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ada10" w14:paraId="4fada1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1D32A9" w:rsidP="001D32A9" w:rsidR="001D32A9" w:rsidRPr="001D32A9">
      <w:pPr>
        <w:jc w:val="both"/>
        <w:rPr>
          <w:lang w:eastAsia="hr-HR"/>
        </w:rPr>
      </w:pPr>
      <w:r w:rsidRPr="001D32A9">
        <w:rPr>
          <w:lang w:eastAsia="hr-HR"/>
        </w:rPr>
        <w:t xml:space="preserve">Trgovački sud u Zagrebu, po sucu Nikoli Ribariću, u stečajnom predmetu u povodu zahtjeva </w:t>
      </w:r>
      <w:r w:rsidRPr="00B77765">
        <w:t xml:space="preserve">Republike Hrvatske, Ministarstva financija, Porezne uprave, OIB: 18683136487, koju zastupa Županijsko državno odvjetništvo u </w:t>
      </w:r>
      <w:r w:rsidR="00A360A5">
        <w:t>Zagrebu</w:t>
      </w:r>
      <w:r w:rsidRPr="001D32A9">
        <w:rPr>
          <w:lang w:eastAsia="hr-HR"/>
        </w:rPr>
        <w:t xml:space="preserve">, za provedbu stečajnog postupka nad dužnikom </w:t>
      </w:r>
      <w:r w:rsidR="00B80BE7">
        <w:t>ĆURIĆ d.o.o. za trgovinu i usluge Zagreb, Kudeljarski put 17, OIB 82084000359, MBS 080587769</w:t>
      </w:r>
      <w:r w:rsidR="00B80BE7">
        <w:rPr>
          <w:lang w:eastAsia="hr-HR"/>
        </w:rPr>
        <w:t>, dana 11</w:t>
      </w:r>
      <w:r w:rsidRPr="001D32A9">
        <w:rPr>
          <w:lang w:eastAsia="hr-HR"/>
        </w:rPr>
        <w:t>.</w:t>
      </w:r>
      <w:r w:rsidR="00B80BE7">
        <w:rPr>
          <w:lang w:eastAsia="hr-HR"/>
        </w:rPr>
        <w:t xml:space="preserve"> listopada</w:t>
      </w:r>
      <w:r w:rsidRPr="001D32A9">
        <w:rPr>
          <w:lang w:eastAsia="hr-HR"/>
        </w:rPr>
        <w:t xml:space="preserve"> 2016. godine</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60532B" w:rsidR="001D32A9">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80BE7">
        <w:t>ĆURIĆ d.o.o. za trgovinu i usluge Zagreb, Kudeljarski put 17, OIB 82084000359, MBS 080587769.</w:t>
      </w:r>
    </w:p>
    <w:p w:rsidRDefault="004501DB" w:rsidP="004501DB" w:rsidR="004501DB">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60532B" w:rsidP="0060532B" w:rsidR="0060532B">
      <w:pPr>
        <w:pStyle w:val="Odlomakpopisa"/>
        <w:ind w:left="540"/>
        <w:jc w:val="both"/>
      </w:pPr>
      <w:r w:rsidRPr="0060532B">
        <w:t>Goran Ćurić, OIB: 77060827786 Zagreb, Kudeljarski put 17</w:t>
      </w:r>
      <w:r w:rsidR="004501DB" w:rsidRPr="00E974B3">
        <w:t>,</w:t>
      </w:r>
    </w:p>
    <w:p w:rsidRDefault="0060532B" w:rsidP="0060532B" w:rsidR="0060532B">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lastRenderedPageBreak/>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A21586">
        <w:rPr>
          <w:b/>
        </w:rPr>
        <w:t>9</w:t>
      </w:r>
      <w:r w:rsidR="00B77765" w:rsidRPr="0088212D">
        <w:rPr>
          <w:b/>
        </w:rPr>
        <w:t>.</w:t>
      </w:r>
      <w:r w:rsidR="00A21586">
        <w:rPr>
          <w:b/>
        </w:rPr>
        <w:t xml:space="preserve"> studenoga</w:t>
      </w:r>
      <w:r w:rsidR="00CE12FE" w:rsidRPr="0088212D">
        <w:rPr>
          <w:b/>
        </w:rPr>
        <w:t xml:space="preserve"> 2016. u </w:t>
      </w:r>
      <w:r w:rsidR="00A360A5">
        <w:rPr>
          <w:b/>
        </w:rPr>
        <w:t>10,</w:t>
      </w:r>
      <w:r w:rsidR="00B80BE7">
        <w:rPr>
          <w:b/>
        </w:rPr>
        <w:t>40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52746A" w:rsidR="0052746A">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r w:rsidR="0052746A">
        <w:t xml:space="preserve">Goran Ćurić, OIB: 77060827786 Zagreb, Kudeljarski put 17 </w:t>
      </w:r>
    </w:p>
    <w:p w:rsidRDefault="00FB5FF2" w:rsidP="00A360A5" w:rsidR="00815321">
      <w:pPr>
        <w:pStyle w:val="Odlomakpopisa"/>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52746A">
        <w:t>Erste &amp; Steiermarkische bank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444407" w:rsidP="009653B2" w:rsidR="00444407">
      <w:pPr>
        <w:ind w:firstLine="708"/>
        <w:jc w:val="both"/>
      </w:pPr>
    </w:p>
    <w:p w:rsidRDefault="00A21586" w:rsidP="00A21586" w:rsidR="00A21586" w:rsidRPr="00A15EE7">
      <w:pPr>
        <w:ind w:firstLine="720"/>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A21586" w:rsidP="00A21586" w:rsidR="00A21586" w:rsidRPr="00A15EE7">
      <w:pPr>
        <w:jc w:val="both"/>
      </w:pPr>
    </w:p>
    <w:p w:rsidRDefault="00A21586" w:rsidP="00A21586" w:rsidR="00A21586"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 xml:space="preserve"> </w:t>
      </w:r>
      <w:r w:rsidR="0052746A">
        <w:t>17.224,20 kuna na dan 3.3.2016.</w:t>
      </w:r>
    </w:p>
    <w:p w:rsidRDefault="00A21586" w:rsidP="00A21586" w:rsidR="00A21586">
      <w:pPr>
        <w:jc w:val="both"/>
      </w:pPr>
    </w:p>
    <w:p w:rsidRDefault="00A21586" w:rsidP="00A21586" w:rsidR="00A21586">
      <w:pPr>
        <w:jc w:val="both"/>
      </w:pPr>
      <w:r w:rsidRPr="00A15EE7">
        <w:tab/>
        <w:t>Uvidom u izvadak iz sudskog registra za dužnika utvrđeno je da nisu ispunjene pretpostavke za pokretanje drugog postupka radi brisanja dužnika iz sudskog registra.</w:t>
      </w:r>
    </w:p>
    <w:p w:rsidRDefault="00DC3A99" w:rsidP="00DC3A99" w:rsidR="00DC3A99">
      <w:pPr>
        <w:jc w:val="both"/>
      </w:pPr>
    </w:p>
    <w:p w:rsidRDefault="00436767" w:rsidP="00DC3A99" w:rsidR="00436767">
      <w:pPr>
        <w:ind w:firstLine="720"/>
        <w:jc w:val="both"/>
        <w:rPr>
          <w:sz w:val="22"/>
          <w:szCs w:val="22"/>
        </w:rPr>
      </w:pPr>
      <w:r>
        <w:t xml:space="preserve">Trgovački sud u Osijeku </w:t>
      </w:r>
      <w:r>
        <w:rPr>
          <w:bCs/>
        </w:rPr>
        <w:t xml:space="preserve">je sukladno čl. 430. </w:t>
      </w:r>
      <w:r>
        <w:t>SZ-a</w:t>
      </w:r>
      <w:r>
        <w:rPr>
          <w:bCs/>
        </w:rPr>
        <w:t xml:space="preserve"> dana 1. srpnja 2016. </w:t>
      </w:r>
      <w:r>
        <w:t>objavio oglas na mrežnoj stranici e-oglasna ploča sudova pod poslovnim brojem St-</w:t>
      </w:r>
      <w:r w:rsidR="000439C2">
        <w:t>2145</w:t>
      </w:r>
      <w:r>
        <w:t xml:space="preserve">/16 kojim je pozvao osobu ovlaštenu za zastupanje dužnika da u roku od l5 dana od dana objave oglasa podnese sudu javnobilježnički ovjerovljeni popis imovine i obveza na propisanom obrascu te vjerovnike da najkasnije u roku od 45 dana od objave oglase </w:t>
      </w:r>
      <w:r>
        <w:lastRenderedPageBreak/>
        <w:t xml:space="preserve">predlože otvaranje stečajnog postupka, te da uplate predujam u iznosu od 10.000,00 kn za pokriće troškova tog postupka na žiro-račun ovoga suda. </w:t>
      </w:r>
    </w:p>
    <w:p w:rsidRDefault="00436767" w:rsidP="00436767" w:rsidR="00436767">
      <w:pPr>
        <w:ind w:firstLine="720"/>
        <w:jc w:val="both"/>
      </w:pPr>
    </w:p>
    <w:p w:rsidRDefault="00436767" w:rsidP="00436767" w:rsidR="00436767">
      <w:pPr>
        <w:ind w:firstLine="720"/>
        <w:jc w:val="both"/>
        <w:rPr>
          <w:sz w:val="22"/>
          <w:szCs w:val="22"/>
        </w:rPr>
      </w:pPr>
      <w:r>
        <w:t xml:space="preserve">Podneskom </w:t>
      </w:r>
      <w:r w:rsidR="00DC3A99">
        <w:t xml:space="preserve">od </w:t>
      </w:r>
      <w:r w:rsidR="000439C2">
        <w:t>8</w:t>
      </w:r>
      <w:r>
        <w:t>.</w:t>
      </w:r>
      <w:r w:rsidR="000439C2">
        <w:t xml:space="preserve"> lipnja</w:t>
      </w:r>
      <w:r>
        <w:t xml:space="preserve"> 2016. vjerovnik Republika Hrvatska zastupana po Županijskom državnom odvjetništvu u Osijeku  je podnijela prijedlog za otvaranje stečajnog postupka nad dužnikom</w:t>
      </w:r>
      <w:r w:rsidRPr="006E3532">
        <w:t xml:space="preserve">, temeljem članka 430. </w:t>
      </w:r>
      <w:r>
        <w:t>SZ-a</w:t>
      </w:r>
      <w:r w:rsidRPr="006E3532">
        <w:t>,</w:t>
      </w:r>
      <w:r>
        <w:t xml:space="preserve"> uz koji je dostavila dokaz o postojanju svoje tražbine i postojanju stečajnog razloga iz čl. 6. st. 2 alineja l SZ-a.           </w:t>
      </w:r>
    </w:p>
    <w:p w:rsidRDefault="00436767" w:rsidP="00436767" w:rsidR="00436767">
      <w:pPr>
        <w:ind w:firstLine="720"/>
        <w:jc w:val="both"/>
        <w:rPr>
          <w:sz w:val="22"/>
          <w:szCs w:val="22"/>
        </w:rPr>
      </w:pPr>
    </w:p>
    <w:p w:rsidRDefault="00436767" w:rsidP="00436767" w:rsidR="00436767">
      <w:pPr>
        <w:jc w:val="both"/>
      </w:pPr>
      <w:r>
        <w:t xml:space="preserve">          Iz navedenog slijedi da nisu ispunjeni uvjeti da istovremeno otvaranje i zaključenje skraćenog stečajnog postupka nad dužnikom u smislu odredbe iz čl. 431. SZ-a, pa je sukladno čl. 433. SZ-a sud donio rješenje kojim je obustavio skraćeni stečajni postupak nad dužnikom.</w:t>
      </w:r>
    </w:p>
    <w:p w:rsidRDefault="00DC3A99" w:rsidP="00436767" w:rsidR="00DC3A99">
      <w:pPr>
        <w:jc w:val="both"/>
      </w:pPr>
    </w:p>
    <w:p w:rsidRDefault="00DC3A99" w:rsidP="00436767" w:rsidR="00DC3A99">
      <w:pPr>
        <w:jc w:val="both"/>
      </w:pPr>
      <w:r>
        <w:tab/>
        <w:t>Rješenje o obustavi s</w:t>
      </w:r>
      <w:r w:rsidR="000439C2">
        <w:t xml:space="preserve">kraćenog stečajnog postupka od </w:t>
      </w:r>
      <w:r w:rsidR="004F29EE">
        <w:t>9.6.</w:t>
      </w:r>
      <w:r>
        <w:t>2016. prvomoćno je s danom 1</w:t>
      </w:r>
      <w:r w:rsidR="004F29EE">
        <w:t>4</w:t>
      </w:r>
      <w:r>
        <w:t>.</w:t>
      </w:r>
      <w:r w:rsidR="004F29EE">
        <w:t>7</w:t>
      </w:r>
      <w:r>
        <w:t>.2016.</w:t>
      </w:r>
    </w:p>
    <w:p w:rsidRDefault="0019680F" w:rsidP="00DC3A99"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4F29EE">
        <w:t>2145/2016</w:t>
      </w:r>
      <w:r w:rsidR="00815321" w:rsidRPr="00B77765">
        <w:t xml:space="preserve">, navela da je dužnik na dan </w:t>
      </w:r>
      <w:r w:rsidR="00DC3A99">
        <w:t>7</w:t>
      </w:r>
      <w:r w:rsidRPr="00B77765">
        <w:t xml:space="preserve">. </w:t>
      </w:r>
      <w:r w:rsidR="00DC3A99">
        <w:t>travnja 2016.</w:t>
      </w:r>
      <w:r w:rsidRPr="00B77765">
        <w:t xml:space="preserve"> u Očevidniku redoslijeda osnova za plaćanje imao evidentirane neizvršene osnove za plaćanje u neprekinutom razdoblju od </w:t>
      </w:r>
      <w:r w:rsidR="00A669DB">
        <w:t>120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pPr>
        <w:ind w:firstLine="709"/>
        <w:jc w:val="both"/>
      </w:pPr>
      <w:r w:rsidRPr="00B77765">
        <w:t>S obzirom na to da iz navoda Financijske agencije proizlazi kako dužnik ima evidentirane neizvršene osnove za plaćanje u neprekinutom razdoblju od 120 dana, a vjerovnik je dostavljanjem</w:t>
      </w:r>
      <w:r w:rsidR="00C20A71" w:rsidRPr="00C20A71">
        <w:t xml:space="preserve"> </w:t>
      </w:r>
      <w:r w:rsidR="00015FE6">
        <w:t>Poreznih rješenja</w:t>
      </w:r>
      <w:r w:rsidRPr="00B77765">
        <w:t xml:space="preserve"> učinio vjerojatnim postojanje tražbine prema dužniku, sud je na temelju odredbe čl. 109. st. 2. i 115. st. 1. u vezi s čl.</w:t>
      </w:r>
      <w:r w:rsidR="00CB3FBA">
        <w:t xml:space="preserve"> 433. SZ-a riješio kao u izreci rješenja.</w:t>
      </w:r>
    </w:p>
    <w:p w:rsidRDefault="00CB3FBA" w:rsidP="00AC37E3" w:rsidR="00CB3FBA">
      <w:pPr>
        <w:ind w:firstLine="709"/>
        <w:jc w:val="both"/>
      </w:pPr>
    </w:p>
    <w:p w:rsidRDefault="00794334" w:rsidP="00794334" w:rsidR="00794334"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94334" w:rsidP="00794334" w:rsidR="00794334" w:rsidRPr="00E974B3">
      <w:pPr>
        <w:ind w:firstLine="720"/>
        <w:jc w:val="both"/>
      </w:pPr>
    </w:p>
    <w:p w:rsidRDefault="00794334" w:rsidP="00794334" w:rsidR="00794334"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w:t>
      </w:r>
      <w:r w:rsidRPr="00E974B3">
        <w:lastRenderedPageBreak/>
        <w:t xml:space="preserve">čl. 117. st. 1., 2. i  6. SZ-a u vezi s čl. 177., 178. i 180. SZ-a, a točka III. izreke zaključka utemeljena je na odredbe čl. 117. st. 3. SZ-a i odluka iz točke IV. izreke zaključka donesena je na temelju odredbe čl. 117. st. 4. SZ-a. </w:t>
      </w:r>
    </w:p>
    <w:p w:rsidRDefault="00794334" w:rsidP="00794334" w:rsidR="00794334" w:rsidRPr="00E974B3">
      <w:pPr>
        <w:ind w:firstLine="709"/>
        <w:jc w:val="both"/>
      </w:pPr>
    </w:p>
    <w:p w:rsidRDefault="00794334" w:rsidP="00794334" w:rsidR="00794334"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4F29EE">
        <w:t>11</w:t>
      </w:r>
      <w:r w:rsidR="00F12417">
        <w:t>.</w:t>
      </w:r>
      <w:r w:rsidR="004F29EE">
        <w:t xml:space="preserve"> listopada</w:t>
      </w:r>
      <w:r w:rsidR="00900561" w:rsidRPr="00B77765">
        <w:t xml:space="preserve"> 2</w:t>
      </w:r>
      <w:r w:rsidR="00AC37E3" w:rsidRPr="00B77765">
        <w:t>016</w:t>
      </w:r>
      <w:r w:rsidR="00900561" w:rsidRPr="00B77765">
        <w:t>.</w:t>
      </w:r>
    </w:p>
    <w:p w:rsidRDefault="00195502" w:rsidP="00E91121" w:rsidR="00195502">
      <w:pPr>
        <w:pStyle w:val="Podnaslov"/>
        <w:ind w:firstLine="708" w:left="4956"/>
        <w:rPr>
          <w:rFonts w:hAnsi="Times New Roman" w:ascii="Times New Roman"/>
          <w:b w:val="false"/>
          <w:color w:val="auto"/>
          <w:szCs w:val="24"/>
        </w:rPr>
      </w:pPr>
    </w:p>
    <w:p w:rsidRDefault="00636B51" w:rsidP="00E91121" w:rsidR="00636B5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36B51" w:rsidP="00E91121" w:rsidR="00636B5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36B51" w:rsidP="00E91121" w:rsidR="00636B51">
      <w:pPr>
        <w:pStyle w:val="Podnaslov"/>
        <w:ind w:firstLine="720" w:left="4320"/>
        <w:rPr>
          <w:rFonts w:hAnsi="Times New Roman" w:ascii="Times New Roman"/>
          <w:b w:val="false"/>
          <w:color w:val="auto"/>
          <w:szCs w:val="24"/>
        </w:rPr>
      </w:pPr>
    </w:p>
    <w:p w:rsidRDefault="00636B51" w:rsidP="00E91121" w:rsidR="00636B5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36B51" w:rsidP="00E91121" w:rsidR="00636B5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00561" w:rsidP="004F29EE" w:rsidR="00900561" w:rsidRPr="00B77765">
      <w:pPr>
        <w:pStyle w:val="Podnaslov"/>
        <w:ind w:firstLine="708" w:left="4956"/>
      </w:pPr>
    </w:p>
    <w:p w:rsidRDefault="00636B51" w:rsidP="004501DB" w:rsidR="00636B51">
      <w:pPr>
        <w:jc w:val="both"/>
      </w:pPr>
    </w:p>
    <w:p w:rsidRDefault="00636B51" w:rsidP="004501DB" w:rsidR="00636B51">
      <w:pPr>
        <w:jc w:val="both"/>
      </w:pPr>
    </w:p>
    <w:p w:rsidRDefault="00636B51" w:rsidP="004501DB" w:rsidR="00636B51">
      <w:pPr>
        <w:jc w:val="both"/>
      </w:pPr>
    </w:p>
    <w:p w:rsidRDefault="004501DB" w:rsidP="004501DB" w:rsidR="004501DB" w:rsidRPr="00E974B3">
      <w:pPr>
        <w:jc w:val="both"/>
      </w:pPr>
      <w:r w:rsidRPr="00E974B3">
        <w:t>Uputa o pravnom lijeku:</w:t>
      </w:r>
    </w:p>
    <w:p w:rsidRDefault="004501DB" w:rsidP="004501DB" w:rsidR="004501DB" w:rsidRPr="00E974B3">
      <w:pPr>
        <w:jc w:val="both"/>
      </w:pPr>
      <w:r w:rsidRPr="00E974B3">
        <w:t>Protiv ovog rješenja nije dopuštena žalba (čl. 115.st. 1. SZ-a)</w:t>
      </w:r>
    </w:p>
    <w:p w:rsidRDefault="004501DB" w:rsidP="004501DB" w:rsidR="004501DB" w:rsidRPr="00E974B3">
      <w:pPr>
        <w:jc w:val="both"/>
      </w:pPr>
      <w:r w:rsidRPr="00E974B3">
        <w:t>Protiv zaključka žalba nije dopuštena (čl. 19. st. 7.SZ-a)</w:t>
      </w:r>
    </w:p>
    <w:p w:rsidRDefault="004501DB" w:rsidP="004501DB" w:rsidR="004501DB" w:rsidRPr="00E974B3">
      <w:pPr>
        <w:jc w:val="both"/>
      </w:pPr>
    </w:p>
    <w:p w:rsidRDefault="00CB2C33" w:rsidP="00FF15FF" w:rsidR="00CB2C33"/>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636B51" w:rsidP="00FF15FF" w:rsidR="00636B51"/>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146A44">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0439C2">
          <w:rPr>
            <w:szCs w:val="20"/>
            <w:lang w:eastAsia="hr-HR" w:val="en-GB"/>
          </w:rPr>
          <w:t>6</w:t>
        </w:r>
        <w:r w:rsidR="00B80BE7">
          <w:rPr>
            <w:szCs w:val="20"/>
            <w:lang w:eastAsia="hr-HR" w:val="en-GB"/>
          </w:rPr>
          <w:t>256</w:t>
        </w:r>
        <w:r w:rsidR="00A360A5">
          <w:rPr>
            <w:szCs w:val="20"/>
            <w:lang w:eastAsia="hr-HR" w:val="en-GB"/>
          </w:rPr>
          <w:t>/2016</w:t>
        </w:r>
        <w:r w:rsidR="00636B51">
          <w:rPr>
            <w:szCs w:val="20"/>
            <w:lang w:eastAsia="hr-HR" w:val="en-GB"/>
          </w:rPr>
          <w:t>-2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78D8"/>
    <w:rsid w:val="000A0BD3"/>
    <w:rsid w:val="000D4FCC"/>
    <w:rsid w:val="000E2D4A"/>
    <w:rsid w:val="00146A44"/>
    <w:rsid w:val="00195502"/>
    <w:rsid w:val="0019680F"/>
    <w:rsid w:val="001D32A9"/>
    <w:rsid w:val="00215AE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36B51"/>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80BE7"/>
    <w:rsid w:val="00BE39EF"/>
    <w:rsid w:val="00C20A71"/>
    <w:rsid w:val="00CB2C33"/>
    <w:rsid w:val="00CB3FBA"/>
    <w:rsid w:val="00CE12FE"/>
    <w:rsid w:val="00CF440D"/>
    <w:rsid w:val="00CF5DEA"/>
    <w:rsid w:val="00CF71F1"/>
    <w:rsid w:val="00D5368C"/>
    <w:rsid w:val="00D924AE"/>
    <w:rsid w:val="00DC3A99"/>
    <w:rsid w:val="00E03A89"/>
    <w:rsid w:val="00E41EB3"/>
    <w:rsid w:val="00E43B53"/>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46A44"/>
    <w:rPr>
      <w:color w:val="808080"/>
      <w:bdr w:space="0" w:sz="0" w:color="auto" w:val="none"/>
      <w:shd w:fill="auto" w:color="auto" w:val="clear"/>
    </w:rPr>
  </w:style>
  <w:style w:customStyle="true" w:styleId="eSPISCCParagraphDefaultFont" w:type="character">
    <w:name w:val="eSPIS_CC_Paragraph Default Font"/>
    <w:basedOn w:val="Zadanifontodlomka"/>
    <w:rsid w:val="00146A4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46A4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46A4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46A4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46A44"/>
    <w:rPr>
      <w:color w:val="808080"/>
      <w:bdr w:color="auto" w:space="0" w:sz="0" w:val="none"/>
      <w:shd w:color="auto" w:fill="auto" w:val="clear"/>
    </w:rPr>
  </w:style>
  <w:style w:customStyle="1" w:styleId="eSPISCCParagraphDefaultFont" w:type="character">
    <w:name w:val="eSPIS_CC_Paragraph Default Font"/>
    <w:basedOn w:val="Zadanifontodlomka"/>
    <w:rsid w:val="00146A4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46A4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46A4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46A4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6256</izvorni_sadrzaj>
    <derivirana_varijabla naziv="DomainObject.Predmet.Broj_1">6256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St-6256/2016</izvorni_sadrzaj>
    <derivirana_varijabla naziv="DomainObject.Predmet.OznakaBroj_1">St-6256/2016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ĆURIĆ d.o.o.</izvorni_sadrzaj>
    <derivirana_varijabla naziv="DomainObject.Predmet.ProtustrankaFormated_1">  ĆURIĆ d.o.o.</derivirana_varijabla>
  </DomainObject.Predmet.ProtustrankaFormated>
  <DomainObject.Predmet.ProtustrankaFormatedOIB>
    <izvorni_sadrzaj>  ĆURIĆ d.o.o., OIB 82084000359</izvorni_sadrzaj>
    <derivirana_varijabla naziv="DomainObject.Predmet.ProtustrankaFormatedOIB_1">  ĆURIĆ d.o.o., OIB 82084000359</derivirana_varijabla>
  </DomainObject.Predmet.ProtustrankaFormatedOIB>
  <DomainObject.Predmet.ProtustrankaFormatedWithAdress>
    <izvorni_sadrzaj> ĆURIĆ d.o.o., Kudeljarski put 17, 10000 Zagreb</izvorni_sadrzaj>
    <derivirana_varijabla naziv="DomainObject.Predmet.ProtustrankaFormatedWithAdress_1"> ĆURIĆ d.o.o., Kudeljarski put 17, 10000 Zagreb</derivirana_varijabla>
  </DomainObject.Predmet.ProtustrankaFormatedWithAdress>
  <DomainObject.Predmet.ProtustrankaFormatedWithAdressOIB>
    <izvorni_sadrzaj> ĆURIĆ d.o.o., OIB 82084000359, Kudeljarski put 17, 10000 Zagreb</izvorni_sadrzaj>
    <derivirana_varijabla naziv="DomainObject.Predmet.ProtustrankaFormatedWithAdressOIB_1"> ĆURIĆ d.o.o., OIB 82084000359, Kudeljarski put 17, 10000 Zagreb</derivirana_varijabla>
  </DomainObject.Predmet.ProtustrankaFormatedWithAdressOIB>
  <DomainObject.Predmet.ProtustrankaWithAdress>
    <izvorni_sadrzaj>ĆURIĆ d.o.o. Kudeljarski put 17, 10000 Zagreb</izvorni_sadrzaj>
    <derivirana_varijabla naziv="DomainObject.Predmet.ProtustrankaWithAdress_1">ĆURIĆ d.o.o. Kudeljarski put 17, 10000 Zagreb</derivirana_varijabla>
  </DomainObject.Predmet.ProtustrankaWithAdress>
  <DomainObject.Predmet.ProtustrankaWithAdressOIB>
    <izvorni_sadrzaj>ĆURIĆ d.o.o., OIB 82084000359, Kudeljarski put 17, 10000 Zagreb</izvorni_sadrzaj>
    <derivirana_varijabla naziv="DomainObject.Predmet.ProtustrankaWithAdressOIB_1">ĆURIĆ d.o.o., OIB 82084000359, Kudeljarski put 17, 10000 Zagreb</derivirana_varijabla>
  </DomainObject.Predmet.ProtustrankaWithAdressOIB>
  <DomainObject.Predmet.ProtustrankaNazivFormated>
    <izvorni_sadrzaj>ĆURIĆ d.o.o.</izvorni_sadrzaj>
    <derivirana_varijabla naziv="DomainObject.Predmet.ProtustrankaNazivFormated_1">ĆURIĆ d.o.o.</derivirana_varijabla>
  </DomainObject.Predmet.ProtustrankaNazivFormated>
  <DomainObject.Predmet.ProtustrankaNazivFormatedOIB>
    <izvorni_sadrzaj>ĆURIĆ d.o.o., OIB 82084000359</izvorni_sadrzaj>
    <derivirana_varijabla naziv="DomainObject.Predmet.ProtustrankaNazivFormatedOIB_1">ĆURIĆ d.o.o., OIB 82084000359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 Avenija Dubrovnik 32, 10000 Zagreb</izvorni_sadrzaj>
    <derivirana_varijabla naziv="DomainObject.Predmet.StrankaFormatedWithAdress_1"> FINA Regionalni centar Zagreb, Trg svibanjskih žrtava 1995. 1, 10000 Zagreb; RH Ministarstvo Financija, Avenija Dubrovnik 32, 10000 Zagreb</derivirana_varijabla>
  </DomainObject.Predmet.StrankaFormatedWithAdress>
  <DomainObject.Predmet.StrankaFormatedWithAdressOIB>
    <izvorni_sadrzaj> FINA Regionalni centar Zagreb, OIB 85821130368, Trg svibanjskih žrtava 1995. 1, 10000 Zagreb; RH Ministarstvo Financija, OIB 18683136487, Avenija Dubrovnik 32, 10000 Zagreb</izvorni_sadrzaj>
    <derivirana_varijabla naziv="DomainObject.Predmet.StrankaFormatedWithAdressOIB_1"> FINA Regionalni centar Zagreb, OIB 85821130368, Trg svibanjskih žrtava 1995. 1, 10000 Zagreb; RH Ministarstvo Financija, OIB 18683136487, Avenija Dubrovnik 32, 10000 Zagreb</derivirana_varijabla>
  </DomainObject.Predmet.StrankaFormatedWithAdressOIB>
  <DomainObject.Predmet.StrankaWithAdress>
    <izvorni_sadrzaj>FINA Regionalni centar Zagreb Trg svibanjskih žrtava 1995. 1,10000 Zagreb,RH Ministarstvo Financija Avenija Dubrovnik 32,10000 Zagreb</izvorni_sadrzaj>
    <derivirana_varijabla naziv="DomainObject.Predmet.StrankaWithAdress_1">FINA Regionalni centar Zagreb Trg svibanjskih žrtava 1995. 1,10000 Zagreb,RH Ministarstvo Financija Avenija Dubrovnik 32,10000 Zagreb</derivirana_varijabla>
  </DomainObject.Predmet.StrankaWithAdress>
  <DomainObject.Predmet.StrankaWithAdressOIB>
    <izvorni_sadrzaj>FINA Regionalni centar Zagreb, OIB 85821130368, Trg svibanjskih žrtava 1995. 1,10000 Zagreb,RH Ministarstvo Financija, OIB 18683136487, Avenija Dubrovnik 32,10000 Zagreb</izvorni_sadrzaj>
    <derivirana_varijabla naziv="DomainObject.Predmet.StrankaWithAdressOIB_1">FINA Regionalni centar Zagreb, OIB 85821130368, Trg svibanjskih žrtava 1995. 1,10000 Zagreb,RH Ministarstvo Financija, OIB 18683136487, Avenija Dubrovnik 32,10000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 Avenija Dubrovnik 32, 10000 Zagreb</item>
    </izvorni_sadrzaj>
    <derivirana_varijabla naziv="DomainObject.Predmet.StrankaListFormatedWithAdress_1">
      <item>FINA Regionalni centar Zagreb, Trg svibanjskih žrtava 1995. 1, 10000 Zagreb</item>
      <item>RH Ministarstvo Financija, Avenija Dubrovnik 32,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Avenija Dubrovnik 32, 10000 Zagreb</item>
    </izvorni_sadrzaj>
    <derivirana_varijabla naziv="DomainObject.Predmet.StrankaListFormatedWithAdressOIB_1">
      <item>FINA Regionalni centar Zagreb, OIB 85821130368, Trg svibanjskih žrtava 1995. 1, 10000 Zagreb</item>
      <item>RH Ministarstvo Financija, OIB 18683136487, Avenija Dubrovnik 32,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ĆURIĆ d.o.o.</item>
    </izvorni_sadrzaj>
    <derivirana_varijabla naziv="DomainObject.Predmet.ProtuStrankaListFormated_1">
      <item>ĆURIĆ d.o.o.</item>
    </derivirana_varijabla>
  </DomainObject.Predmet.ProtuStrankaListFormated>
  <DomainObject.Predmet.ProtuStrankaListFormatedOIB>
    <izvorni_sadrzaj>
      <item>ĆURIĆ d.o.o., OIB 82084000359</item>
    </izvorni_sadrzaj>
    <derivirana_varijabla naziv="DomainObject.Predmet.ProtuStrankaListFormatedOIB_1">
      <item>ĆURIĆ d.o.o., OIB 82084000359</item>
    </derivirana_varijabla>
  </DomainObject.Predmet.ProtuStrankaListFormatedOIB>
  <DomainObject.Predmet.ProtuStrankaListFormatedWithAdress>
    <izvorni_sadrzaj>
      <item>ĆURIĆ d.o.o., Kudeljarski put 17, 10000 Zagreb</item>
    </izvorni_sadrzaj>
    <derivirana_varijabla naziv="DomainObject.Predmet.ProtuStrankaListFormatedWithAdress_1">
      <item>ĆURIĆ d.o.o., Kudeljarski put 17, 10000 Zagreb</item>
    </derivirana_varijabla>
  </DomainObject.Predmet.ProtuStrankaListFormatedWithAdress>
  <DomainObject.Predmet.ProtuStrankaListFormatedWithAdressOIB>
    <izvorni_sadrzaj>
      <item>ĆURIĆ d.o.o., OIB 82084000359, Kudeljarski put 17, 10000 Zagreb</item>
    </izvorni_sadrzaj>
    <derivirana_varijabla naziv="DomainObject.Predmet.ProtuStrankaListFormatedWithAdressOIB_1">
      <item>ĆURIĆ d.o.o., OIB 82084000359, Kudeljarski put 17, 10000 Zagreb</item>
    </derivirana_varijabla>
  </DomainObject.Predmet.ProtuStrankaListFormatedWithAdressOIB>
  <DomainObject.Predmet.ProtuStrankaListNazivFormated>
    <izvorni_sadrzaj>
      <item>ĆURIĆ d.o.o.</item>
    </izvorni_sadrzaj>
    <derivirana_varijabla naziv="DomainObject.Predmet.ProtuStrankaListNazivFormated_1">
      <item>ĆURIĆ d.o.o.</item>
    </derivirana_varijabla>
  </DomainObject.Predmet.ProtuStrankaListNazivFormated>
  <DomainObject.Predmet.ProtuStrankaListNazivFormatedOIB>
    <izvorni_sadrzaj>
      <item>ĆURIĆ d.o.o., OIB 82084000359</item>
    </izvorni_sadrzaj>
    <derivirana_varijabla naziv="DomainObject.Predmet.ProtuStrankaListNazivFormatedOIB_1">
      <item>ĆURIĆ d.o.o., OIB 82084000359</item>
    </derivirana_varijabla>
  </DomainObject.Predmet.ProtuStrankaListNazivFormatedOIB>
  <DomainObject.Predmet.OstaliListFormated>
    <izvorni_sadrzaj>
      <item>Županijsko državno odvjetništvo u Osijeku</item>
    </izvorni_sadrzaj>
    <derivirana_varijabla naziv="DomainObject.Predmet.OstaliListFormated_1">
      <item>Županijsko državno odvjetništvo u Osijeku</item>
    </derivirana_varijabla>
  </DomainObject.Predmet.OstaliListFormated>
  <DomainObject.Predmet.OstaliListFormatedOIB>
    <izvorni_sadrzaj>
      <item>Županijsko državno odvjetništvo u Osijeku, OIB 61379160880</item>
    </izvorni_sadrzaj>
    <derivirana_varijabla naziv="DomainObject.Predmet.OstaliListFormatedOIB_1">
      <item>Županijsko državno odvjetništvo u Osijeku, OIB 61379160880</item>
    </derivirana_varijabla>
  </DomainObject.Predmet.OstaliListFormatedOIB>
  <DomainObject.Predmet.OstaliListFormatedWithAdress>
    <izvorni_sadrzaj>
      <item>Županijsko državno odvjetništvo u Osijeku, Kapucinska 21, 31000 Osijek</item>
    </izvorni_sadrzaj>
    <derivirana_varijabla naziv="DomainObject.Predmet.OstaliListFormatedWithAdress_1">
      <item>Županijsko državno odvjetništvo u Osijeku, Kapucinska 21, 31000 Osijek</item>
    </derivirana_varijabla>
  </DomainObject.Predmet.OstaliListFormatedWithAdress>
  <DomainObject.Predmet.OstaliListFormatedWithAdressOIB>
    <izvorni_sadrzaj>
      <item>Županijsko državno odvjetništvo u Osijeku, OIB 61379160880, Kapucinska 21, 31000 Osijek</item>
    </izvorni_sadrzaj>
    <derivirana_varijabla naziv="DomainObject.Predmet.OstaliListFormatedWithAdressOIB_1">
      <item>Županijsko državno odvjetništvo u Osijeku, OIB 61379160880, Kapucinska 21, 31000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ĆURIĆ d.o.o.</izvorni_sadrzaj>
    <derivirana_varijabla naziv="DomainObject.Predmet.ProtustrankaIDrugi_1">ĆURIĆ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ĆURIĆ d.o.o., OIB 82084000359, Kudeljarski put 17, 10000 Zagreb</izvorni_sadrzaj>
    <derivirana_varijabla naziv="DomainObject.Predmet.ProtustrankaIDrugiAdressOIB_1">ĆURIĆ d.o.o., OIB 82084000359, Kudeljarski put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Ministarstvo Financija</item>
      <item>Županijsko državno odvjetništvo u Osijeku</item>
      <item>ĆURIĆ d.o.o.</item>
    </izvorni_sadrzaj>
    <derivirana_varijabla naziv="DomainObject.Predmet.SudioniciListNaziv_1">
      <item>FINA Regionalni centar Zagreb</item>
      <item>RH Ministarstvo Financija</item>
      <item>Županijsko državno odvjetništvo u Osijeku</item>
      <item>ĆURIĆ d.o.o.</item>
    </derivirana_varijabla>
  </DomainObject.Predmet.SudioniciListNaziv>
  <DomainObject.Predmet.SudioniciListAdressOIB>
    <izvorni_sadrzaj>
      <item>FINA Regionalni centar Zagreb, OIB 85821130368, Trg svibanjskih žrtava 1995. 1,10000 Zagreb</item>
      <item>RH Ministarstvo Financija, OIB 18683136487, Avenija Dubrovnik 32,10000 Zagreb</item>
      <item>Županijsko državno odvjetništvo u Osijeku, OIB 61379160880, Kapucinska 21,31000 Osijek</item>
      <item>ĆURIĆ d.o.o., OIB 82084000359, Kudeljarski put 17,10000 Zagreb</item>
    </izvorni_sadrzaj>
    <derivirana_varijabla naziv="DomainObject.Predmet.SudioniciListAdressOIB_1">
      <item>FINA Regionalni centar Zagreb, OIB 85821130368, Trg svibanjskih žrtava 1995. 1,10000 Zagreb</item>
      <item>RH Ministarstvo Financija, OIB 18683136487, Avenija Dubrovnik 32,10000 Zagreb</item>
      <item>Županijsko državno odvjetništvo u Osijeku, OIB 61379160880, Kapucinska 21,31000 Osijek</item>
      <item>ĆURIĆ d.o.o., OIB 82084000359, Kudeljarski put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61379160880</item>
      <item>, OIB 82084000359</item>
    </izvorni_sadrzaj>
    <derivirana_varijabla naziv="DomainObject.Predmet.SudioniciListNazivOIB_1">
      <item>, OIB 85821130368</item>
      <item>, OIB 18683136487</item>
      <item>, OIB 61379160880</item>
      <item>, OIB 82084000359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BC1165-3DB3-471F-9F72-C2A19E7129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1326</properties:Words>
  <properties:Characters>7237</properties:Characters>
  <properties:Lines>186</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2016-10-11T12:36:00Z</dcterms:created>
  <dc:creator>nmarkovic</dc:creator>
  <cp:lastModifiedBy>Jadranka Zelić</cp:lastModifiedBy>
  <cp:lastPrinted>2016-10-11T12:35:00Z</cp:lastPrinted>
  <dcterms:modified xmlns:xsi="http://www.w3.org/2001/XMLSchema-instance" xsi:type="dcterms:W3CDTF">2016-10-11T12:36:00Z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