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76130" w14:paraId="4a76130" w:rsidRDefault="00DF31AB" w:rsidP="00910611" w:rsidR="00DF31A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F31AB" w:rsidP="00910611" w:rsidR="00DF31AB">
      <w:r>
        <w:rPr>
          <w:rFonts w:eastAsia="MS Mincho"/>
        </w:rPr>
        <w:t xml:space="preserve">   REPUBLIKA HRVATSKA</w:t>
      </w:r>
    </w:p>
    <w:p w:rsidRDefault="00DF31AB" w:rsidP="00910611" w:rsidR="00DF31AB">
      <w:r>
        <w:rPr>
          <w:rFonts w:eastAsia="MS Mincho"/>
        </w:rPr>
        <w:t>TRGOVAČKI SUD U RIJECI</w:t>
      </w:r>
    </w:p>
    <w:p w:rsidRDefault="00DF31AB" w:rsidR="00DF31AB" w:rsidRPr="00910611">
      <w:pPr>
        <w:rPr>
          <w:rFonts w:eastAsia="MS Mincho"/>
        </w:rPr>
      </w:pPr>
      <w:r>
        <w:rPr>
          <w:rFonts w:eastAsia="MS Mincho"/>
        </w:rPr>
        <w:t xml:space="preserve">       Rijeka, Zadarska 1 i 3</w:t>
      </w:r>
    </w:p>
    <w:p w:rsidRDefault="00BD604E" w:rsidP="00BD604E" w:rsidR="009A34B0" w:rsidRPr="00DF31AB">
      <w:pPr>
        <w:jc w:val="center"/>
      </w:pPr>
      <w:r w:rsidRPr="00DF31AB">
        <w:t>U  I M E   R E P U B L I K E  H R V A T S K E</w:t>
      </w:r>
    </w:p>
    <w:p w:rsidRDefault="00BD604E" w:rsidP="006D74E8" w:rsidR="00BD604E" w:rsidRPr="00DF31AB">
      <w:pPr>
        <w:jc w:val="both"/>
      </w:pPr>
    </w:p>
    <w:p w:rsidRDefault="006D74E8" w:rsidP="006D74E8" w:rsidR="006D74E8" w:rsidRPr="00DF31AB">
      <w:pPr>
        <w:jc w:val="center"/>
        <w:rPr>
          <w:bCs/>
        </w:rPr>
      </w:pPr>
      <w:r w:rsidRPr="00DF31AB">
        <w:rPr>
          <w:bCs/>
        </w:rPr>
        <w:t>R J E Š E N J E</w:t>
      </w:r>
    </w:p>
    <w:p w:rsidRDefault="00926458" w:rsidP="006D74E8" w:rsidR="00926458">
      <w:pPr>
        <w:jc w:val="both"/>
      </w:pPr>
    </w:p>
    <w:p w:rsidRDefault="006D74E8" w:rsidP="006D74E8" w:rsidR="006D74E8" w:rsidRPr="00BD604E">
      <w:pPr>
        <w:jc w:val="both"/>
      </w:pPr>
      <w:r w:rsidRPr="00BD604E">
        <w:tab/>
        <w:t>Trgovački sud u Rijeci,</w:t>
      </w:r>
      <w:r w:rsidR="002F7FAD">
        <w:t xml:space="preserve"> OIB 88785964957,</w:t>
      </w:r>
      <w:r w:rsidRPr="00BD604E">
        <w:t xml:space="preserve"> po s</w:t>
      </w:r>
      <w:r w:rsidR="00A837F5" w:rsidRPr="00BD604E">
        <w:t xml:space="preserve">tečajnom sucu Danieli Korlević, u </w:t>
      </w:r>
      <w:r w:rsidR="00304DED" w:rsidRPr="00BD604E">
        <w:t xml:space="preserve">stečajnom </w:t>
      </w:r>
      <w:r w:rsidR="00A837F5" w:rsidRPr="00BD604E">
        <w:t>postupku</w:t>
      </w:r>
      <w:r w:rsidR="00304DED" w:rsidRPr="00BD604E">
        <w:t xml:space="preserve"> </w:t>
      </w:r>
      <w:r w:rsidR="00287326" w:rsidRPr="00287326">
        <w:t>nad imovinom dužnika pojedinca ZORANA MATIĆ I RUDOLFA MATIĆ vl. zajedničkog obrta za izradu drvene stolarije "WOOD ART" Rovinjsko Selo, Rovinjska ulica 29, OIB 52448723164</w:t>
      </w:r>
      <w:r w:rsidR="00680FB6">
        <w:rPr>
          <w:b/>
        </w:rPr>
        <w:t>,</w:t>
      </w:r>
      <w:r w:rsidR="00305ECF">
        <w:rPr>
          <w:b/>
        </w:rPr>
        <w:t xml:space="preserve"> </w:t>
      </w:r>
      <w:r w:rsidRPr="00BD604E">
        <w:t>dana</w:t>
      </w:r>
      <w:r w:rsidR="00E1488A" w:rsidRPr="00BD604E">
        <w:t xml:space="preserve"> </w:t>
      </w:r>
      <w:r w:rsidR="00287326">
        <w:t>18. srpnja 2018</w:t>
      </w:r>
      <w:r w:rsidRPr="00BD604E">
        <w:t xml:space="preserve">. godine   </w:t>
      </w:r>
    </w:p>
    <w:p w:rsidRDefault="009A34B0" w:rsidP="006D74E8" w:rsidR="009A34B0">
      <w:pPr>
        <w:jc w:val="center"/>
        <w:rPr>
          <w:bCs/>
        </w:rPr>
      </w:pPr>
    </w:p>
    <w:p w:rsidRDefault="006D74E8" w:rsidP="006D74E8" w:rsidR="006D74E8" w:rsidRPr="00DF31AB">
      <w:pPr>
        <w:jc w:val="center"/>
        <w:rPr>
          <w:bCs/>
        </w:rPr>
      </w:pPr>
      <w:r w:rsidRPr="00DF31AB">
        <w:rPr>
          <w:bCs/>
        </w:rPr>
        <w:t>r i j e š i o</w:t>
      </w:r>
      <w:r w:rsidR="00A837F5" w:rsidRPr="00DF31AB">
        <w:rPr>
          <w:bCs/>
        </w:rPr>
        <w:t xml:space="preserve"> </w:t>
      </w:r>
      <w:r w:rsidR="004F07C7" w:rsidRPr="00DF31AB">
        <w:rPr>
          <w:bCs/>
        </w:rPr>
        <w:t xml:space="preserve"> </w:t>
      </w:r>
      <w:r w:rsidRPr="00DF31AB">
        <w:rPr>
          <w:bCs/>
        </w:rPr>
        <w:t xml:space="preserve">  j e</w:t>
      </w:r>
    </w:p>
    <w:p w:rsidRDefault="006D74E8" w:rsidP="006D74E8" w:rsidR="006D74E8">
      <w:pPr>
        <w:jc w:val="center"/>
        <w:rPr>
          <w:b/>
          <w:bCs/>
        </w:rPr>
      </w:pPr>
    </w:p>
    <w:p w:rsidRDefault="006D74E8" w:rsidP="00680FB6" w:rsidR="006D74E8" w:rsidRPr="00287326">
      <w:pPr>
        <w:numPr>
          <w:ilvl w:val="0"/>
          <w:numId w:val="3"/>
        </w:numPr>
        <w:jc w:val="both"/>
      </w:pPr>
      <w:r w:rsidRPr="00BD604E">
        <w:rPr>
          <w:bCs/>
        </w:rPr>
        <w:t>Zaključuje se</w:t>
      </w:r>
      <w:r w:rsidR="00A837F5" w:rsidRPr="00BD604E">
        <w:rPr>
          <w:b/>
        </w:rPr>
        <w:t xml:space="preserve"> </w:t>
      </w:r>
      <w:r w:rsidR="004F07C7" w:rsidRPr="00BD604E">
        <w:t xml:space="preserve">stečajni </w:t>
      </w:r>
      <w:r w:rsidR="00A837F5" w:rsidRPr="00BD604E">
        <w:t>postupak</w:t>
      </w:r>
      <w:r w:rsidR="004F07C7" w:rsidRPr="00BD604E">
        <w:t xml:space="preserve"> nad </w:t>
      </w:r>
      <w:r w:rsidR="00287326" w:rsidRPr="00287326">
        <w:t>imovinom dužnika pojedinca ZORANA MATIĆ I RUDOLFA MATIĆ vl. zajedničkog obrta za izradu drvene stolarije "WOOD ART" Rovinjsko Selo, Rovinjska ulica 29, OIB 52448723164</w:t>
      </w:r>
      <w:r w:rsidR="006C5107" w:rsidRPr="00287326">
        <w:t>.</w:t>
      </w:r>
    </w:p>
    <w:p w:rsidRDefault="00816C66" w:rsidP="00816C66" w:rsidR="00816C66" w:rsidRPr="00BD604E">
      <w:pPr>
        <w:ind w:left="2343"/>
        <w:jc w:val="both"/>
        <w:rPr>
          <w:b/>
          <w:bCs/>
        </w:rPr>
      </w:pPr>
    </w:p>
    <w:p w:rsidRDefault="006D74E8" w:rsidP="00287326" w:rsidR="006D74E8" w:rsidRPr="00BD604E">
      <w:pPr>
        <w:numPr>
          <w:ilvl w:val="0"/>
          <w:numId w:val="3"/>
        </w:numPr>
        <w:jc w:val="both"/>
      </w:pPr>
      <w:r w:rsidRPr="00BD604E">
        <w:t xml:space="preserve">Ovo rješenje i osnova zaključenja postupka objavit će se </w:t>
      </w:r>
      <w:r w:rsidR="00626BED">
        <w:t>na</w:t>
      </w:r>
      <w:r w:rsidR="002F7FAD">
        <w:t xml:space="preserve"> mrežnoj stranici</w:t>
      </w:r>
      <w:r w:rsidR="00626BED">
        <w:t xml:space="preserve"> e-</w:t>
      </w:r>
      <w:r w:rsidR="00E22385">
        <w:t>O</w:t>
      </w:r>
      <w:r w:rsidR="00626BED">
        <w:t>glasn</w:t>
      </w:r>
      <w:r w:rsidR="00287326">
        <w:t>e</w:t>
      </w:r>
      <w:r w:rsidR="002F7FAD">
        <w:t xml:space="preserve"> </w:t>
      </w:r>
      <w:r w:rsidR="00626BED">
        <w:t>ploč</w:t>
      </w:r>
      <w:r w:rsidR="00FA48B0">
        <w:t>e</w:t>
      </w:r>
      <w:r w:rsidR="00626BED">
        <w:t xml:space="preserve"> sud</w:t>
      </w:r>
      <w:r w:rsidR="00FA48B0">
        <w:t>ova</w:t>
      </w:r>
      <w:r w:rsidR="00626BED">
        <w:t>.</w:t>
      </w:r>
      <w:r w:rsidRPr="00BD604E">
        <w:t xml:space="preserve"> </w:t>
      </w:r>
    </w:p>
    <w:p w:rsidRDefault="00926458" w:rsidP="006D74E8" w:rsidR="00926458" w:rsidRPr="00BD604E">
      <w:pPr>
        <w:jc w:val="center"/>
        <w:rPr>
          <w:b/>
          <w:bCs/>
        </w:rPr>
      </w:pPr>
    </w:p>
    <w:p w:rsidRDefault="006D74E8" w:rsidP="006D74E8" w:rsidR="006D74E8" w:rsidRPr="003C7D65">
      <w:pPr>
        <w:jc w:val="center"/>
        <w:rPr>
          <w:b/>
          <w:bCs/>
        </w:rPr>
      </w:pPr>
      <w:r w:rsidRPr="003C7D65">
        <w:rPr>
          <w:b/>
          <w:bCs/>
        </w:rPr>
        <w:t>Obrazloženje</w:t>
      </w:r>
    </w:p>
    <w:p w:rsidRDefault="00A837F5" w:rsidP="00A837F5" w:rsidR="006D74E8">
      <w:pPr>
        <w:rPr>
          <w:bCs/>
        </w:rPr>
      </w:pPr>
      <w:r w:rsidRPr="00BD604E">
        <w:rPr>
          <w:bCs/>
        </w:rPr>
        <w:tab/>
      </w:r>
    </w:p>
    <w:p w:rsidRDefault="00287326" w:rsidP="00287326" w:rsidR="00287326" w:rsidRPr="00287326">
      <w:pPr>
        <w:ind w:firstLine="708"/>
        <w:jc w:val="both"/>
        <w:rPr>
          <w:bCs/>
        </w:rPr>
      </w:pPr>
      <w:r w:rsidRPr="00287326">
        <w:rPr>
          <w:bCs/>
        </w:rPr>
        <w:t>Predlagatelj Fina Regionalni centar Rijeka, Nagodbeno vijeće: RI03, Pula, Giardini 5, podnio je prijedlog za otvaranje stečajnog postupka nad imovinom dužnika pojedinca ZORANA MATIĆA vl. obrta za građevinsku stolariju "INTERIJER MATIĆ", Rovinj, Rovinjsko selo bb, temeljem članka 49. stavak 2. Zakona o financijskom poslovanju i predstečajnoj nagodbi (N.N. 108/12 i 144/12, dalje:ZFPPN-i).</w:t>
      </w:r>
    </w:p>
    <w:p w:rsidRDefault="00287326" w:rsidP="00287326" w:rsidR="00287326" w:rsidRPr="00287326">
      <w:pPr>
        <w:ind w:firstLine="708"/>
        <w:jc w:val="both"/>
        <w:rPr>
          <w:bCs/>
        </w:rPr>
      </w:pPr>
      <w:r w:rsidRPr="00287326">
        <w:rPr>
          <w:bCs/>
        </w:rPr>
        <w:t>Financijska agencija, Nagodbeno vijeće je rješenjem od 27. veljače 2013.g. odbacilo prijedlog dužnika pojedinca za otvaranje postupka predstečajne nagodbe temeljem čl. 49. st. 1. toč. 4. ZFPPN-i.</w:t>
      </w:r>
    </w:p>
    <w:p w:rsidRDefault="00287326" w:rsidP="00287326" w:rsidR="00287326" w:rsidRPr="00287326">
      <w:pPr>
        <w:ind w:firstLine="708"/>
        <w:jc w:val="both"/>
        <w:rPr>
          <w:bCs/>
        </w:rPr>
      </w:pPr>
      <w:r w:rsidRPr="00287326">
        <w:rPr>
          <w:bCs/>
        </w:rPr>
        <w:t xml:space="preserve">Rješenjem od 02. rujna 2013. godine pokrenut je prethodni postupak  radi utvrđivanja uvjeta za otvaranje stečajnog postupka nad imovinom  dužnika pojedinca  te je imenovan privremeni stečajni upravitelj Bogdan Veselinović iz Rijeke, Marijana Stepčića 34. </w:t>
      </w:r>
    </w:p>
    <w:p w:rsidRDefault="00287326" w:rsidP="00287326" w:rsidR="00287326">
      <w:pPr>
        <w:ind w:firstLine="708"/>
        <w:jc w:val="both"/>
        <w:rPr>
          <w:bCs/>
        </w:rPr>
      </w:pPr>
      <w:r w:rsidRPr="00287326">
        <w:rPr>
          <w:bCs/>
        </w:rPr>
        <w:t xml:space="preserve">U prethodnom postupku privremeni stečajni upravitelj utvrdio je uvidom u izvadak iz Obrtnog registra Ureda državne uprave Istarske županije da je 30. travnja 2013.g., nakon podnošenja prijedloga za otvaranje stečajnog postupka kod obrta došlo do statusnih promjena i to pristupanje ortaka na temelju Ugovora o ortakluku te je izvršena promjena naziva tvrtke, pa obrt posluje pod nazivom WOOD ART zajednički obrt za izradu drvene stolarije vl. Zoran Matić i Rudolf Matić, Rovinjsko selo, Rovinjska ulica 29. Dakle, nakon što je Nagodbeno vijeće Financijske agencije donijelo rješenje o odbacivanju prijedloga za otvaranje postupka predstečajne nagodbe, dužnik pojedinac sklopio je Ugovor o ortakluku sa svojim sinom Rudolfom Matićem i na taj način izvršio statusne promjene naziva obrta i pristupanja novog člana. </w:t>
      </w:r>
    </w:p>
    <w:p w:rsidRDefault="009F418D" w:rsidP="009F418D" w:rsidR="009F418D">
      <w:pPr>
        <w:jc w:val="both"/>
        <w:rPr>
          <w:bCs/>
        </w:rPr>
      </w:pPr>
      <w:r>
        <w:rPr>
          <w:bCs/>
        </w:rPr>
        <w:lastRenderedPageBreak/>
        <w:tab/>
        <w:t xml:space="preserve">Do završetka prethodnog postupka kod dužnika je utvrđeno postojanje stečajnog razloga iz čl.4. </w:t>
      </w:r>
      <w:r w:rsidRPr="009F418D">
        <w:rPr>
          <w:bCs/>
        </w:rPr>
        <w:t>Stečajnog zakona (Narodne novine broj 44/96, 29/99,129/00, 123/03, 197/03, 187/04, 82/06, 116/10, 25/12 i 133/12)</w:t>
      </w:r>
      <w:r>
        <w:rPr>
          <w:bCs/>
        </w:rPr>
        <w:t xml:space="preserve">, a to je nesposobnost za plaćanje i činjenica dostatnosti imovine za pokriće troškova stečajnog postupka, zbog čega je rješenjem od 03. veljače 2014. godine nad imovinom dužnika pojedinca otvoren stečajni postupak.  </w:t>
      </w:r>
    </w:p>
    <w:p w:rsidRDefault="009F418D" w:rsidP="009F418D" w:rsidR="009F418D">
      <w:pPr>
        <w:jc w:val="both"/>
        <w:rPr>
          <w:bCs/>
        </w:rPr>
      </w:pPr>
      <w:r>
        <w:rPr>
          <w:bCs/>
        </w:rPr>
        <w:tab/>
      </w:r>
      <w:r w:rsidRPr="00BC5E6D">
        <w:rPr>
          <w:bCs/>
        </w:rPr>
        <w:t>Istim rješenjem imenovan je stečajni upravitelj,</w:t>
      </w:r>
      <w:r>
        <w:rPr>
          <w:bCs/>
        </w:rPr>
        <w:t xml:space="preserve"> </w:t>
      </w:r>
      <w:r w:rsidRPr="00BC5E6D">
        <w:rPr>
          <w:bCs/>
        </w:rPr>
        <w:t xml:space="preserve">pozvani stečajni vjerovnici viših isplatnih redova da u roku od </w:t>
      </w:r>
      <w:r>
        <w:rPr>
          <w:bCs/>
        </w:rPr>
        <w:t>30</w:t>
      </w:r>
      <w:r w:rsidRPr="00BC5E6D">
        <w:rPr>
          <w:bCs/>
        </w:rPr>
        <w:t xml:space="preserve"> dana nakon objave oglasa o otvaranju stečajnog postupka nad dužnikom u „Narodnim novinama“, stečajnom upravitelju prijave svoje tražbine, a razlučni i izlučni vjerovnici u roku od </w:t>
      </w:r>
      <w:r>
        <w:rPr>
          <w:bCs/>
        </w:rPr>
        <w:t>30</w:t>
      </w:r>
      <w:r w:rsidRPr="00BC5E6D">
        <w:rPr>
          <w:bCs/>
        </w:rPr>
        <w:t xml:space="preserve"> dana prijave svoja razlučna i izlučna prava na nekretninama, pokretninama i pravima dužnika. Istodobno je zakazano ispitno i izvještajno ročište</w:t>
      </w:r>
      <w:r>
        <w:rPr>
          <w:bCs/>
        </w:rPr>
        <w:t xml:space="preserve"> za dan 11. travnja 2014. godine</w:t>
      </w:r>
      <w:r w:rsidRPr="00BC5E6D">
        <w:rPr>
          <w:bCs/>
        </w:rPr>
        <w:t xml:space="preserve">.  </w:t>
      </w:r>
    </w:p>
    <w:p w:rsidRDefault="009F418D" w:rsidP="009F418D" w:rsidR="009F418D">
      <w:pPr>
        <w:jc w:val="both"/>
        <w:rPr>
          <w:bCs/>
        </w:rPr>
      </w:pPr>
      <w:r>
        <w:rPr>
          <w:bCs/>
        </w:rPr>
        <w:t xml:space="preserve"> </w:t>
      </w:r>
      <w:r>
        <w:rPr>
          <w:bCs/>
        </w:rPr>
        <w:tab/>
        <w:t xml:space="preserve">Na ispitnom ročištu ispitane su sve prijavljene tražbine, te su utvrđene tražbine stečajnih vjerovnika drugog višeg isplatnog reda u ukupnom iznosu od 2.156.614,18 kn. </w:t>
      </w:r>
    </w:p>
    <w:p w:rsidRDefault="009F418D" w:rsidP="009F418D" w:rsidR="009F418D">
      <w:pPr>
        <w:jc w:val="both"/>
        <w:rPr>
          <w:bCs/>
        </w:rPr>
      </w:pPr>
      <w:r>
        <w:rPr>
          <w:bCs/>
        </w:rPr>
        <w:tab/>
        <w:t xml:space="preserve">Stečajni upravitelj osporio je tražbinu stečajnog vjerovnika drugog višeg isplatnog reda koji je upućen na parnicu protiv stečajnog dužnika radi utvrđivanja osporene tražbine. </w:t>
      </w:r>
    </w:p>
    <w:p w:rsidRDefault="009F418D" w:rsidP="009F418D" w:rsidR="009F418D">
      <w:pPr>
        <w:jc w:val="both"/>
        <w:rPr>
          <w:bCs/>
        </w:rPr>
      </w:pPr>
      <w:r>
        <w:rPr>
          <w:bCs/>
        </w:rPr>
        <w:tab/>
        <w:t xml:space="preserve">Na posebnom ispitnom ročištu održanom 16. listopada 2014. godine utvrđene su tražbine stečajnih vjerovnika drugog višeg isplatnog reda u iznosu 9.439,33 kn.  </w:t>
      </w:r>
    </w:p>
    <w:p w:rsidRDefault="009F418D" w:rsidP="009F418D" w:rsidR="009F418D">
      <w:pPr>
        <w:jc w:val="both"/>
        <w:rPr>
          <w:bCs/>
        </w:rPr>
      </w:pPr>
      <w:r>
        <w:rPr>
          <w:bCs/>
        </w:rPr>
        <w:tab/>
        <w:t xml:space="preserve">Stečajni upravitelj osporio je tražbinu stečajnog vjerovnika drugog višeg isplatnog reda koji je upućen na parnicu protiv stečajnog dužnika radi utvrđivanja osporene tražbine. </w:t>
      </w:r>
    </w:p>
    <w:p w:rsidRDefault="009F418D" w:rsidP="00287326" w:rsidR="009F418D">
      <w:pPr>
        <w:ind w:firstLine="708"/>
        <w:jc w:val="both"/>
        <w:rPr>
          <w:bCs/>
        </w:rPr>
      </w:pPr>
      <w:r>
        <w:rPr>
          <w:bCs/>
        </w:rPr>
        <w:t>Dužnik pojedinac je na izvještajnom ročištu podnio prijedlog za oslobođ</w:t>
      </w:r>
      <w:r w:rsidR="001159D5">
        <w:rPr>
          <w:bCs/>
        </w:rPr>
        <w:t>e</w:t>
      </w:r>
      <w:r>
        <w:rPr>
          <w:bCs/>
        </w:rPr>
        <w:t>nje od preostalih obveza u smislu čl.282. – 288. SZ-a.</w:t>
      </w:r>
    </w:p>
    <w:p w:rsidRDefault="009F418D" w:rsidP="009F418D" w:rsidR="009F418D" w:rsidRPr="009F418D">
      <w:pPr>
        <w:ind w:firstLine="708"/>
        <w:jc w:val="both"/>
        <w:rPr>
          <w:bCs/>
        </w:rPr>
      </w:pPr>
      <w:r>
        <w:rPr>
          <w:bCs/>
        </w:rPr>
        <w:t xml:space="preserve">Istodobno su podnijeli izjavu sudu kojom </w:t>
      </w:r>
      <w:r w:rsidR="00BF7D4E">
        <w:rPr>
          <w:bCs/>
        </w:rPr>
        <w:t xml:space="preserve">svoje </w:t>
      </w:r>
      <w:r w:rsidRPr="009F418D">
        <w:rPr>
          <w:bCs/>
        </w:rPr>
        <w:t xml:space="preserve">založive tražbine iz radnog odnosa ili druge odgovarajuće tekuće tražbine ustupaju za vrijeme od sedam godina nakon zaključenja stečajnog postupka povjereniku kojega će odrediti stečajni sudac. Izjavili su da svoje založive tražbine iz radnog odnosa i druge odgovarajuće tražbine nisu već ranije založili trećoj osobi. </w:t>
      </w:r>
    </w:p>
    <w:p w:rsidRDefault="009F418D" w:rsidP="009F418D" w:rsidR="009F418D" w:rsidRPr="009F418D">
      <w:pPr>
        <w:ind w:firstLine="708"/>
        <w:jc w:val="both"/>
        <w:rPr>
          <w:bCs/>
        </w:rPr>
      </w:pPr>
      <w:r w:rsidRPr="009F418D">
        <w:rPr>
          <w:bCs/>
        </w:rPr>
        <w:t>U parničnom postupku po tužbi tužiteljice Ljiljane Matić protiv tuženika Zorana Matić i Hypo-Alpe-Adria Bank d.d. pri Općinskom sudu u Rovinju 16. rujna 2013.</w:t>
      </w:r>
      <w:r w:rsidR="001159D5">
        <w:rPr>
          <w:bCs/>
        </w:rPr>
        <w:t xml:space="preserve"> godine</w:t>
      </w:r>
      <w:r w:rsidRPr="009F418D">
        <w:rPr>
          <w:bCs/>
        </w:rPr>
        <w:t xml:space="preserve"> u predmetu poslovni broj P-206/2013 donesena je presuda kojom je utvrđeno da je tužiteljica Ljiljana Matić iz Rovinjskog Sela vlasnica u ½  dijela vlasnica svih nekretnina upisanih u z.k.ul. 936 k.o. Rovinjsko Selo, da je tuženik Zoran Matić dužan trpjeti upis prava vlasništva na ime tužiteljice u ½ dijela i da je ugovor o kreditu broj 341-11/2006 od 8.3.2006. sa Sporazumom o osiguranju novčane tražbine H</w:t>
      </w:r>
      <w:r w:rsidR="001159D5">
        <w:rPr>
          <w:bCs/>
        </w:rPr>
        <w:t xml:space="preserve">ypo Alpe – Adria – Bank </w:t>
      </w:r>
      <w:r w:rsidRPr="009F418D">
        <w:rPr>
          <w:bCs/>
        </w:rPr>
        <w:t>d.d. raskinut s danom 18.12.2009.</w:t>
      </w:r>
    </w:p>
    <w:p w:rsidRDefault="00BF7D4E" w:rsidP="009F418D" w:rsidR="001159D5">
      <w:pPr>
        <w:ind w:firstLine="708"/>
        <w:jc w:val="both"/>
        <w:rPr>
          <w:bCs/>
        </w:rPr>
      </w:pPr>
      <w:r>
        <w:rPr>
          <w:bCs/>
        </w:rPr>
        <w:t>R</w:t>
      </w:r>
      <w:r w:rsidR="009F418D" w:rsidRPr="009F418D">
        <w:rPr>
          <w:bCs/>
        </w:rPr>
        <w:t>ješenj</w:t>
      </w:r>
      <w:r>
        <w:rPr>
          <w:bCs/>
        </w:rPr>
        <w:t xml:space="preserve">em </w:t>
      </w:r>
      <w:r w:rsidR="009F418D" w:rsidRPr="009F418D">
        <w:rPr>
          <w:bCs/>
        </w:rPr>
        <w:t xml:space="preserve">poslovni broj Ovr-2646/16-25 od 13. svibnja 2016. </w:t>
      </w:r>
      <w:r>
        <w:rPr>
          <w:bCs/>
        </w:rPr>
        <w:t>godine obustavljena je ovrha na nekretnini dužnika pojedinca</w:t>
      </w:r>
      <w:r w:rsidR="001159D5">
        <w:rPr>
          <w:bCs/>
        </w:rPr>
        <w:t>.</w:t>
      </w:r>
    </w:p>
    <w:p w:rsidRDefault="009F418D" w:rsidP="009F418D" w:rsidR="009F418D" w:rsidRPr="009F418D">
      <w:pPr>
        <w:ind w:firstLine="708"/>
        <w:jc w:val="both"/>
        <w:rPr>
          <w:bCs/>
        </w:rPr>
      </w:pPr>
      <w:r w:rsidRPr="009F418D">
        <w:rPr>
          <w:bCs/>
        </w:rPr>
        <w:t>Dužnik je tijekom postupka podnio sudu prijedlog za obustavu postupka uz suglasnost vjerovnika temeljem čl.209. SZ</w:t>
      </w:r>
      <w:r w:rsidR="00BF7D4E">
        <w:rPr>
          <w:bCs/>
        </w:rPr>
        <w:t>-a</w:t>
      </w:r>
      <w:r w:rsidRPr="009F418D">
        <w:rPr>
          <w:bCs/>
        </w:rPr>
        <w:t xml:space="preserve">. Svi stečajni vjerovnici osim Republike Hrvatske dali su suglasnost za obustavu postupka temeljem čl.209. SZ-a. </w:t>
      </w:r>
    </w:p>
    <w:p w:rsidRDefault="009F418D" w:rsidP="009F418D" w:rsidR="009F418D" w:rsidRPr="009F418D">
      <w:pPr>
        <w:ind w:firstLine="708"/>
        <w:jc w:val="both"/>
        <w:rPr>
          <w:bCs/>
        </w:rPr>
      </w:pPr>
      <w:r w:rsidRPr="009F418D">
        <w:rPr>
          <w:bCs/>
        </w:rPr>
        <w:t>Imovinu dužnika pojedinca čini građevina sagrađena 1998.</w:t>
      </w:r>
      <w:r w:rsidR="00BF7D4E">
        <w:rPr>
          <w:bCs/>
        </w:rPr>
        <w:t xml:space="preserve"> godine</w:t>
      </w:r>
      <w:r w:rsidRPr="009F418D">
        <w:rPr>
          <w:bCs/>
        </w:rPr>
        <w:t>, površine 634,35 m2, a stambene zgrade 130,60 m2. Ovlašteni sudski vještak Jasminka Lilić utvrdila je tržišnu vrijednost predmetne nekretnine u iznosu od 4.333.700,00 kn.</w:t>
      </w:r>
    </w:p>
    <w:p w:rsidRDefault="009F418D" w:rsidP="009F418D" w:rsidR="009F418D" w:rsidRPr="009F418D">
      <w:pPr>
        <w:ind w:firstLine="708"/>
        <w:jc w:val="both"/>
        <w:rPr>
          <w:bCs/>
        </w:rPr>
      </w:pPr>
      <w:r w:rsidRPr="009F418D">
        <w:rPr>
          <w:bCs/>
        </w:rPr>
        <w:t>Prihod stečajne mase tijekom postupka bio je iz zakupnine od društva WOOD DESIGN d.o.o. Mjesečna zakupnina iznosila je 10.000,00 kn a potom je smanjena na 5.000,00 kn. Ugovor o zakupu je raskinut u svibnju mjesecu 2017.</w:t>
      </w:r>
      <w:r w:rsidR="00BF7D4E">
        <w:rPr>
          <w:bCs/>
        </w:rPr>
        <w:t xml:space="preserve"> godine</w:t>
      </w:r>
      <w:r w:rsidRPr="009F418D">
        <w:rPr>
          <w:bCs/>
        </w:rPr>
        <w:t>, a preostale su za naplatu četiri nenamirene zakupnine.</w:t>
      </w:r>
    </w:p>
    <w:p w:rsidRDefault="009F418D" w:rsidP="009F418D" w:rsidR="009F418D" w:rsidRPr="009F418D">
      <w:pPr>
        <w:ind w:firstLine="708"/>
        <w:jc w:val="both"/>
        <w:rPr>
          <w:bCs/>
        </w:rPr>
      </w:pPr>
      <w:r w:rsidRPr="009F418D">
        <w:rPr>
          <w:bCs/>
        </w:rPr>
        <w:t xml:space="preserve">Dužnik pojedinac prijavio je stečajnom upravitelju nasljedstvo iz Francuske u novčanom iznosu od 17.604,49 EUR koji je iznos uplaćen na račun stečajne mase 30. lipnja 2016. </w:t>
      </w:r>
      <w:r w:rsidR="00BF7D4E">
        <w:rPr>
          <w:bCs/>
        </w:rPr>
        <w:t xml:space="preserve">godine. </w:t>
      </w:r>
      <w:r w:rsidRPr="009F418D">
        <w:rPr>
          <w:bCs/>
        </w:rPr>
        <w:t xml:space="preserve">Na dan </w:t>
      </w:r>
      <w:r w:rsidR="00BF7D4E">
        <w:rPr>
          <w:bCs/>
        </w:rPr>
        <w:t>0</w:t>
      </w:r>
      <w:r w:rsidRPr="009F418D">
        <w:rPr>
          <w:bCs/>
        </w:rPr>
        <w:t xml:space="preserve">7. veljače 2018. </w:t>
      </w:r>
      <w:r w:rsidR="00BF7D4E">
        <w:rPr>
          <w:bCs/>
        </w:rPr>
        <w:t xml:space="preserve">godine </w:t>
      </w:r>
      <w:r w:rsidRPr="009F418D">
        <w:rPr>
          <w:bCs/>
        </w:rPr>
        <w:t xml:space="preserve">dužnik na računu ima iskazan saldo u visini od 123.584,65 kn. </w:t>
      </w:r>
    </w:p>
    <w:p w:rsidRDefault="00BF7D4E" w:rsidP="00287326" w:rsidR="009F418D">
      <w:pPr>
        <w:ind w:firstLine="708"/>
        <w:jc w:val="both"/>
        <w:rPr>
          <w:bCs/>
        </w:rPr>
      </w:pPr>
      <w:r>
        <w:rPr>
          <w:bCs/>
        </w:rPr>
        <w:t xml:space="preserve">Sud je zakazao završno ročište vjerovnika za dan 14. svibnja 2018. godine na kojem je zatražio mišljenje stečajnih vjerovnika i stečajnog upravitelja o dužnikovom prijedlogu za </w:t>
      </w:r>
      <w:r>
        <w:rPr>
          <w:bCs/>
        </w:rPr>
        <w:lastRenderedPageBreak/>
        <w:t xml:space="preserve">oslobođenje od preostalih obveza. Poziv za završno ročište objavljen je na mrežnoj stranici e-Oglasne ploče sudova 12. ožujka 2018. godine. Sud nije zaprimio mišljenje niti jednog stečajnog vjerovnika o prijedlogu dužnika pojedinca za oslobođenje od preostalih obveza.  </w:t>
      </w:r>
    </w:p>
    <w:p w:rsidRDefault="00BF7D4E" w:rsidP="00BF7D4E" w:rsidR="00BF7D4E" w:rsidRPr="00BF7D4E">
      <w:pPr>
        <w:ind w:firstLine="708"/>
        <w:jc w:val="both"/>
        <w:rPr>
          <w:bCs/>
        </w:rPr>
      </w:pPr>
      <w:r>
        <w:rPr>
          <w:bCs/>
        </w:rPr>
        <w:t>Stečajni upravitelj je na završnom ročištu izni</w:t>
      </w:r>
      <w:r w:rsidRPr="00BF7D4E">
        <w:rPr>
          <w:bCs/>
        </w:rPr>
        <w:t xml:space="preserve">o svoje mišljenje o dužnikovom prijedlogu za oslobođenje od preostalih obveza. </w:t>
      </w:r>
      <w:r>
        <w:rPr>
          <w:bCs/>
        </w:rPr>
        <w:t>Naveo je</w:t>
      </w:r>
      <w:r w:rsidRPr="00BF7D4E">
        <w:rPr>
          <w:bCs/>
        </w:rPr>
        <w:t xml:space="preserve"> da se dužnik već ponaša u skladu s podnesenim prijedlogom pa je tako stečajnom upravitelju predao nasljedstvo koje je dobio iz Francuske u visini 17.604,79 eura, koji iznos je uplaćen na žiroračun dužnika otvoren kod Zagrebačke banke d.d. Zagreb 30. lipnja 2016. godine. Dalje navodi da ne postoje okolnosti navedene u čl.286. </w:t>
      </w:r>
      <w:r w:rsidR="001159D5">
        <w:rPr>
          <w:bCs/>
        </w:rPr>
        <w:t>SZ-a</w:t>
      </w:r>
      <w:r w:rsidRPr="00BF7D4E">
        <w:rPr>
          <w:bCs/>
        </w:rPr>
        <w:t xml:space="preserve"> zbog kojih bi sud odbio prijedlog dužnika za oslobođenje od obveza. </w:t>
      </w:r>
    </w:p>
    <w:p w:rsidRDefault="00BF7D4E" w:rsidP="00BF7D4E" w:rsidR="00BF7D4E" w:rsidRPr="00BF7D4E">
      <w:pPr>
        <w:ind w:firstLine="708"/>
        <w:jc w:val="both"/>
        <w:rPr>
          <w:bCs/>
        </w:rPr>
      </w:pPr>
      <w:r w:rsidRPr="00BF7D4E">
        <w:rPr>
          <w:bCs/>
        </w:rPr>
        <w:t xml:space="preserve">Na ročištu se stečajni vjerovnik Republika Hrvatska usprotivila prijedlogu dužnika za oslobođenje od preostalih obveza. </w:t>
      </w:r>
    </w:p>
    <w:p w:rsidRDefault="00BF7D4E" w:rsidP="00BF7D4E" w:rsidR="00BF7D4E" w:rsidRPr="00BF7D4E">
      <w:pPr>
        <w:ind w:firstLine="708"/>
        <w:jc w:val="both"/>
        <w:rPr>
          <w:bCs/>
        </w:rPr>
      </w:pPr>
      <w:r w:rsidRPr="00BF7D4E">
        <w:rPr>
          <w:bCs/>
        </w:rPr>
        <w:t xml:space="preserve">Iako nije bio nazočan na završnom ročištu, stečajni vjerovnik H-Abduco d.o.o. Zagreb, se podneskom od 11. svibnja 2018. godine izričito usprotivio dužnikovom prijedlogu. </w:t>
      </w:r>
    </w:p>
    <w:p w:rsidRDefault="00BF7D4E" w:rsidP="00BF7D4E" w:rsidR="00BF7D4E" w:rsidRPr="00BF7D4E">
      <w:pPr>
        <w:ind w:firstLine="708"/>
        <w:jc w:val="both"/>
        <w:rPr>
          <w:bCs/>
        </w:rPr>
      </w:pPr>
      <w:r w:rsidRPr="00BF7D4E">
        <w:rPr>
          <w:bCs/>
        </w:rPr>
        <w:t xml:space="preserve">Međutim, stečajni vjerovnici koji su se usprotivili dužnikovom prijedlogu za oslobođenje od preostalih obveza, nisu učinili vjerojatnim postojanje okolnosti navedenih u čl.286. st.1. t.1 – 5 SZ-a.  </w:t>
      </w:r>
    </w:p>
    <w:p w:rsidRDefault="00BF7D4E" w:rsidP="00BF7D4E" w:rsidR="00BF7D4E" w:rsidRPr="00BF7D4E">
      <w:pPr>
        <w:ind w:firstLine="708"/>
        <w:jc w:val="both"/>
        <w:rPr>
          <w:bCs/>
        </w:rPr>
      </w:pPr>
      <w:r w:rsidRPr="00BF7D4E">
        <w:rPr>
          <w:bCs/>
        </w:rPr>
        <w:t xml:space="preserve">Naime, prema odredbi čl.286. st.1. SZ-a stečajni sudac će rješenjem odbiti prijedlog dužnika za oslobođenje preostalih obveza ako je to na završnom ročištu predložio koji od stečajnih vjerovnika i: </w:t>
      </w:r>
    </w:p>
    <w:p w:rsidRDefault="00BF7D4E" w:rsidP="00BF7D4E" w:rsidR="00BF7D4E" w:rsidRPr="00BF7D4E">
      <w:pPr>
        <w:ind w:firstLine="708"/>
        <w:jc w:val="both"/>
        <w:rPr>
          <w:bCs/>
        </w:rPr>
      </w:pPr>
      <w:r w:rsidRPr="00BF7D4E">
        <w:rPr>
          <w:bCs/>
        </w:rPr>
        <w:t xml:space="preserve">1. ako je dužnik pravomoćno osuđen zbog kaznenih djela protiv gospodarstva – prouzročenja stečaja ili oštećenja vjerovnika, ili </w:t>
      </w:r>
    </w:p>
    <w:p w:rsidRDefault="00BF7D4E" w:rsidP="00BF7D4E" w:rsidR="00BF7D4E" w:rsidRPr="00BF7D4E">
      <w:pPr>
        <w:ind w:firstLine="708"/>
        <w:jc w:val="both"/>
        <w:rPr>
          <w:bCs/>
        </w:rPr>
      </w:pPr>
      <w:r w:rsidRPr="00BF7D4E">
        <w:rPr>
          <w:bCs/>
        </w:rPr>
        <w:t xml:space="preserve">2. ako je dužnik u posljednje tri godine koje su prethodile podnošenju prijedloga za otvaranje stečajnog postupka ili nakon toga namjerno ili iz krajnje nepažnje pismeno dao netočne ili nepotpune podatke o svojim gospodarskim prilikama, kako bi dobio kredit, primio plaćanja iz javnih sredstava, ili izbjegao plaćanje poreza ili drugih javnih obveza, ili </w:t>
      </w:r>
    </w:p>
    <w:p w:rsidRDefault="00BF7D4E" w:rsidP="00BF7D4E" w:rsidR="00BF7D4E" w:rsidRPr="00BF7D4E">
      <w:pPr>
        <w:ind w:firstLine="708"/>
        <w:jc w:val="both"/>
        <w:rPr>
          <w:bCs/>
        </w:rPr>
      </w:pPr>
      <w:r w:rsidRPr="00BF7D4E">
        <w:rPr>
          <w:bCs/>
        </w:rPr>
        <w:t xml:space="preserve">3. ako je u posljednjih deset godina koje su prethodile podnošenju prijedloga za otvaranje stečajnog postupka ili nakon toga dužnik oslobođen preostalih obveza ili mu je oslobođenje uskraćeno u skladu s odredbama članka 292. i 293. SZ-a, ili </w:t>
      </w:r>
    </w:p>
    <w:p w:rsidRDefault="00BF7D4E" w:rsidP="00BF7D4E" w:rsidR="00BF7D4E" w:rsidRPr="00BF7D4E">
      <w:pPr>
        <w:ind w:firstLine="708"/>
        <w:jc w:val="both"/>
        <w:rPr>
          <w:bCs/>
        </w:rPr>
      </w:pPr>
      <w:r w:rsidRPr="00BF7D4E">
        <w:rPr>
          <w:bCs/>
        </w:rPr>
        <w:t xml:space="preserve">4. ako je dužnik u posljednjoj godini prije podnošenja prijedloga za otvaranje stečajnog postupka ili nakon toga namjerno ili iz krajnje nepažnje onemogućio namirenje stečajnih vjerovnika time što je preuzimao neprimjerene obveze, rasipao svoju imovinu ili bez izgleda na poboljšanje gospodarskog položaja odgađao otvaranje stečajnog postupka, ili </w:t>
      </w:r>
    </w:p>
    <w:p w:rsidRDefault="00BF7D4E" w:rsidP="00BF7D4E" w:rsidR="00BF7D4E" w:rsidRPr="00BF7D4E">
      <w:pPr>
        <w:ind w:firstLine="708"/>
        <w:jc w:val="both"/>
        <w:rPr>
          <w:bCs/>
        </w:rPr>
      </w:pPr>
      <w:r w:rsidRPr="00BF7D4E">
        <w:rPr>
          <w:bCs/>
        </w:rPr>
        <w:t>5. ako je dužnik tijekom stečajnog postupka namjerno ili iz krajnje nepažnje povrijedio svoje dužnosti izvješćivanja i suradnje prema SZ.</w:t>
      </w:r>
    </w:p>
    <w:p w:rsidRDefault="00BF7D4E" w:rsidP="00BF7D4E" w:rsidR="00BF7D4E" w:rsidRPr="00BF7D4E">
      <w:pPr>
        <w:ind w:firstLine="708"/>
        <w:jc w:val="both"/>
        <w:rPr>
          <w:bCs/>
        </w:rPr>
      </w:pPr>
      <w:r w:rsidRPr="00BF7D4E">
        <w:rPr>
          <w:bCs/>
        </w:rPr>
        <w:t>Citirana zakonska odredba spriječila je obijesno protivljenje stečajnih vjerovnika o dužnikovom prijedlogu za oslobođenje od preostalih obveza. Naime, protivljenje stečajnog vjerovnika biti će dopušteno samo ako je vjerovnik učinio vjerojatnim postojanje koje od osnova za odbijanje prijedloga za oslobođenje od preostalih obveza.</w:t>
      </w:r>
    </w:p>
    <w:p w:rsidRDefault="00BF7D4E" w:rsidP="00BF7D4E" w:rsidR="00BF7D4E">
      <w:pPr>
        <w:ind w:firstLine="708"/>
        <w:jc w:val="both"/>
        <w:rPr>
          <w:bCs/>
        </w:rPr>
      </w:pPr>
      <w:r w:rsidRPr="00BF7D4E">
        <w:rPr>
          <w:bCs/>
        </w:rPr>
        <w:t>Kako dakle, stečajni vjerovnici koji su se protivili dužnikovom prijedlogu za oslobođenje od preostalih obveza nisu učinili vjerojatnim postojanje koje od okolnosti navedene u čl.286. st.1.t.1 – 5 SZ-a, sud je</w:t>
      </w:r>
      <w:r>
        <w:rPr>
          <w:bCs/>
        </w:rPr>
        <w:t xml:space="preserve"> rješenjem od 14. svibnja 2018. godine </w:t>
      </w:r>
      <w:r w:rsidRPr="00BF7D4E">
        <w:rPr>
          <w:bCs/>
        </w:rPr>
        <w:t>temeljem čl.285. SZ-a prihvatio prijedlog dužnika za oslobođenjem od preostalih obveza i odredio povjerenika kojega je predložio dužnik temeljem čl.284. SZ-a.</w:t>
      </w:r>
    </w:p>
    <w:p w:rsidRDefault="007C40C1" w:rsidP="00BF7D4E" w:rsidR="007C40C1">
      <w:pPr>
        <w:ind w:firstLine="708"/>
        <w:jc w:val="both"/>
        <w:rPr>
          <w:bCs/>
        </w:rPr>
      </w:pPr>
      <w:r>
        <w:rPr>
          <w:bCs/>
        </w:rPr>
        <w:t>Postavljenom povjereniku isplaćuju se sve založive tražbine dužnika i njegova je obveza obavijestiti sve osobe koje su obvezne na plaćanje o ustupu, koje plaćanja vrše povjereniku, a ne dužniku</w:t>
      </w:r>
      <w:r w:rsidR="001159D5">
        <w:rPr>
          <w:bCs/>
        </w:rPr>
        <w:t xml:space="preserve"> pojedincu</w:t>
      </w:r>
      <w:r>
        <w:rPr>
          <w:bCs/>
        </w:rPr>
        <w:t xml:space="preserve">. Stoga je obveza povjerenika da sve iznose koje primi na </w:t>
      </w:r>
      <w:r w:rsidR="001159D5">
        <w:rPr>
          <w:bCs/>
        </w:rPr>
        <w:t>temelju</w:t>
      </w:r>
      <w:r>
        <w:rPr>
          <w:bCs/>
        </w:rPr>
        <w:t xml:space="preserve"> ustupa kao i ostale isplate u korist dužnika ili treće osobe drži odvojene od svoje imovine. Prikupljena sredstva povjerenik mora jednom godišnje podijeliti stečajnim vjerovnicima na temelju završnog popisa. </w:t>
      </w:r>
    </w:p>
    <w:p w:rsidRDefault="007C40C1" w:rsidP="00BF7D4E" w:rsidR="007C40C1" w:rsidRPr="00287326">
      <w:pPr>
        <w:ind w:firstLine="708"/>
        <w:jc w:val="both"/>
        <w:rPr>
          <w:bCs/>
        </w:rPr>
      </w:pPr>
      <w:r>
        <w:rPr>
          <w:bCs/>
        </w:rPr>
        <w:lastRenderedPageBreak/>
        <w:t xml:space="preserve">Rješenje od 14. svibnja 2018. godine kojim je sud prihvatio prijedlog dužnika pojedinca za oslobođenje od preostalih obveza u smislu čl.282.-288. SZ-a i odredio povjerenika na kojega prelaze založiva primanja dužnika u skladu s izjavom o ustupu postalo je pravomoćno 01. lipnja 2018. godine.   </w:t>
      </w:r>
    </w:p>
    <w:p w:rsidRDefault="00F02C01" w:rsidP="006A2C32" w:rsidR="00F02C01" w:rsidRPr="00BD604E">
      <w:pPr>
        <w:ind w:firstLine="708"/>
        <w:jc w:val="both"/>
        <w:rPr>
          <w:bCs/>
        </w:rPr>
      </w:pPr>
      <w:r w:rsidRPr="00BD604E">
        <w:rPr>
          <w:bCs/>
        </w:rPr>
        <w:t>Slijedom navedenog</w:t>
      </w:r>
      <w:r w:rsidR="00BF7D4E">
        <w:rPr>
          <w:bCs/>
        </w:rPr>
        <w:t>,</w:t>
      </w:r>
      <w:r w:rsidRPr="00BD604E">
        <w:rPr>
          <w:bCs/>
        </w:rPr>
        <w:t xml:space="preserve"> temeljem čl.</w:t>
      </w:r>
      <w:r w:rsidR="007C40C1">
        <w:rPr>
          <w:bCs/>
        </w:rPr>
        <w:t>285.</w:t>
      </w:r>
      <w:r w:rsidRPr="00BD604E">
        <w:rPr>
          <w:bCs/>
        </w:rPr>
        <w:t xml:space="preserve"> st.</w:t>
      </w:r>
      <w:r w:rsidR="007C40C1">
        <w:rPr>
          <w:bCs/>
        </w:rPr>
        <w:t>2</w:t>
      </w:r>
      <w:r w:rsidR="009E251B" w:rsidRPr="00BD604E">
        <w:rPr>
          <w:bCs/>
        </w:rPr>
        <w:t>.</w:t>
      </w:r>
      <w:r w:rsidRPr="00BD604E">
        <w:rPr>
          <w:bCs/>
        </w:rPr>
        <w:t xml:space="preserve"> S</w:t>
      </w:r>
      <w:r w:rsidR="00AE55FF">
        <w:rPr>
          <w:bCs/>
        </w:rPr>
        <w:t>Z-a</w:t>
      </w:r>
      <w:r w:rsidR="009E251B" w:rsidRPr="00BD604E">
        <w:t xml:space="preserve"> </w:t>
      </w:r>
      <w:r w:rsidRPr="00BD604E">
        <w:rPr>
          <w:bCs/>
        </w:rPr>
        <w:t>va</w:t>
      </w:r>
      <w:r w:rsidR="009721C4" w:rsidRPr="00BD604E">
        <w:rPr>
          <w:bCs/>
        </w:rPr>
        <w:t>ljalo je riješiti kao u izreci.</w:t>
      </w:r>
    </w:p>
    <w:p w:rsidRDefault="00926458" w:rsidP="00645A16" w:rsidR="00926458" w:rsidRPr="00BD604E">
      <w:pPr>
        <w:jc w:val="center"/>
      </w:pPr>
    </w:p>
    <w:p w:rsidRDefault="006D74E8" w:rsidP="003C7D65" w:rsidR="006D74E8" w:rsidRPr="00BD604E">
      <w:pPr>
        <w:jc w:val="center"/>
      </w:pPr>
      <w:r w:rsidRPr="00BD604E">
        <w:t>U Rijeci,</w:t>
      </w:r>
      <w:r w:rsidR="00E1488A" w:rsidRPr="00BD604E">
        <w:t xml:space="preserve"> </w:t>
      </w:r>
      <w:r w:rsidR="00BF7D4E">
        <w:t>18. srpnja 2018</w:t>
      </w:r>
      <w:r w:rsidRPr="00BD604E">
        <w:t>.</w:t>
      </w:r>
      <w:r w:rsidR="00364AE5" w:rsidRPr="00BD604E">
        <w:t xml:space="preserve"> godine</w:t>
      </w:r>
    </w:p>
    <w:p w:rsidRDefault="006D74E8" w:rsidP="003C7D65" w:rsidR="00A0463D">
      <w:pPr>
        <w:jc w:val="right"/>
      </w:pPr>
      <w:r w:rsidRPr="00BD604E">
        <w:tab/>
      </w:r>
      <w:r w:rsidRPr="00BD604E">
        <w:tab/>
      </w:r>
      <w:r w:rsidRPr="00BD604E">
        <w:tab/>
      </w:r>
      <w:r w:rsidRPr="00BD604E">
        <w:tab/>
      </w:r>
      <w:r w:rsidRPr="00BD604E">
        <w:tab/>
      </w:r>
      <w:r w:rsidRPr="00BD604E">
        <w:tab/>
      </w:r>
      <w:r w:rsidRPr="00BD604E">
        <w:tab/>
      </w:r>
      <w:r w:rsidRPr="00BD604E">
        <w:tab/>
      </w:r>
      <w:r w:rsidRPr="00BD604E">
        <w:tab/>
      </w:r>
      <w:r w:rsidR="007548C0">
        <w:t xml:space="preserve">  </w:t>
      </w:r>
    </w:p>
    <w:p w:rsidRDefault="007548C0" w:rsidP="00A0684A" w:rsidR="00A0684A">
      <w:pPr>
        <w:jc w:val="right"/>
      </w:pPr>
      <w:r>
        <w:t xml:space="preserve"> </w:t>
      </w:r>
      <w:r w:rsidR="006D74E8" w:rsidRPr="00BD604E">
        <w:t>Stečajni sudac</w:t>
      </w:r>
    </w:p>
    <w:p w:rsidRDefault="006D74E8" w:rsidP="00DF31AB" w:rsidR="005D29D5">
      <w:pPr>
        <w:ind w:firstLine="708" w:left="1416"/>
        <w:jc w:val="right"/>
      </w:pP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t>Daniela Korlević</w:t>
      </w:r>
      <w:r w:rsidR="005D29D5">
        <w:t xml:space="preserve"> </w:t>
      </w:r>
    </w:p>
    <w:p w:rsidRDefault="00BF7286" w:rsidP="00BF7286" w:rsidR="00A0684A">
      <w:pPr>
        <w:ind w:firstLine="708" w:left="1416"/>
        <w:jc w:val="right"/>
      </w:pPr>
      <w:r>
        <w:t xml:space="preserve"> </w:t>
      </w:r>
    </w:p>
    <w:p w:rsidRDefault="006D74E8" w:rsidP="006D74E8" w:rsidR="006D74E8" w:rsidRPr="00DF31AB">
      <w:r w:rsidRPr="00DF31AB">
        <w:t>UPUTA O PRAVNOM LIJEKU:</w:t>
      </w:r>
    </w:p>
    <w:p w:rsidRDefault="006D74E8" w:rsidP="003F14E9" w:rsidR="008D2E93" w:rsidRPr="001514D6">
      <w:pPr>
        <w:jc w:val="both"/>
        <w:rPr>
          <w:sz w:val="20"/>
          <w:szCs w:val="20"/>
        </w:rPr>
      </w:pPr>
      <w:r w:rsidRPr="00BD604E">
        <w:t xml:space="preserve">Protiv rješenja svaki stečajni vjerovnik ima pravo na žalbu. </w:t>
      </w:r>
      <w:r w:rsidR="00FB3758" w:rsidRPr="000A7232">
        <w:t xml:space="preserve">Žalba se </w:t>
      </w:r>
      <w:r w:rsidR="00FB3758">
        <w:t xml:space="preserve">izjavljuje u dva primjerka u roku od osam dana od dostave prvostupanjskog rješenja. Dostava se smatra obavljenom </w:t>
      </w:r>
      <w:r w:rsidR="00FB3758" w:rsidRPr="000A7232">
        <w:t>istekom osmoga dana od dana objave pismena na mrežnoj stranici e-Oglasna ploča</w:t>
      </w:r>
      <w:r w:rsidR="00FB3758">
        <w:t xml:space="preserve"> sudova, </w:t>
      </w:r>
      <w:r w:rsidR="00FB3758" w:rsidRPr="000A7232">
        <w:t xml:space="preserve">a o žalbi odlučuje Visoki trgovački sud Republike Hrvatske. </w:t>
      </w:r>
      <w:r w:rsidR="00D150BD">
        <w:t xml:space="preserve"> </w:t>
      </w:r>
    </w:p>
    <w:sectPr w:rsidSect="00000F00" w:rsidR="008D2E93" w:rsidRPr="001514D6">
      <w:headerReference w:type="default" r:id="rId11"/>
      <w:footerReference w:type="even" r:id="rId12"/>
      <w:footerReference w:type="default" r:id="rId13"/>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90C" w:rsidR="0073590C">
      <w:r>
        <w:separator/>
      </w:r>
    </w:p>
  </w:endnote>
  <w:endnote w:id="0" w:type="continuationSeparator">
    <w:p w:rsidRDefault="0073590C" w:rsidR="00735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18E3" w:rsidR="006B18E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31AB">
      <w:rPr>
        <w:rStyle w:val="Brojstranice"/>
        <w:noProof/>
      </w:rPr>
      <w:t>1</w:t>
    </w:r>
    <w:r>
      <w:rPr>
        <w:rStyle w:val="Brojstranice"/>
      </w:rPr>
      <w:fldChar w:fldCharType="end"/>
    </w:r>
  </w:p>
  <w:p w:rsidRDefault="006B18E3" w:rsidR="006B18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90C" w:rsidR="0073590C">
      <w:r>
        <w:separator/>
      </w:r>
    </w:p>
  </w:footnote>
  <w:footnote w:id="0" w:type="continuationSeparator">
    <w:p w:rsidRDefault="0073590C" w:rsidR="00735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6A2C32" w:rsidR="006B18E3" w:rsidRPr="00BD604E">
    <w:pPr>
      <w:jc w:val="right"/>
    </w:pPr>
    <w:r w:rsidRPr="00BD604E">
      <w:t>Posl.br. 15 St-</w:t>
    </w:r>
    <w:r w:rsidR="00287326">
      <w:t>252/13-97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E6BCB"/>
    <w:multiLevelType w:val="hybridMultilevel"/>
    <w:tmpl w:val="1422A090"/>
    <w:lvl w:tplc="3282F5AC" w:ilvl="0">
      <w:start w:val="1"/>
      <w:numFmt w:val="upperRoman"/>
      <w:lvlText w:val="%1."/>
      <w:lvlJc w:val="left"/>
      <w:pPr>
        <w:ind w:hanging="975" w:left="2343"/>
      </w:pPr>
      <w:rPr>
        <w:rFonts w:cs="Times New Roman" w:eastAsia="Times New Roman" w:hAnsi="Times New Roman" w:ascii="Times New Roman"/>
      </w:rPr>
    </w:lvl>
    <w:lvl w:tentative="true" w:tplc="041A0019" w:ilvl="1">
      <w:start w:val="1"/>
      <w:numFmt w:val="lowerLetter"/>
      <w:lvlText w:val="%2."/>
      <w:lvlJc w:val="left"/>
      <w:pPr>
        <w:ind w:hanging="360" w:left="2448"/>
      </w:pPr>
    </w:lvl>
    <w:lvl w:tentative="true" w:tplc="041A001B" w:ilvl="2">
      <w:start w:val="1"/>
      <w:numFmt w:val="lowerRoman"/>
      <w:lvlText w:val="%3."/>
      <w:lvlJc w:val="right"/>
      <w:pPr>
        <w:ind w:hanging="180" w:left="3168"/>
      </w:pPr>
    </w:lvl>
    <w:lvl w:tentative="true" w:tplc="041A000F" w:ilvl="3">
      <w:start w:val="1"/>
      <w:numFmt w:val="decimal"/>
      <w:lvlText w:val="%4."/>
      <w:lvlJc w:val="left"/>
      <w:pPr>
        <w:ind w:hanging="360" w:left="3888"/>
      </w:pPr>
    </w:lvl>
    <w:lvl w:tentative="true" w:tplc="041A0019" w:ilvl="4">
      <w:start w:val="1"/>
      <w:numFmt w:val="lowerLetter"/>
      <w:lvlText w:val="%5."/>
      <w:lvlJc w:val="left"/>
      <w:pPr>
        <w:ind w:hanging="360" w:left="4608"/>
      </w:pPr>
    </w:lvl>
    <w:lvl w:tentative="true" w:tplc="041A001B" w:ilvl="5">
      <w:start w:val="1"/>
      <w:numFmt w:val="lowerRoman"/>
      <w:lvlText w:val="%6."/>
      <w:lvlJc w:val="right"/>
      <w:pPr>
        <w:ind w:hanging="180" w:left="5328"/>
      </w:pPr>
    </w:lvl>
    <w:lvl w:tentative="true" w:tplc="041A000F" w:ilvl="6">
      <w:start w:val="1"/>
      <w:numFmt w:val="decimal"/>
      <w:lvlText w:val="%7."/>
      <w:lvlJc w:val="left"/>
      <w:pPr>
        <w:ind w:hanging="360" w:left="6048"/>
      </w:pPr>
    </w:lvl>
    <w:lvl w:tentative="true" w:tplc="041A0019" w:ilvl="7">
      <w:start w:val="1"/>
      <w:numFmt w:val="lowerLetter"/>
      <w:lvlText w:val="%8."/>
      <w:lvlJc w:val="left"/>
      <w:pPr>
        <w:ind w:hanging="360" w:left="6768"/>
      </w:pPr>
    </w:lvl>
    <w:lvl w:tentative="true" w:tplc="041A001B" w:ilvl="8">
      <w:start w:val="1"/>
      <w:numFmt w:val="lowerRoman"/>
      <w:lvlText w:val="%9."/>
      <w:lvlJc w:val="right"/>
      <w:pPr>
        <w:ind w:hanging="180" w:left="7488"/>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32A7727B"/>
    <w:multiLevelType w:val="multilevel"/>
    <w:tmpl w:val="D1C4F7D0"/>
    <w:lvl w:ilvl="0">
      <w:start w:val="1"/>
      <w:numFmt w:val="decimal"/>
      <w:lvlText w:val="%1."/>
      <w:lvlJc w:val="left"/>
      <w:pPr>
        <w:ind w:hanging="360" w:left="720"/>
      </w:pPr>
      <w:rPr>
        <w:rFonts w:hint="default"/>
      </w:rPr>
    </w:lvl>
    <w:lvl w:ilvl="1">
      <w:start w:val="2"/>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3">
    <w:nsid w:val="5A28067F"/>
    <w:multiLevelType w:val="hybridMultilevel"/>
    <w:tmpl w:val="4A48FB32"/>
    <w:lvl w:tplc="E81E8D3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825"/>
    <w:rsid w:val="00000F00"/>
    <w:rsid w:val="000104ED"/>
    <w:rsid w:val="00023D93"/>
    <w:rsid w:val="000278B6"/>
    <w:rsid w:val="00027DDC"/>
    <w:rsid w:val="00030071"/>
    <w:rsid w:val="0004622B"/>
    <w:rsid w:val="00057F25"/>
    <w:rsid w:val="0006753E"/>
    <w:rsid w:val="00070178"/>
    <w:rsid w:val="00073796"/>
    <w:rsid w:val="00077472"/>
    <w:rsid w:val="000976D5"/>
    <w:rsid w:val="000C0531"/>
    <w:rsid w:val="000D528D"/>
    <w:rsid w:val="00107558"/>
    <w:rsid w:val="00111E62"/>
    <w:rsid w:val="001159D5"/>
    <w:rsid w:val="001514D6"/>
    <w:rsid w:val="00162DD9"/>
    <w:rsid w:val="00163352"/>
    <w:rsid w:val="001656B0"/>
    <w:rsid w:val="00170108"/>
    <w:rsid w:val="00170AC0"/>
    <w:rsid w:val="00186A48"/>
    <w:rsid w:val="00194B01"/>
    <w:rsid w:val="00196075"/>
    <w:rsid w:val="001967FB"/>
    <w:rsid w:val="001C36D1"/>
    <w:rsid w:val="001E06E4"/>
    <w:rsid w:val="001F2025"/>
    <w:rsid w:val="0020078A"/>
    <w:rsid w:val="00224595"/>
    <w:rsid w:val="00224BF0"/>
    <w:rsid w:val="00237EC9"/>
    <w:rsid w:val="00240400"/>
    <w:rsid w:val="002616CF"/>
    <w:rsid w:val="002626EA"/>
    <w:rsid w:val="00270211"/>
    <w:rsid w:val="002727A7"/>
    <w:rsid w:val="00281607"/>
    <w:rsid w:val="00284FBB"/>
    <w:rsid w:val="00287326"/>
    <w:rsid w:val="002938EF"/>
    <w:rsid w:val="002A36AF"/>
    <w:rsid w:val="002A5028"/>
    <w:rsid w:val="002A5EFE"/>
    <w:rsid w:val="002B65B5"/>
    <w:rsid w:val="002B79B5"/>
    <w:rsid w:val="002C6F11"/>
    <w:rsid w:val="002D32E7"/>
    <w:rsid w:val="002D4BDF"/>
    <w:rsid w:val="002E27F5"/>
    <w:rsid w:val="002E4DA6"/>
    <w:rsid w:val="002F6CAF"/>
    <w:rsid w:val="002F7FAD"/>
    <w:rsid w:val="00304DED"/>
    <w:rsid w:val="00305ECF"/>
    <w:rsid w:val="00313A42"/>
    <w:rsid w:val="00324C29"/>
    <w:rsid w:val="003317C4"/>
    <w:rsid w:val="00364AE5"/>
    <w:rsid w:val="00375286"/>
    <w:rsid w:val="00395988"/>
    <w:rsid w:val="003970DB"/>
    <w:rsid w:val="003A0646"/>
    <w:rsid w:val="003B1E7E"/>
    <w:rsid w:val="003B31DB"/>
    <w:rsid w:val="003C4111"/>
    <w:rsid w:val="003C6FB0"/>
    <w:rsid w:val="003C7D65"/>
    <w:rsid w:val="003C7E19"/>
    <w:rsid w:val="003D151D"/>
    <w:rsid w:val="003D7357"/>
    <w:rsid w:val="003D79E5"/>
    <w:rsid w:val="003E2304"/>
    <w:rsid w:val="003E6D56"/>
    <w:rsid w:val="003F14E9"/>
    <w:rsid w:val="003F628F"/>
    <w:rsid w:val="003F78CB"/>
    <w:rsid w:val="00415679"/>
    <w:rsid w:val="00425A0A"/>
    <w:rsid w:val="0042736D"/>
    <w:rsid w:val="0043133A"/>
    <w:rsid w:val="00452F5E"/>
    <w:rsid w:val="00453BDB"/>
    <w:rsid w:val="00460248"/>
    <w:rsid w:val="00464F9A"/>
    <w:rsid w:val="004674ED"/>
    <w:rsid w:val="0047717E"/>
    <w:rsid w:val="00486135"/>
    <w:rsid w:val="00486407"/>
    <w:rsid w:val="00494739"/>
    <w:rsid w:val="004C5D3E"/>
    <w:rsid w:val="004C6C02"/>
    <w:rsid w:val="004D6987"/>
    <w:rsid w:val="004E2157"/>
    <w:rsid w:val="004E7086"/>
    <w:rsid w:val="004F07C7"/>
    <w:rsid w:val="005025F3"/>
    <w:rsid w:val="00507E05"/>
    <w:rsid w:val="00511AF3"/>
    <w:rsid w:val="0051455F"/>
    <w:rsid w:val="00521D9B"/>
    <w:rsid w:val="005604BC"/>
    <w:rsid w:val="005879FC"/>
    <w:rsid w:val="00596A6F"/>
    <w:rsid w:val="005B3DC7"/>
    <w:rsid w:val="005B4287"/>
    <w:rsid w:val="005B69BE"/>
    <w:rsid w:val="005C1EA5"/>
    <w:rsid w:val="005D0549"/>
    <w:rsid w:val="005D29D5"/>
    <w:rsid w:val="005E2616"/>
    <w:rsid w:val="005E58F6"/>
    <w:rsid w:val="005E5BD6"/>
    <w:rsid w:val="006131FE"/>
    <w:rsid w:val="00614447"/>
    <w:rsid w:val="006161ED"/>
    <w:rsid w:val="006215A3"/>
    <w:rsid w:val="00623CBC"/>
    <w:rsid w:val="006257D4"/>
    <w:rsid w:val="00626BED"/>
    <w:rsid w:val="00634921"/>
    <w:rsid w:val="00636FFE"/>
    <w:rsid w:val="00645A16"/>
    <w:rsid w:val="00655C74"/>
    <w:rsid w:val="0067425B"/>
    <w:rsid w:val="00680FB6"/>
    <w:rsid w:val="00692110"/>
    <w:rsid w:val="006A2C32"/>
    <w:rsid w:val="006B1732"/>
    <w:rsid w:val="006B18E3"/>
    <w:rsid w:val="006B34DB"/>
    <w:rsid w:val="006B71A5"/>
    <w:rsid w:val="006C43D7"/>
    <w:rsid w:val="006C5107"/>
    <w:rsid w:val="006D0D13"/>
    <w:rsid w:val="006D5BF1"/>
    <w:rsid w:val="006D74E8"/>
    <w:rsid w:val="006E0BC6"/>
    <w:rsid w:val="006F172F"/>
    <w:rsid w:val="00705493"/>
    <w:rsid w:val="0071460D"/>
    <w:rsid w:val="00715ED1"/>
    <w:rsid w:val="0072761A"/>
    <w:rsid w:val="0073590C"/>
    <w:rsid w:val="00742CE2"/>
    <w:rsid w:val="007548C0"/>
    <w:rsid w:val="00756CF2"/>
    <w:rsid w:val="007573B4"/>
    <w:rsid w:val="0079094E"/>
    <w:rsid w:val="00792A9D"/>
    <w:rsid w:val="007973C7"/>
    <w:rsid w:val="007B701D"/>
    <w:rsid w:val="007C40C1"/>
    <w:rsid w:val="007F5C46"/>
    <w:rsid w:val="007F6001"/>
    <w:rsid w:val="00800F56"/>
    <w:rsid w:val="00816C66"/>
    <w:rsid w:val="008337F1"/>
    <w:rsid w:val="0084064F"/>
    <w:rsid w:val="00842E38"/>
    <w:rsid w:val="0084404C"/>
    <w:rsid w:val="008A46BF"/>
    <w:rsid w:val="008A7E68"/>
    <w:rsid w:val="008C1F6D"/>
    <w:rsid w:val="008D00BA"/>
    <w:rsid w:val="008D2E93"/>
    <w:rsid w:val="008F0D1E"/>
    <w:rsid w:val="008F5639"/>
    <w:rsid w:val="008F5AA6"/>
    <w:rsid w:val="00902701"/>
    <w:rsid w:val="00907201"/>
    <w:rsid w:val="00911751"/>
    <w:rsid w:val="00917865"/>
    <w:rsid w:val="00925D70"/>
    <w:rsid w:val="00926458"/>
    <w:rsid w:val="009335DD"/>
    <w:rsid w:val="00937F41"/>
    <w:rsid w:val="00947854"/>
    <w:rsid w:val="00956BBB"/>
    <w:rsid w:val="00966125"/>
    <w:rsid w:val="009674F2"/>
    <w:rsid w:val="009721C4"/>
    <w:rsid w:val="009754A6"/>
    <w:rsid w:val="00991754"/>
    <w:rsid w:val="00997164"/>
    <w:rsid w:val="009A34B0"/>
    <w:rsid w:val="009A74FB"/>
    <w:rsid w:val="009B1CFA"/>
    <w:rsid w:val="009B35B3"/>
    <w:rsid w:val="009B6559"/>
    <w:rsid w:val="009C5136"/>
    <w:rsid w:val="009C5443"/>
    <w:rsid w:val="009C7EE7"/>
    <w:rsid w:val="009D51D1"/>
    <w:rsid w:val="009E251B"/>
    <w:rsid w:val="009F418D"/>
    <w:rsid w:val="00A0463D"/>
    <w:rsid w:val="00A0684A"/>
    <w:rsid w:val="00A364D4"/>
    <w:rsid w:val="00A512F1"/>
    <w:rsid w:val="00A5185D"/>
    <w:rsid w:val="00A63696"/>
    <w:rsid w:val="00A64864"/>
    <w:rsid w:val="00A6735D"/>
    <w:rsid w:val="00A77E47"/>
    <w:rsid w:val="00A837F5"/>
    <w:rsid w:val="00A85D45"/>
    <w:rsid w:val="00A9130F"/>
    <w:rsid w:val="00A91568"/>
    <w:rsid w:val="00A92FB1"/>
    <w:rsid w:val="00AA59D2"/>
    <w:rsid w:val="00AC2366"/>
    <w:rsid w:val="00AC571A"/>
    <w:rsid w:val="00AD7151"/>
    <w:rsid w:val="00AE55FF"/>
    <w:rsid w:val="00AF30BF"/>
    <w:rsid w:val="00B05CFF"/>
    <w:rsid w:val="00B07E05"/>
    <w:rsid w:val="00B145B6"/>
    <w:rsid w:val="00B312DC"/>
    <w:rsid w:val="00B31468"/>
    <w:rsid w:val="00B57803"/>
    <w:rsid w:val="00B6358F"/>
    <w:rsid w:val="00B63F18"/>
    <w:rsid w:val="00B97FF7"/>
    <w:rsid w:val="00BA39F8"/>
    <w:rsid w:val="00BA6065"/>
    <w:rsid w:val="00BC2CC9"/>
    <w:rsid w:val="00BC551A"/>
    <w:rsid w:val="00BC5E6D"/>
    <w:rsid w:val="00BC7405"/>
    <w:rsid w:val="00BD4A55"/>
    <w:rsid w:val="00BD604E"/>
    <w:rsid w:val="00BF7286"/>
    <w:rsid w:val="00BF7372"/>
    <w:rsid w:val="00BF7D4E"/>
    <w:rsid w:val="00C25638"/>
    <w:rsid w:val="00C26FF2"/>
    <w:rsid w:val="00C32E9A"/>
    <w:rsid w:val="00C33348"/>
    <w:rsid w:val="00C37E28"/>
    <w:rsid w:val="00C4572B"/>
    <w:rsid w:val="00C67639"/>
    <w:rsid w:val="00C83E6D"/>
    <w:rsid w:val="00C8636D"/>
    <w:rsid w:val="00CA64E9"/>
    <w:rsid w:val="00CB2F11"/>
    <w:rsid w:val="00D06B2E"/>
    <w:rsid w:val="00D102A2"/>
    <w:rsid w:val="00D150BD"/>
    <w:rsid w:val="00D15FFC"/>
    <w:rsid w:val="00D169D6"/>
    <w:rsid w:val="00D33F0B"/>
    <w:rsid w:val="00D4374A"/>
    <w:rsid w:val="00D53AE6"/>
    <w:rsid w:val="00D569A8"/>
    <w:rsid w:val="00D646BC"/>
    <w:rsid w:val="00D72D5F"/>
    <w:rsid w:val="00D77EB5"/>
    <w:rsid w:val="00D9251E"/>
    <w:rsid w:val="00D92C24"/>
    <w:rsid w:val="00DB0D9F"/>
    <w:rsid w:val="00DD644C"/>
    <w:rsid w:val="00DE026B"/>
    <w:rsid w:val="00DE717B"/>
    <w:rsid w:val="00DF31AB"/>
    <w:rsid w:val="00E05746"/>
    <w:rsid w:val="00E1488A"/>
    <w:rsid w:val="00E15558"/>
    <w:rsid w:val="00E22385"/>
    <w:rsid w:val="00E25B4F"/>
    <w:rsid w:val="00E26662"/>
    <w:rsid w:val="00E33CDA"/>
    <w:rsid w:val="00E40641"/>
    <w:rsid w:val="00E40A74"/>
    <w:rsid w:val="00E41A57"/>
    <w:rsid w:val="00E4257A"/>
    <w:rsid w:val="00E97229"/>
    <w:rsid w:val="00EA7C71"/>
    <w:rsid w:val="00EB4897"/>
    <w:rsid w:val="00EB5C50"/>
    <w:rsid w:val="00ED1298"/>
    <w:rsid w:val="00ED6A50"/>
    <w:rsid w:val="00EE19F1"/>
    <w:rsid w:val="00F02C01"/>
    <w:rsid w:val="00F26CCA"/>
    <w:rsid w:val="00F276C3"/>
    <w:rsid w:val="00F35188"/>
    <w:rsid w:val="00F354BB"/>
    <w:rsid w:val="00F67F46"/>
    <w:rsid w:val="00F8238C"/>
    <w:rsid w:val="00F8766D"/>
    <w:rsid w:val="00F9005B"/>
    <w:rsid w:val="00FA48B0"/>
    <w:rsid w:val="00FB2C8F"/>
    <w:rsid w:val="00FB3758"/>
    <w:rsid w:val="00FC37DF"/>
    <w:rsid w:val="00FC3EE5"/>
    <w:rsid w:val="00FD0E9B"/>
    <w:rsid w:val="00FD150F"/>
    <w:rsid w:val="00FF52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cs="Tahoma" w:hAnsi="Tahoma" w:ascii="Tahoma"/>
      <w:sz w:val="16"/>
      <w:szCs w:val="16"/>
    </w:rPr>
  </w:style>
  <w:style w:customStyle="true" w:styleId="TekstbaloniaChar" w:type="character">
    <w:name w:val="Tekst balončića Char"/>
    <w:link w:val="Tekstbalonia"/>
    <w:rsid w:val="00816C66"/>
    <w:rPr>
      <w:rFonts w:cs="Tahoma" w:hAnsi="Tahoma" w:asci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true"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DF31AB"/>
    <w:rPr>
      <w:color w:val="808080"/>
      <w:bdr w:space="0" w:sz="0" w:color="auto" w:val="none"/>
      <w:shd w:fill="auto" w:color="auto" w:val="clear"/>
    </w:rPr>
  </w:style>
  <w:style w:customStyle="true" w:styleId="eSPISCCParagraphDefaultFont" w:type="character">
    <w:name w:val="eSPIS_CC_Paragraph Default Font"/>
    <w:basedOn w:val="Zadanifontodlomka"/>
    <w:rsid w:val="00DF31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31AB"/>
    <w:rPr>
      <w:bdr w:space="0" w:sz="0" w:color="auto" w:val="none"/>
      <w:shd w:fill="FFFFCC" w:color="auto" w:val="clear"/>
      <w:lang w:val="hr-HR"/>
    </w:rPr>
  </w:style>
  <w:style w:customStyle="true" w:styleId="PozadinaSvijetloCrvena" w:type="character">
    <w:name w:val="Pozadina_SvijetloCrvena"/>
    <w:basedOn w:val="eSPISCCParagraphDefaultFont"/>
    <w:rsid w:val="00DF31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31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ascii="Tahoma" w:cs="Tahoma" w:hAnsi="Tahoma"/>
      <w:sz w:val="16"/>
      <w:szCs w:val="16"/>
    </w:rPr>
  </w:style>
  <w:style w:customStyle="1" w:styleId="TekstbaloniaChar" w:type="character">
    <w:name w:val="Tekst balončića Char"/>
    <w:link w:val="Tekstbalonia"/>
    <w:rsid w:val="00816C66"/>
    <w:rPr>
      <w:rFonts w:ascii="Tahoma" w:cs="Tahoma" w:hAns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1"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DF31AB"/>
    <w:rPr>
      <w:color w:val="808080"/>
      <w:bdr w:color="auto" w:space="0" w:sz="0" w:val="none"/>
      <w:shd w:color="auto" w:fill="auto" w:val="clear"/>
    </w:rPr>
  </w:style>
  <w:style w:customStyle="1" w:styleId="eSPISCCParagraphDefaultFont" w:type="character">
    <w:name w:val="eSPIS_CC_Paragraph Default Font"/>
    <w:basedOn w:val="Zadanifontodlomka"/>
    <w:rsid w:val="00DF31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31AB"/>
    <w:rPr>
      <w:bdr w:color="auto" w:space="0" w:sz="0" w:val="none"/>
      <w:shd w:color="auto" w:fill="FFFFCC" w:val="clear"/>
      <w:lang w:val="hr-HR"/>
    </w:rPr>
  </w:style>
  <w:style w:customStyle="1" w:styleId="PozadinaSvijetloCrvena" w:type="character">
    <w:name w:val="Pozadina_SvijetloCrvena"/>
    <w:basedOn w:val="eSPISCCParagraphDefaultFont"/>
    <w:rsid w:val="00DF31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31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4170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St-252/2013-97</izvorni_sadrzaj>
    <derivirana_varijabla naziv="DomainObject.Oznaka_1">St-252/2013-97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2013.</izvorni_sadrzaj>
    <derivirana_varijabla naziv="DomainObject.Predmet.DatumOsnivanja_1">27.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St-252/2013</izvorni_sadrzaj>
    <derivirana_varijabla naziv="DomainObject.Predmet.OznakaBroj_1">St-252/2013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Zoran Matić</izvorni_sadrzaj>
    <derivirana_varijabla naziv="DomainObject.Predmet.ProtustrankaFormated_1">  Zoran Matić</derivirana_varijabla>
  </DomainObject.Predmet.ProtustrankaFormated>
  <DomainObject.Predmet.ProtustrankaFormatedOIB>
    <izvorni_sadrzaj>  Zoran Matić, OIB 52448723164</izvorni_sadrzaj>
    <derivirana_varijabla naziv="DomainObject.Predmet.ProtustrankaFormatedOIB_1">  Zoran Matić, OIB 52448723164</derivirana_varijabla>
  </DomainObject.Predmet.ProtustrankaFormatedOIB>
  <DomainObject.Predmet.ProtustrankaFormatedWithAdress>
    <izvorni_sadrzaj> Zoran Matić, Rovinjska Ulica 29, 52210 Rovinjsko Selo</izvorni_sadrzaj>
    <derivirana_varijabla naziv="DomainObject.Predmet.ProtustrankaFormatedWithAdress_1"> Zoran Matić, Rovinjska Ulica 29, 52210 Rovinjsko Selo</derivirana_varijabla>
  </DomainObject.Predmet.ProtustrankaFormatedWithAdress>
  <DomainObject.Predmet.ProtustrankaFormatedWithAdressOIB>
    <izvorni_sadrzaj> Zoran Matić, OIB 52448723164, Rovinjska Ulica 29, 52210 Rovinjsko Selo</izvorni_sadrzaj>
    <derivirana_varijabla naziv="DomainObject.Predmet.ProtustrankaFormatedWithAdressOIB_1"> Zoran Matić, OIB 52448723164, Rovinjska Ulica 29, 52210 Rovinjsko Selo</derivirana_varijabla>
  </DomainObject.Predmet.ProtustrankaFormatedWithAdressOIB>
  <DomainObject.Predmet.ProtustrankaWithAdress>
    <izvorni_sadrzaj>Zoran Matić Rovinjska Ulica 29, 52210 Rovinjsko Selo</izvorni_sadrzaj>
    <derivirana_varijabla naziv="DomainObject.Predmet.ProtustrankaWithAdress_1">Zoran Matić Rovinjska Ulica 29, 52210 Rovinjsko Selo</derivirana_varijabla>
  </DomainObject.Predmet.ProtustrankaWithAdress>
  <DomainObject.Predmet.ProtustrankaWithAdressOIB>
    <izvorni_sadrzaj>Zoran Matić, OIB 52448723164, Rovinjska Ulica 29, 52210 Rovinjsko Selo</izvorni_sadrzaj>
    <derivirana_varijabla naziv="DomainObject.Predmet.ProtustrankaWithAdressOIB_1">Zoran Matić, OIB 52448723164, Rovinjska Ulica 29, 52210 Rovinjsko Selo</derivirana_varijabla>
  </DomainObject.Predmet.ProtustrankaWithAdressOIB>
  <DomainObject.Predmet.ProtustrankaNazivFormated>
    <izvorni_sadrzaj>Zoran Matić</izvorni_sadrzaj>
    <derivirana_varijabla naziv="DomainObject.Predmet.ProtustrankaNazivFormated_1">Zoran Matić</derivirana_varijabla>
  </DomainObject.Predmet.ProtustrankaNazivFormated>
  <DomainObject.Predmet.ProtustrankaNazivFormatedOIB>
    <izvorni_sadrzaj>Zoran Matić, OIB 52448723164</izvorni_sadrzaj>
    <derivirana_varijabla naziv="DomainObject.Predmet.ProtustrankaNazivFormatedOIB_1">Zoran Matić, OIB 52448723164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Zoran Matić</item>
    </izvorni_sadrzaj>
    <derivirana_varijabla naziv="DomainObject.Predmet.ProtuStrankaListFormated_1">
      <item>Zoran Matić</item>
    </derivirana_varijabla>
  </DomainObject.Predmet.ProtuStrankaListFormated>
  <DomainObject.Predmet.ProtuStrankaListFormatedOIB>
    <izvorni_sadrzaj>
      <item>Zoran Matić, OIB 52448723164</item>
    </izvorni_sadrzaj>
    <derivirana_varijabla naziv="DomainObject.Predmet.ProtuStrankaListFormatedOIB_1">
      <item>Zoran Matić, OIB 52448723164</item>
    </derivirana_varijabla>
  </DomainObject.Predmet.ProtuStrankaListFormatedOIB>
  <DomainObject.Predmet.ProtuStrankaListFormatedWithAdress>
    <izvorni_sadrzaj>
      <item>Zoran Matić, Rovinjska Ulica 29, 52210 Rovinjsko Selo</item>
    </izvorni_sadrzaj>
    <derivirana_varijabla naziv="DomainObject.Predmet.ProtuStrankaListFormatedWithAdress_1">
      <item>Zoran Matić, Rovinjska Ulica 29, 52210 Rovinjsko Selo</item>
    </derivirana_varijabla>
  </DomainObject.Predmet.ProtuStrankaListFormatedWithAdress>
  <DomainObject.Predmet.ProtuStrankaListFormatedWithAdressOIB>
    <izvorni_sadrzaj>
      <item>Zoran Matić, OIB 52448723164, Rovinjska Ulica 29, 52210 Rovinjsko Selo</item>
    </izvorni_sadrzaj>
    <derivirana_varijabla naziv="DomainObject.Predmet.ProtuStrankaListFormatedWithAdressOIB_1">
      <item>Zoran Matić, OIB 52448723164, Rovinjska Ulica 29, 52210 Rovinjsko Selo</item>
    </derivirana_varijabla>
  </DomainObject.Predmet.ProtuStrankaListFormatedWithAdressOIB>
  <DomainObject.Predmet.ProtuStrankaListNazivFormated>
    <izvorni_sadrzaj>
      <item>Zoran Matić</item>
    </izvorni_sadrzaj>
    <derivirana_varijabla naziv="DomainObject.Predmet.ProtuStrankaListNazivFormated_1">
      <item>Zoran Matić</item>
    </derivirana_varijabla>
  </DomainObject.Predmet.ProtuStrankaListNazivFormated>
  <DomainObject.Predmet.ProtuStrankaListNazivFormatedOIB>
    <izvorni_sadrzaj>
      <item>Zoran Matić, OIB 52448723164</item>
    </izvorni_sadrzaj>
    <derivirana_varijabla naziv="DomainObject.Predmet.ProtuStrankaListNazivFormatedOIB_1">
      <item>Zoran Matić, OIB 52448723164</item>
    </derivirana_varijabla>
  </DomainObject.Predmet.ProtuStrankaListNazivFormatedOIB>
  <DomainObject.Predmet.OstaliListFormated>
    <izvorni_sadrzaj>
      <item>Bogdan Veselinović</item>
      <item>IGOR UDOVIČIĆ</item>
    </izvorni_sadrzaj>
    <derivirana_varijabla naziv="DomainObject.Predmet.OstaliListFormated_1">
      <item>Bogdan Veselinović</item>
      <item>IGOR UDOVIČIĆ</item>
    </derivirana_varijabla>
  </DomainObject.Predmet.OstaliListFormated>
  <DomainObject.Predmet.OstaliListFormatedOIB>
    <izvorni_sadrzaj>
      <item>Bogdan Veselinović, OIB 56077684422</item>
      <item>IGOR UDOVIČIĆ</item>
    </izvorni_sadrzaj>
    <derivirana_varijabla naziv="DomainObject.Predmet.OstaliListFormatedOIB_1">
      <item>Bogdan Veselinović, OIB 56077684422</item>
      <item>IGOR UDOVIČIĆ</item>
    </derivirana_varijabla>
  </DomainObject.Predmet.OstaliListFormatedOIB>
  <DomainObject.Predmet.OstaliListFormatedWithAdress>
    <izvorni_sadrzaj>
      <item>Bogdan Veselinović, Marijana Stepčića 34, 51000 Rijeka</item>
      <item>IGOR UDOVIČIĆ</item>
    </izvorni_sadrzaj>
    <derivirana_varijabla naziv="DomainObject.Predmet.OstaliListFormatedWithAdress_1">
      <item>Bogdan Veselinović, Marijana Stepčića 34, 51000 Rijeka</item>
      <item>IGOR UDOVIČIĆ</item>
    </derivirana_varijabla>
  </DomainObject.Predmet.OstaliListFormatedWithAdress>
  <DomainObject.Predmet.OstaliListFormatedWithAdressOIB>
    <izvorni_sadrzaj>
      <item>Bogdan Veselinović, OIB 56077684422, Marijana Stepčića 34, 51000 Rijeka</item>
      <item>IGOR UDOVIČIĆ</item>
    </izvorni_sadrzaj>
    <derivirana_varijabla naziv="DomainObject.Predmet.OstaliListFormatedWithAdressOIB_1">
      <item>Bogdan Veselinović, OIB 56077684422, Marijana Stepčića 34, 51000 Rijeka</item>
      <item>IGOR UDOVIČIĆ</item>
    </derivirana_varijabla>
  </DomainObject.Predmet.OstaliListFormatedWithAdressOIB>
  <DomainObject.Predmet.OstaliListNazivFormated>
    <izvorni_sadrzaj>
      <item>Bogdan Veselinović</item>
      <item>IGOR UDOVIČIĆ</item>
    </izvorni_sadrzaj>
    <derivirana_varijabla naziv="DomainObject.Predmet.OstaliListNazivFormated_1">
      <item>Bogdan Veselinović</item>
      <item>IGOR UDOVIČIĆ</item>
    </derivirana_varijabla>
  </DomainObject.Predmet.OstaliListNazivFormated>
  <DomainObject.Predmet.OstaliListNazivFormatedOIB>
    <izvorni_sadrzaj>
      <item>Bogdan Veselinović, OIB 56077684422</item>
      <item>IGOR UDOVIČIĆ</item>
    </izvorni_sadrzaj>
    <derivirana_varijabla naziv="DomainObject.Predmet.OstaliListNazivFormatedOIB_1">
      <item>Bogdan Veselinović, OIB 56077684422</item>
      <item>IGOR UDOVIČIĆ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St-252/2013-97</izvorni_sadrzaj>
    <derivirana_varijabla naziv="DomainObject.PoslovniBrojDokumenta_1">St-252/2013-97</derivirana_varijabla>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Zoran Matić</izvorni_sadrzaj>
    <derivirana_varijabla naziv="DomainObject.Predmet.ProtustrankaIDrugi_1">Zoran Matić</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Zoran Matić, OIB 52448723164, Rovinjska Ulica 29, 52210 Rovinjsko Selo</izvorni_sadrzaj>
    <derivirana_varijabla naziv="DomainObject.Predmet.ProtustrankaIDrugiAdressOIB_1">Zoran Matić, OIB 52448723164, Rovinjska Ulica 29, 52210 Rovinjsko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Zoran Matić</item>
      <item>Bogdan Veselinović</item>
      <item>IGOR UDOVIČIĆ</item>
    </izvorni_sadrzaj>
    <derivirana_varijabla naziv="DomainObject.Predmet.SudioniciListNaziv_1">
      <item>FINA  Pula</item>
      <item>Zoran Matić</item>
      <item>Bogdan Veselinović</item>
      <item>IGOR UDOVIČIĆ</item>
    </derivirana_varijabla>
  </DomainObject.Predmet.SudioniciListNaziv>
  <DomainObject.Predmet.SudioniciListAdressOIB>
    <izvorni_sadrzaj>
      <item>FINA  Pula, OIB 85821130368, Giardini 5,52 100 Pula</item>
      <item>Zoran Matić, OIB 52448723164, Rovinjska Ulica 29,52210 Rovinjsko Selo</item>
      <item>Bogdan Veselinović, OIB 56077684422, Marijana Stepčića 34,51000 Rijeka</item>
      <item>IGOR UDOVIČIĆ</item>
    </izvorni_sadrzaj>
    <derivirana_varijabla naziv="DomainObject.Predmet.SudioniciListAdressOIB_1">
      <item>FINA  Pula, OIB 85821130368, Giardini 5,52 100 Pula</item>
      <item>Zoran Matić, OIB 52448723164, Rovinjska Ulica 29,52210 Rovinjsko Selo</item>
      <item>Bogdan Veselinović, OIB 56077684422, Marijana Stepčića 34,51000 Rijeka</item>
      <item>IGOR UDOVIČIĆ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52448723164</item>
      <item>, OIB 56077684422</item>
      <item>, OIB null</item>
    </izvorni_sadrzaj>
    <derivirana_varijabla naziv="DomainObject.Predmet.SudioniciListNazivOIB_1">
      <item>, OIB 85821130368</item>
      <item>, OIB 52448723164</item>
      <item>, OIB 56077684422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6D5C10-791E-4724-AB69-2B7385B68D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1633</properties:Words>
  <properties:Characters>9511</properties:Characters>
  <properties:Lines>159</properties:Lines>
  <properties:Paragraphs>49</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11193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2018-07-18T12:00:00Z</dcterms:created>
  <dc:creator>dcmelik</dc:creator>
  <cp:lastModifiedBy>Jasna Radulović</cp:lastModifiedBy>
  <cp:lastPrinted>2018-07-18T12:26:00Z</cp:lastPrinted>
  <dcterms:modified xmlns:xsi="http://www.w3.org/2001/XMLSchema-instance" xsi:type="dcterms:W3CDTF">2018-07-18T12:43:00Z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St-252/2013-97 / Odluka - Rješenje - zaključen stečajni postupak (čl. 196 SZ-a) (252-13 zaključenje stečajnog postupka čl  285 stari.docx)</vt:lpwstr>
  </prop:property>
  <prop:property name="CC_coloring" pid="4" fmtid="{D5CDD505-2E9C-101B-9397-08002B2CF9AE}">
    <vt:bool>false</vt:bool>
  </prop:property>
  <prop:property name="BrojStranica" pid="5" fmtid="{D5CDD505-2E9C-101B-9397-08002B2CF9AE}">
    <vt:i4>4</vt:i4>
  </prop:property>
</prop:Properties>
</file>