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5188" w14:paraId="2305188" w:rsidRDefault="00B44EA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520700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4EA6" w:rsidP="00B44EA6" w:rsidR="00AE649C">
      <w:pPr>
        <w:pStyle w:val="NormaleSPIS"/>
        <w:spacing w:after="0"/>
      </w:pPr>
      <w:r>
        <w:t xml:space="preserve">       Republika Hrvatska</w:t>
      </w:r>
    </w:p>
    <w:p w:rsidRDefault="00B44EA6" w:rsidP="00B44EA6" w:rsidR="00B44EA6">
      <w:pPr>
        <w:pStyle w:val="NormaleSPIS"/>
        <w:spacing w:after="0"/>
      </w:pPr>
      <w:r>
        <w:t>Trgovački sud u Bjelovaru</w:t>
      </w:r>
    </w:p>
    <w:p w:rsidRDefault="00B44EA6" w:rsidP="00B44EA6" w:rsidR="00B44EA6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B44EA6" w:rsidP="00B44EA6" w:rsidR="00B44EA6">
      <w:pPr>
        <w:pStyle w:val="NormaleSPIS"/>
        <w:jc w:val="right"/>
      </w:pPr>
      <w:r>
        <w:t>Poslovni broj:7 St-33/2015-108</w:t>
      </w:r>
    </w:p>
    <w:p w:rsidRDefault="00B44EA6" w:rsidP="00B44EA6" w:rsidR="00B44EA6">
      <w:pPr>
        <w:pStyle w:val="NormaleSPIS"/>
        <w:jc w:val="center"/>
      </w:pPr>
      <w:r>
        <w:t>R E P U B L I K A  H R V A T S K A</w:t>
      </w:r>
    </w:p>
    <w:p w:rsidRDefault="00B44EA6" w:rsidP="00B44EA6" w:rsidR="00B44EA6">
      <w:pPr>
        <w:jc w:val="center"/>
      </w:pPr>
      <w:r>
        <w:t>R J E Š E N J E</w:t>
      </w:r>
    </w:p>
    <w:p w:rsidRDefault="00B44EA6" w:rsidP="00B44EA6" w:rsidR="00B44EA6">
      <w:pPr>
        <w:jc w:val="both"/>
      </w:pPr>
      <w:r>
        <w:t xml:space="preserve">TRGOVAČKI SUD U BJELOVARU, po stečajnom sucu Tomislavu </w:t>
      </w:r>
      <w:proofErr w:type="spellStart"/>
      <w:r>
        <w:t>Mrazoviću</w:t>
      </w:r>
      <w:proofErr w:type="spellEnd"/>
      <w:r>
        <w:t>, u stečajnom postupku nad POLJOPRIVREDNA ZADRUGA VELIKO TROJSTVO u stečaju iz Velikog Trojstva, Braće Radića 51, OIB 05857146605, 26. listopada 2017.</w:t>
      </w:r>
    </w:p>
    <w:p w:rsidRDefault="00B44EA6" w:rsidP="00B44EA6" w:rsidR="00B44EA6">
      <w:pPr>
        <w:jc w:val="center"/>
      </w:pPr>
      <w:r>
        <w:t>r i j e š i o   j e</w:t>
      </w:r>
    </w:p>
    <w:p w:rsidRDefault="00B44EA6" w:rsidP="00B44EA6" w:rsidR="00B44EA6">
      <w:pPr>
        <w:ind w:left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dipl. ing. iz </w:t>
      </w:r>
      <w:proofErr w:type="spellStart"/>
      <w:r>
        <w:t>Miholjanca</w:t>
      </w:r>
      <w:proofErr w:type="spellEnd"/>
      <w:r>
        <w:t>, Antuna Mihanovića 116, u stečajnom postupku nad dužnikom POLJOPRIVREDNA ZADRUGA VELIKO TROJSTVO u stečaju iz Velikog Trojstva, Braće Radića 51, odobrava se obračun stvarnih troškova za razdoblje od 01.06.2017. godine do 30.08.2017. godine u iznosu od 3.380,06 kuna, te mu se odobrava isplata navedenih troškova sa računa stečajnog dužnika, nakon pravomoćnosti ovog rješenja.</w:t>
      </w:r>
    </w:p>
    <w:p w:rsidRDefault="00B44EA6" w:rsidP="00B44EA6" w:rsidR="00B44EA6">
      <w:pPr>
        <w:ind w:left="720"/>
        <w:jc w:val="center"/>
      </w:pPr>
      <w:r w:rsidRPr="00B44EA6">
        <w:t>Obrazloženje</w:t>
      </w:r>
    </w:p>
    <w:p w:rsidRDefault="00B44EA6" w:rsidP="00B44EA6" w:rsidR="00B44EA6">
      <w:pPr>
        <w:ind w:left="720"/>
        <w:jc w:val="center"/>
      </w:pPr>
    </w:p>
    <w:p w:rsidRDefault="00B44EA6" w:rsidP="00B44EA6" w:rsidR="00B44EA6">
      <w:pPr>
        <w:jc w:val="both"/>
      </w:pPr>
      <w:r>
        <w:tab/>
        <w:t xml:space="preserve">Stečajni upravitelj podnio je sudu dana 6. rujna 2017. godine zahtjev za odobrenje stvarnih troškova stečajnog upravitelja nastalih u stečajnom postupku nad dužnikom POLJOPRIVREDNA ZADRUGA VELIKO TROJSTVO u stečaju iz Velikog Trojstva, Braće Radića 51 od dana 01.06.2017. godine do 30.08.2017. godine. Uz prijedlog i zahtjev za naknadu stvarnih tromjesečnih troškova dostavio je i opis stvarnih troškova, te dokumentaciju iz koje je razvidno da su ti troškovi stvarno i nastali, a koji se odnose na knjigovodstvene usluge, troškove prijevoza vlastitim automobilom, troškove poreza i doprinosa na korištenje vlastitog automobila, troškovi mobitela i </w:t>
      </w:r>
      <w:proofErr w:type="spellStart"/>
      <w:r>
        <w:t>interneta</w:t>
      </w:r>
      <w:proofErr w:type="spellEnd"/>
      <w:r>
        <w:t xml:space="preserve">, troškovi poreza i doprinosa na troškove mobitela i </w:t>
      </w:r>
      <w:proofErr w:type="spellStart"/>
      <w:r>
        <w:t>interneta</w:t>
      </w:r>
      <w:proofErr w:type="spellEnd"/>
      <w:r>
        <w:t>, te troškovi poštarine, a zbog čega je temeljem čl.94. st.1. i 3. Stečajnog zakona odlučeno kao u izreci ovog rješenja.</w:t>
      </w:r>
    </w:p>
    <w:p w:rsidRDefault="00B44EA6" w:rsidP="00B44EA6" w:rsidR="00B44EA6">
      <w:pPr>
        <w:ind w:firstLine="720"/>
        <w:jc w:val="both"/>
      </w:pPr>
      <w:r>
        <w:t xml:space="preserve">                       U Bjelovaru 26. listopada 2017. </w:t>
      </w:r>
    </w:p>
    <w:p w:rsidRDefault="00B44EA6" w:rsidP="00B44EA6" w:rsidR="00B44EA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B44EA6" w:rsidP="00B44EA6" w:rsidR="00B44EA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B44EA6" w:rsidP="00B44EA6" w:rsidR="00B44EA6">
      <w:pPr>
        <w:spacing w:after="0"/>
        <w:ind w:firstLine="720"/>
        <w:jc w:val="both"/>
      </w:pPr>
      <w:r>
        <w:t xml:space="preserve">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B44EA6" w:rsidP="00B44EA6" w:rsidR="00B44EA6">
      <w:pPr>
        <w:ind w:firstLine="720"/>
        <w:jc w:val="both"/>
      </w:pPr>
      <w:r>
        <w:t xml:space="preserve">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44EA6" w:rsidP="00B44EA6" w:rsidR="00B44EA6">
      <w:pPr>
        <w:ind w:firstLine="720"/>
        <w:jc w:val="both"/>
      </w:pPr>
    </w:p>
    <w:p w:rsidRDefault="00B44EA6" w:rsidP="00B44EA6" w:rsidR="00B44EA6">
      <w:pPr>
        <w:ind w:firstLine="720"/>
        <w:jc w:val="center"/>
      </w:pPr>
      <w:r>
        <w:lastRenderedPageBreak/>
        <w:t>2</w:t>
      </w:r>
    </w:p>
    <w:p w:rsidRDefault="00B44EA6" w:rsidP="00B44EA6" w:rsidR="00B44EA6">
      <w:pPr>
        <w:ind w:firstLine="720"/>
        <w:jc w:val="right"/>
      </w:pPr>
      <w:r>
        <w:t>Poslovni broj:7 St-33/2015-108</w:t>
      </w:r>
    </w:p>
    <w:p w:rsidRDefault="00B44EA6" w:rsidP="00B44EA6" w:rsidR="00B44EA6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B44EA6" w:rsidP="00B44EA6" w:rsidR="00B44EA6">
      <w:pPr>
        <w:jc w:val="both"/>
      </w:pPr>
    </w:p>
    <w:p w:rsidRDefault="00B44EA6" w:rsidP="00B44EA6" w:rsidR="00B44EA6">
      <w:pPr>
        <w:jc w:val="both"/>
      </w:pPr>
    </w:p>
    <w:p w:rsidRDefault="00B44EA6" w:rsidP="00B44EA6" w:rsidR="00B44EA6">
      <w:pPr>
        <w:ind w:firstLine="720"/>
        <w:jc w:val="both"/>
      </w:pPr>
    </w:p>
    <w:p w:rsidRDefault="00B44EA6" w:rsidP="00B44EA6" w:rsidR="00B44EA6">
      <w:pPr>
        <w:ind w:firstLine="720"/>
        <w:jc w:val="both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4EA6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2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St-33/2015-108</izvorni_sadrzaj>
    <derivirana_varijabla naziv="DomainObject.Oznaka_1">St-33/2015-108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St-33/2015-108</izvorni_sadrzaj>
    <derivirana_varijabla naziv="DomainObject.PoslovniBrojDokumenta_1">St-33/2015-108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AD5D1-72D1-4A79-B62E-9753A5223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1877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2017-10-26T09:46:00Z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St-33/2015-108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