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6bb9" w14:paraId="5bb6bb9" w:rsidRDefault="0084677C" w:rsidP="0084677C" w:rsidR="0084677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4677C" w:rsidP="0084677C" w:rsidR="0084677C">
      <w:pPr>
        <w:spacing w:after="0"/>
        <w:jc w:val="both"/>
      </w:pPr>
      <w:r>
        <w:t xml:space="preserve">       REPUBLIKA HRVATSKA</w:t>
      </w:r>
    </w:p>
    <w:p w:rsidRDefault="0084677C" w:rsidP="0084677C" w:rsidR="0084677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4677C" w:rsidP="0084677C" w:rsidR="0084677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84677C" w:rsidP="0084677C" w:rsidR="0084677C">
      <w:pPr>
        <w:pStyle w:val="Tijeloteksta"/>
        <w:spacing w:after="0"/>
        <w:rPr>
          <w:b/>
          <w:bCs/>
        </w:rPr>
      </w:pPr>
    </w:p>
    <w:p w:rsidRDefault="0084677C" w:rsidP="0084677C" w:rsidR="0084677C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St-271/11-125</w:t>
      </w:r>
    </w:p>
    <w:p w:rsidRDefault="0084677C" w:rsidP="0084677C" w:rsidR="0084677C">
      <w:pPr>
        <w:pStyle w:val="Tijeloteksta"/>
        <w:spacing w:after="0"/>
        <w:rPr>
          <w:b/>
          <w:bCs/>
        </w:rPr>
      </w:pPr>
    </w:p>
    <w:p w:rsidRDefault="0084677C" w:rsidP="0084677C" w:rsidR="0084677C">
      <w:pPr>
        <w:pStyle w:val="Tijeloteksta"/>
        <w:spacing w:after="0"/>
        <w:rPr>
          <w:b/>
          <w:bCs/>
        </w:rPr>
      </w:pPr>
    </w:p>
    <w:p w:rsidRDefault="0084677C" w:rsidP="0084677C" w:rsidR="0084677C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PLURIS d.d. „u stečaju“, Varaždin, Anina 2, MBS: 080144704, OIB: 09305641861, na temelju rješenja o prodaji broj St-271/11-101 od 06. veljače 2015. godine, a u skladu s odredbom čl. 164. st. 3. Stečajnog zakona, dana 21. prosinca 2015. godine donio je slijedeći</w:t>
      </w:r>
    </w:p>
    <w:p w:rsidRDefault="0084677C" w:rsidP="0084677C" w:rsidR="0084677C">
      <w:pPr>
        <w:pStyle w:val="Tijeloteksta"/>
        <w:spacing w:after="0"/>
        <w:ind w:firstLine="708"/>
      </w:pPr>
    </w:p>
    <w:p w:rsidRDefault="0084677C" w:rsidP="0084677C" w:rsidR="0084677C">
      <w:pPr>
        <w:spacing w:after="0"/>
        <w:jc w:val="both"/>
      </w:pPr>
    </w:p>
    <w:p w:rsidRDefault="0084677C" w:rsidP="0084677C" w:rsidR="0084677C" w:rsidRPr="0084677C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84677C">
        <w:rPr>
          <w:color w:themeColor="text1" w:val="000000"/>
          <w:sz w:val="24"/>
          <w:szCs w:val="24"/>
        </w:rPr>
        <w:t>ZAKLJUČAK O PRODAJI</w:t>
      </w:r>
    </w:p>
    <w:p w:rsidRDefault="0084677C" w:rsidP="0084677C" w:rsidR="0084677C">
      <w:pPr>
        <w:spacing w:after="0"/>
        <w:jc w:val="center"/>
        <w:rPr>
          <w:b/>
          <w:bCs/>
        </w:rPr>
      </w:pPr>
      <w:r>
        <w:rPr>
          <w:b/>
          <w:bCs/>
        </w:rPr>
        <w:t>7. JAVNA DRAŽBA</w:t>
      </w:r>
    </w:p>
    <w:p w:rsidRDefault="0084677C" w:rsidP="0084677C" w:rsidR="0084677C">
      <w:pPr>
        <w:spacing w:after="0"/>
        <w:jc w:val="center"/>
        <w:rPr>
          <w:b/>
          <w:bCs/>
        </w:rPr>
      </w:pPr>
    </w:p>
    <w:p w:rsidRDefault="0084677C" w:rsidP="0084677C" w:rsidR="0084677C">
      <w:pPr>
        <w:spacing w:after="0"/>
        <w:jc w:val="center"/>
        <w:rPr>
          <w:b/>
          <w:bCs/>
        </w:rPr>
      </w:pPr>
    </w:p>
    <w:p w:rsidRDefault="0084677C" w:rsidP="0084677C" w:rsidR="0084677C">
      <w:pPr>
        <w:pStyle w:val="Tijeloteksta"/>
        <w:spacing w:after="0"/>
        <w:ind w:left="360"/>
        <w:jc w:val="both"/>
      </w:pPr>
      <w:r>
        <w:t xml:space="preserve">I./ Određuje se prodaja nekretnina u vlasništvu stečajnog dužnika PLURIS d.d. „u stečaju“, Varaždin, Anina 2, u ½ dijela i Validus d.d. "u stečaju", Varaždin, Anina 2, u ½ dijela, u stečajnom postupku, uz odgovarajuću primjenu pravila o ovrsi na nekretninama: </w:t>
      </w:r>
    </w:p>
    <w:p w:rsidRDefault="0084677C" w:rsidP="0084677C" w:rsidR="0084677C">
      <w:pPr>
        <w:pStyle w:val="Tijeloteksta"/>
        <w:spacing w:after="0"/>
        <w:ind w:left="360"/>
      </w:pPr>
    </w:p>
    <w:p w:rsidRDefault="0084677C" w:rsidP="0084677C" w:rsidR="0084677C">
      <w:pPr>
        <w:spacing w:after="0"/>
        <w:ind w:left="720"/>
        <w:jc w:val="both"/>
      </w:pPr>
      <w:r>
        <w:t xml:space="preserve">Nekretnine upisane u zemljišne knjige Općinskog suda u Gospiću, zemljišnoknjižni odjel Otočac u zk.ul. broj 1342, k.o. Švica </w:t>
      </w:r>
    </w:p>
    <w:p w:rsidRDefault="0084677C" w:rsidP="0084677C" w:rsidR="0084677C">
      <w:pPr>
        <w:spacing w:after="0"/>
        <w:ind w:left="360"/>
        <w:jc w:val="both"/>
      </w:pPr>
    </w:p>
    <w:p w:rsidRDefault="0084677C" w:rsidP="0084677C" w:rsidR="0084677C">
      <w:pPr>
        <w:numPr>
          <w:ilvl w:val="0"/>
          <w:numId w:val="47"/>
        </w:numPr>
        <w:spacing w:after="0"/>
        <w:jc w:val="both"/>
      </w:pPr>
      <w:r>
        <w:t>čkbr. 50 oranica Crkvina površine 1 jutro s 1558 čhv,</w:t>
      </w:r>
    </w:p>
    <w:p w:rsidRDefault="0084677C" w:rsidP="0084677C" w:rsidR="0084677C">
      <w:pPr>
        <w:spacing w:after="0"/>
        <w:ind w:left="1080"/>
        <w:jc w:val="both"/>
      </w:pPr>
    </w:p>
    <w:p w:rsidRDefault="0084677C" w:rsidP="0084677C" w:rsidR="0084677C">
      <w:pPr>
        <w:spacing w:after="0"/>
        <w:ind w:left="708"/>
        <w:jc w:val="both"/>
        <w:rPr>
          <w:b/>
        </w:rPr>
      </w:pPr>
      <w:r>
        <w:t xml:space="preserve">Utvrđena vrijednost nekretnine iznosi </w:t>
      </w:r>
      <w:r>
        <w:rPr>
          <w:b/>
        </w:rPr>
        <w:t>502.917,50 kn.</w:t>
      </w:r>
    </w:p>
    <w:p w:rsidRDefault="0084677C" w:rsidP="0084677C" w:rsidR="0084677C">
      <w:pPr>
        <w:spacing w:after="0"/>
        <w:ind w:left="1080"/>
        <w:jc w:val="both"/>
      </w:pPr>
    </w:p>
    <w:p w:rsidRDefault="0084677C" w:rsidP="0084677C" w:rsidR="0084677C">
      <w:pPr>
        <w:numPr>
          <w:ilvl w:val="0"/>
          <w:numId w:val="47"/>
        </w:numPr>
        <w:spacing w:after="0"/>
        <w:jc w:val="both"/>
      </w:pPr>
      <w:r>
        <w:t>čkbr. 51 livada Crkvina površine 1 jutro s 210 čhv</w:t>
      </w:r>
    </w:p>
    <w:p w:rsidRDefault="0084677C" w:rsidP="0084677C" w:rsidR="0084677C">
      <w:pPr>
        <w:spacing w:after="0"/>
        <w:ind w:left="709"/>
        <w:jc w:val="both"/>
      </w:pPr>
    </w:p>
    <w:p w:rsidRDefault="0084677C" w:rsidP="0084677C" w:rsidR="0084677C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143.694,96 kn.</w:t>
      </w:r>
    </w:p>
    <w:p w:rsidRDefault="0084677C" w:rsidP="0084677C" w:rsidR="0084677C">
      <w:pPr>
        <w:spacing w:after="0"/>
        <w:ind w:left="709"/>
        <w:jc w:val="both"/>
      </w:pPr>
    </w:p>
    <w:p w:rsidRDefault="0084677C" w:rsidP="0084677C" w:rsidR="0084677C">
      <w:pPr>
        <w:spacing w:after="0"/>
        <w:ind w:left="709"/>
        <w:jc w:val="both"/>
      </w:pPr>
      <w:r>
        <w:t>Na nekretnini je upisano založno pravo u korist RH Ministarstva financija.</w:t>
      </w:r>
    </w:p>
    <w:p w:rsidRDefault="0084677C" w:rsidP="0084677C" w:rsidR="0084677C">
      <w:pPr>
        <w:pStyle w:val="Tijeloteksta"/>
        <w:tabs>
          <w:tab w:pos="1260" w:val="left"/>
        </w:tabs>
        <w:spacing w:after="0"/>
      </w:pPr>
    </w:p>
    <w:p w:rsidRDefault="0084677C" w:rsidP="0084677C" w:rsidR="0084677C">
      <w:pPr>
        <w:spacing w:after="0"/>
        <w:ind w:firstLine="708"/>
        <w:jc w:val="both"/>
      </w:pPr>
      <w:r>
        <w:t xml:space="preserve">Početna prodajna cijena nekretnina pod točkom I.a) iznosi </w:t>
      </w:r>
      <w:r>
        <w:rPr>
          <w:b/>
        </w:rPr>
        <w:t>185.395,00</w:t>
      </w:r>
      <w:r>
        <w:t xml:space="preserve"> </w:t>
      </w:r>
      <w:r>
        <w:rPr>
          <w:b/>
        </w:rPr>
        <w:t>kn,</w:t>
      </w:r>
      <w:r>
        <w:t xml:space="preserve"> a pod točkom I.b) iznosi </w:t>
      </w:r>
      <w:r>
        <w:rPr>
          <w:b/>
        </w:rPr>
        <w:t>52.971,00 kn.</w:t>
      </w:r>
    </w:p>
    <w:p w:rsidRDefault="0084677C" w:rsidP="0084677C" w:rsidR="0084677C">
      <w:pPr>
        <w:spacing w:after="0"/>
        <w:jc w:val="both"/>
      </w:pPr>
    </w:p>
    <w:p w:rsidRDefault="0084677C" w:rsidP="0084677C" w:rsidR="0084677C">
      <w:pPr>
        <w:pStyle w:val="Tijeloteksta"/>
        <w:spacing w:after="0"/>
        <w:ind w:left="360"/>
        <w:jc w:val="both"/>
      </w:pPr>
      <w:r>
        <w:t xml:space="preserve">II./ Nekretnine će se prodati na  usmenoj javnoj dražbi. Sedmo ročište za prodaju održat će se dana </w:t>
      </w:r>
      <w:r>
        <w:rPr>
          <w:b/>
        </w:rPr>
        <w:t>27.01.2016.</w:t>
      </w:r>
      <w:r>
        <w:t xml:space="preserve"> godine, u zgradi Trgovačkog suda u Varaždinu, soba 226/II, s početkom u </w:t>
      </w:r>
      <w:r>
        <w:rPr>
          <w:b/>
        </w:rPr>
        <w:t>13,30</w:t>
      </w:r>
      <w:r>
        <w:t xml:space="preserve"> sati. Ročište će se održati i ako na njemu sudjeluje samo jedan ponuditelj.</w:t>
      </w:r>
    </w:p>
    <w:p w:rsidRDefault="0084677C" w:rsidP="0084677C" w:rsidR="0084677C">
      <w:pPr>
        <w:pStyle w:val="Tijeloteksta"/>
        <w:spacing w:after="0"/>
        <w:ind w:left="360"/>
      </w:pPr>
    </w:p>
    <w:p w:rsidRDefault="0084677C" w:rsidP="0084677C" w:rsidR="0084677C">
      <w:pPr>
        <w:pStyle w:val="Tijeloteksta"/>
        <w:spacing w:after="0"/>
        <w:ind w:left="360"/>
        <w:jc w:val="both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84677C" w:rsidP="0084677C" w:rsidR="0084677C">
      <w:pPr>
        <w:pStyle w:val="Tijeloteksta"/>
        <w:spacing w:after="0"/>
        <w:ind w:left="360"/>
      </w:pPr>
    </w:p>
    <w:p w:rsidRDefault="0084677C" w:rsidP="0084677C" w:rsidR="0084677C">
      <w:pPr>
        <w:pStyle w:val="Tijeloteksta"/>
        <w:spacing w:after="0"/>
        <w:ind w:left="360"/>
      </w:pPr>
      <w:r>
        <w:t>IV./ Uvjeti prodaje:</w:t>
      </w:r>
    </w:p>
    <w:p w:rsidRDefault="0084677C" w:rsidP="0084677C" w:rsidR="0084677C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185.395,00</w:t>
      </w:r>
      <w:r>
        <w:t xml:space="preserve"> </w:t>
      </w:r>
      <w:r>
        <w:rPr>
          <w:b/>
        </w:rPr>
        <w:t>kn</w:t>
      </w:r>
      <w:r>
        <w:t xml:space="preserve">, te nekretnina pod točkom I.b) u iznosu od </w:t>
      </w:r>
      <w:r>
        <w:rPr>
          <w:b/>
        </w:rPr>
        <w:t xml:space="preserve">52.971,00 kn, </w:t>
      </w:r>
      <w:r>
        <w:t>te se na sedmom ročištu za dražbu nekretnine ispod te cijene ne mogu prodati.</w:t>
      </w:r>
    </w:p>
    <w:p w:rsidRDefault="0084677C" w:rsidP="0084677C" w:rsidR="0084677C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84677C" w:rsidP="0084677C" w:rsidR="0084677C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St-271/11 i dokaz o tome predoče stečajnom sucu prije  početka dražbe. Kupcu nekretnine jamčevina se uračunava u kupoprodajnu cijenu, a ostalima se vraća  odmah nakon zaključenja javne dražbe.</w:t>
      </w:r>
    </w:p>
    <w:p w:rsidRDefault="0084677C" w:rsidP="0084677C" w:rsidR="0084677C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84677C" w:rsidP="0084677C" w:rsidR="0084677C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84677C" w:rsidP="0084677C" w:rsidR="0084677C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84677C" w:rsidP="0084677C" w:rsidR="0084677C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84677C" w:rsidP="0084677C" w:rsidR="0084677C">
      <w:pPr>
        <w:pStyle w:val="Tijeloteksta"/>
        <w:tabs>
          <w:tab w:pos="1260" w:val="left"/>
        </w:tabs>
        <w:spacing w:after="0"/>
      </w:pPr>
    </w:p>
    <w:p w:rsidRDefault="0084677C" w:rsidP="0084677C" w:rsidR="0084677C">
      <w:pPr>
        <w:pStyle w:val="Tijeloteksta"/>
        <w:tabs>
          <w:tab w:pos="1260" w:val="left"/>
        </w:tabs>
        <w:spacing w:after="0"/>
        <w:ind w:left="720"/>
      </w:pPr>
    </w:p>
    <w:p w:rsidRDefault="0084677C" w:rsidP="0084677C" w:rsidR="0084677C">
      <w:pPr>
        <w:pStyle w:val="Tijeloteksta"/>
        <w:tabs>
          <w:tab w:pos="1260" w:val="left"/>
        </w:tabs>
        <w:spacing w:after="0"/>
        <w:ind w:left="720"/>
      </w:pPr>
    </w:p>
    <w:p w:rsidRDefault="0084677C" w:rsidP="0084677C" w:rsidR="0084677C">
      <w:pPr>
        <w:pStyle w:val="Tijeloteksta"/>
        <w:tabs>
          <w:tab w:pos="1260" w:val="left"/>
        </w:tabs>
        <w:spacing w:after="0"/>
        <w:ind w:left="720"/>
      </w:pPr>
    </w:p>
    <w:p w:rsidRDefault="0084677C" w:rsidP="0084677C" w:rsidR="0084677C">
      <w:pPr>
        <w:tabs>
          <w:tab w:pos="1260" w:val="left"/>
        </w:tabs>
        <w:spacing w:after="0"/>
        <w:jc w:val="center"/>
      </w:pPr>
      <w:r>
        <w:t>U Varaždinu, 21. prosinca 2015. godine</w:t>
      </w: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  <w:r>
        <w:tab/>
      </w:r>
    </w:p>
    <w:p w:rsidRDefault="0084677C" w:rsidP="0084677C" w:rsidR="0084677C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</w:p>
    <w:p w:rsidRDefault="0084677C" w:rsidP="0084677C" w:rsidR="0084677C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84677C" w:rsidP="0084677C" w:rsidR="0084677C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84677C" w:rsidP="0084677C" w:rsidR="0084677C">
      <w:pPr>
        <w:numPr>
          <w:ilvl w:val="0"/>
          <w:numId w:val="49"/>
        </w:numPr>
        <w:spacing w:after="0"/>
        <w:jc w:val="both"/>
      </w:pPr>
      <w:r>
        <w:t>Stečajni upravitelj Nenad Homar iz Koprivnice, Dravska 1</w:t>
      </w:r>
    </w:p>
    <w:p w:rsidRDefault="0084677C" w:rsidP="0084677C" w:rsidR="0084677C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84677C" w:rsidP="0084677C" w:rsidR="0084677C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84677C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8361F5" w:rsidP="0084677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4677C" w:rsidR="00AE649C" w:rsidRPr="00B76F3C">
      <w:pPr>
        <w:pStyle w:val="SudSjedite"/>
      </w:pPr>
      <w:r>
        <w:tab/>
      </w:r>
    </w:p>
    <w:p w:rsidRDefault="00CB0EA4" w:rsidP="0084677C" w:rsidR="00CB0EA4">
      <w:pPr>
        <w:pStyle w:val="Naslovdokumenta"/>
        <w:spacing w:after="0"/>
      </w:pPr>
    </w:p>
    <w:p w:rsidRDefault="0071688E" w:rsidP="0084677C" w:rsidR="0071688E">
      <w:pPr>
        <w:pStyle w:val="Poetniodjeljak"/>
        <w:spacing w:after="0"/>
      </w:pPr>
    </w:p>
    <w:p w:rsidRDefault="00A21F0D" w:rsidP="0084677C" w:rsidR="00A21F0D">
      <w:pPr>
        <w:pStyle w:val="NormaleSPIS"/>
        <w:spacing w:after="0"/>
        <w:rPr>
          <w:noProof/>
        </w:rPr>
      </w:pPr>
    </w:p>
    <w:p w:rsidRDefault="00DA0242" w:rsidP="0084677C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1F5" w:rsidP="00537B78" w:rsidR="008361F5">
      <w:r>
        <w:separator/>
      </w:r>
    </w:p>
  </w:endnote>
  <w:endnote w:id="0" w:type="continuationSeparator">
    <w:p w:rsidRDefault="008361F5" w:rsidP="00537B78" w:rsidR="00836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1F5" w:rsidP="00537B78" w:rsidR="008361F5">
      <w:r>
        <w:separator/>
      </w:r>
    </w:p>
  </w:footnote>
  <w:footnote w:id="0" w:type="continuationSeparator">
    <w:p w:rsidRDefault="008361F5" w:rsidP="00537B78" w:rsidR="00836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9DB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1F5"/>
    <w:rsid w:val="00840B2B"/>
    <w:rsid w:val="00840BB5"/>
    <w:rsid w:val="0084219E"/>
    <w:rsid w:val="008447C0"/>
    <w:rsid w:val="0084677C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13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St-271/2011-125</izvorni_sadrzaj>
    <derivirana_varijabla naziv="DomainObject.Oznaka_1">St-271/2011-125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</izvorni_sadrzaj>
    <derivirana_varijabla naziv="DomainObject.Predmet.StrankaFormatedOIB_1">  GORAN LEPEN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Zavojna 9, 42000 Varaždin</izvorni_sadrzaj>
    <derivirana_varijabla naziv="DomainObject.Predmet.StrankaFormatedWithAdressOIB_1"> GORAN LEPEN,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Zavojna 9,42000 Varaždin</izvorni_sadrzaj>
    <derivirana_varijabla naziv="DomainObject.Predmet.StrankaWithAdressOIB_1">GORAN LEPEN,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</izvorni_sadrzaj>
    <derivirana_varijabla naziv="DomainObject.Predmet.StrankaNazivFormatedOIB_1">GORAN LEPEN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</item>
    </izvorni_sadrzaj>
    <derivirana_varijabla naziv="DomainObject.Predmet.StrankaListFormatedOIB_1">
      <item>GORAN LEPEN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Zavojna 9, 42000 Varaždin</item>
    </izvorni_sadrzaj>
    <derivirana_varijabla naziv="DomainObject.Predmet.StrankaListFormatedWithAdressOIB_1">
      <item>GORAN LEPEN,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</item>
    </izvorni_sadrzaj>
    <derivirana_varijabla naziv="DomainObject.Predmet.StrankaListNazivFormatedOIB_1">
      <item>GORAN LEPEN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St-271/2011-125</izvorni_sadrzaj>
    <derivirana_varijabla naziv="DomainObject.PoslovniBrojDokumenta_1">St-271/2011-125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Zavojna 9, 42000 Varaždin</izvorni_sadrzaj>
    <derivirana_varijabla naziv="DomainObject.Predmet.StrankaIDrugiAdressOIB_1">GORAN LEPEN,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izvorni_sadrzaj>
    <derivirana_varijabla naziv="DomainObject.Predmet.SudioniciListAdressOIB_1"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9BC66-C605-408C-8FC0-C26C83809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3841</properties:Characters>
  <properties:Lines>114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2015-12-21T07:33:00Z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St-271/2011-125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