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930f" w14:paraId="0c7930f" w:rsidRDefault="00281BC7" w:rsidP="00EF7C9A" w:rsidR="00281BC7" w:rsidRPr="005C2EF2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5C2EF2">
      <w:pPr>
        <w:rPr>
          <w:b/>
        </w:rPr>
      </w:pPr>
    </w:p>
    <w:p w:rsidRDefault="00281BC7" w:rsidP="00281BC7" w:rsidR="00281BC7" w:rsidRPr="005C2EF2">
      <w:pPr>
        <w:rPr>
          <w:b/>
        </w:rPr>
      </w:pPr>
    </w:p>
    <w:p w:rsidRDefault="00E022E9" w:rsidP="00281BC7" w:rsidR="00E022E9" w:rsidRPr="005C2EF2">
      <w:pPr>
        <w:rPr>
          <w:b/>
          <w:bCs/>
        </w:rPr>
      </w:pP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>REPUBLIKA HRVATSKA</w:t>
      </w:r>
    </w:p>
    <w:p w:rsidRDefault="00281BC7" w:rsidP="00281BC7" w:rsidR="00E022E9" w:rsidRPr="00531E87">
      <w:pPr>
        <w:rPr>
          <w:bCs/>
        </w:rPr>
      </w:pPr>
      <w:r w:rsidRPr="00531E87">
        <w:rPr>
          <w:bCs/>
        </w:rPr>
        <w:t>TRGOVAČKI SUD U ZADRU</w:t>
      </w:r>
    </w:p>
    <w:p w:rsidRDefault="00E022E9" w:rsidP="004E7E9B" w:rsidR="00EF7C9A" w:rsidRPr="00531E87">
      <w:r w:rsidRPr="00531E87">
        <w:t>Dr. Franje Tuđmana 35</w:t>
      </w:r>
      <w:r w:rsidR="00281BC7" w:rsidRPr="00531E87">
        <w:tab/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E86723" w:rsidR="00366855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B24054">
        <w:t xml:space="preserve"> </w:t>
      </w:r>
      <w:r w:rsidR="00FA7D42">
        <w:t>PRTENJAČA j.d.o.o. za usluge prijevoza, Polača, Polača 247, OIB:77130793678</w:t>
      </w:r>
      <w:r w:rsidR="00E86723">
        <w:t xml:space="preserve">, </w:t>
      </w:r>
      <w:r w:rsidR="00F1205D">
        <w:t xml:space="preserve">dana </w:t>
      </w:r>
      <w:r w:rsidR="00764D09">
        <w:t>31</w:t>
      </w:r>
      <w:r w:rsidR="00366855">
        <w:t xml:space="preserve">. </w:t>
      </w:r>
      <w:r w:rsidR="002C2BB2">
        <w:t>listopada</w:t>
      </w:r>
      <w:r w:rsidR="00366855">
        <w:t xml:space="preserve"> 2018.,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1C7D18" w:rsidRPr="001C7D18">
        <w:t xml:space="preserve"> </w:t>
      </w:r>
      <w:r w:rsidR="00FA7D42">
        <w:t>PRTENJAČA j.d.o.o. za usluge prijevoza, Polača, Polača 247, OIB:77130793678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iznos </w:t>
      </w:r>
      <w:r w:rsidRPr="00D564F0">
        <w:t>od</w:t>
      </w:r>
      <w:r w:rsidR="00DA182B" w:rsidRPr="00D564F0">
        <w:t xml:space="preserve"> </w:t>
      </w:r>
      <w:r w:rsidR="00FA7D42">
        <w:t>10</w:t>
      </w:r>
      <w:r w:rsidR="00F1205D" w:rsidRPr="00F1205D">
        <w:t>.000,00</w:t>
      </w:r>
      <w:r w:rsidR="002F2BD7" w:rsidRPr="00C237A5">
        <w:rPr>
          <w:color w:val="FF0000"/>
        </w:rPr>
        <w:t xml:space="preserve"> </w:t>
      </w:r>
      <w:r w:rsidR="002F2BD7">
        <w:t xml:space="preserve">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FA7D42">
        <w:t>266</w:t>
      </w:r>
      <w:r w:rsidR="00D564F0">
        <w:t>-2018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9B5BFF" w:rsidP="00B105A9" w:rsidR="009B5BFF">
      <w:pPr>
        <w:jc w:val="center"/>
      </w:pPr>
    </w:p>
    <w:p w:rsidRDefault="00FA7D42" w:rsidP="00FA7D42" w:rsidR="00FA7D42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>
        <w:t>17. travnja  2018</w:t>
      </w:r>
      <w:r w:rsidRPr="00E8339B">
        <w:t xml:space="preserve">., oglasom ovog </w:t>
      </w:r>
      <w:r>
        <w:t>s</w:t>
      </w:r>
      <w:r w:rsidRPr="00E8339B">
        <w:t xml:space="preserve">uda od </w:t>
      </w:r>
      <w:r>
        <w:t>27. travnja</w:t>
      </w:r>
      <w:r w:rsidRPr="00E8339B">
        <w:t xml:space="preserve"> 201</w:t>
      </w:r>
      <w:r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FA7D42" w:rsidP="00FA7D42" w:rsidR="00FA7D42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FA7D42" w:rsidP="00FA7D42" w:rsidR="00FA7D42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>
        <w:t>132</w:t>
      </w:r>
      <w:r w:rsidRPr="00E8339B">
        <w:t>/</w:t>
      </w:r>
      <w:r>
        <w:t>2018</w:t>
      </w:r>
      <w:r w:rsidRPr="00E8339B">
        <w:t>-</w:t>
      </w:r>
      <w:r>
        <w:t>7</w:t>
      </w:r>
      <w:r w:rsidRPr="00E8339B">
        <w:t xml:space="preserve"> od </w:t>
      </w:r>
      <w:r>
        <w:t>26. lipnja</w:t>
      </w:r>
      <w:r w:rsidRPr="00E8339B">
        <w:t xml:space="preserve"> </w:t>
      </w:r>
      <w:r>
        <w:t>2018</w:t>
      </w:r>
      <w:r w:rsidRPr="00E8339B">
        <w:t>., a</w:t>
      </w:r>
      <w:r>
        <w:t xml:space="preserve"> koje je postalo pravomoćno</w:t>
      </w:r>
      <w:r w:rsidRPr="00E8339B">
        <w:t xml:space="preserve"> </w:t>
      </w:r>
      <w:r>
        <w:t>13. srpnja 2018</w:t>
      </w:r>
      <w:r w:rsidRPr="00E8339B">
        <w:t xml:space="preserve">. </w:t>
      </w:r>
    </w:p>
    <w:p w:rsidRDefault="00FA7D42" w:rsidP="00FA7D42" w:rsidR="00FA7D4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>na koje ročište je pristupi</w:t>
      </w:r>
      <w:r>
        <w:rPr>
          <w:rFonts w:cstheme="majorBidi" w:hAnsiTheme="majorBidi" w:asciiTheme="majorBidi"/>
        </w:rPr>
        <w:t>o</w:t>
      </w:r>
      <w:r w:rsidRPr="005C2EF2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zastupnik dužnika po zakonu te iskazao da dužnik u vlasništvu nema nikakvu imovinu, da nema potraživanja prema svojim dužnicima, te da je žiro račun dužnika i dalje u blokadi.</w:t>
      </w:r>
    </w:p>
    <w:p w:rsidRDefault="00FA7D42" w:rsidP="00FA7D42" w:rsidR="00FA7D4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Zastupnik</w:t>
      </w:r>
      <w:r w:rsidRPr="005C2EF2">
        <w:rPr>
          <w:rFonts w:cstheme="majorBidi" w:hAnsiTheme="majorBidi" w:asciiTheme="majorBidi"/>
        </w:rPr>
        <w:t xml:space="preserve"> dužnika po zakonu</w:t>
      </w:r>
      <w:r>
        <w:t xml:space="preserve"> prethodno je bio</w:t>
      </w:r>
      <w:r w:rsidRPr="005C2EF2">
        <w:t xml:space="preserve"> upozoren na dužnost davanja točnih podataka kao i na posljedice suprotnog postupanja sve sukladno odredbama čl. 117., čl. 177., čl. 178. i čl. 180. Stečajnog zakona.  </w:t>
      </w:r>
    </w:p>
    <w:p w:rsidRDefault="00FA7D42" w:rsidP="00FA7D42" w:rsidR="00FA7D42" w:rsidRPr="003363F1">
      <w:pPr>
        <w:ind w:firstLine="708"/>
        <w:jc w:val="both"/>
        <w:rPr>
          <w:rFonts w:cstheme="majorBidi" w:hAnsiTheme="majorBidi" w:asciiTheme="majorBidi"/>
        </w:rPr>
      </w:pPr>
      <w:r w:rsidRPr="005C2EF2">
        <w:t xml:space="preserve">Uzimajući u obzir gore navedeno proizlazi da stečajni dužnik nema imovinu koja bi bila dovoljna za namirenje troškova postupka i vjerovnika. </w:t>
      </w:r>
    </w:p>
    <w:p w:rsidRDefault="00FA7D42" w:rsidP="00FA7D42" w:rsidR="00FA7D42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>
        <w:t xml:space="preserve">Ako osobe iz st. 1. naprijed navedenog članka ne predujme traženi iznos sud će donijeti rješenje o otvaranju i zaključenju stečajnog postupka (st. 2.). </w:t>
      </w:r>
    </w:p>
    <w:p w:rsidRDefault="00FA7D42" w:rsidP="00FA7D42" w:rsidR="00FA7D42" w:rsidRPr="005C2EF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Obzirom na či</w:t>
      </w:r>
      <w:r w:rsidRPr="00EB259E">
        <w:rPr>
          <w:rFonts w:cstheme="majorBidi" w:hAnsiTheme="majorBidi" w:asciiTheme="majorBidi"/>
        </w:rPr>
        <w:t>njenicu da stečajni dužnik nema imovine koja bi bila dostatna za namirenje troškova postupka</w:t>
      </w:r>
      <w:r>
        <w:rPr>
          <w:rFonts w:cstheme="majorBidi" w:hAnsiTheme="majorBidi" w:asciiTheme="majorBidi"/>
        </w:rPr>
        <w:t xml:space="preserve"> i vjerovnika</w:t>
      </w:r>
      <w:r w:rsidRPr="00EB259E">
        <w:rPr>
          <w:rFonts w:cstheme="majorBidi" w:hAnsiTheme="majorBidi" w:asciiTheme="majorBidi"/>
        </w:rPr>
        <w:t>, sud je t</w:t>
      </w:r>
      <w:r>
        <w:rPr>
          <w:rFonts w:cstheme="majorBidi" w:hAnsiTheme="majorBidi" w:asciiTheme="majorBidi"/>
        </w:rPr>
        <w:t>roškove postupka procijenio na iznos od 10.000,00 kn. Procijenjeni iznos troškova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a dijelom istog bi se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</w:p>
    <w:p w:rsidRDefault="00FA7D42" w:rsidP="00FA7D42" w:rsidR="00FA7D42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 xml:space="preserve">Stoga je u smislu čl. 132. st. 1. Stečajnog zakona odlučeno kao u izreci ovog rješenja. </w:t>
      </w:r>
    </w:p>
    <w:p w:rsidRDefault="00FA7D42" w:rsidP="009B5BFF" w:rsidR="00FA7D42">
      <w:pPr>
        <w:ind w:firstLine="720"/>
        <w:jc w:val="both"/>
        <w:rPr>
          <w:rFonts w:cstheme="majorBidi" w:hAnsiTheme="majorBidi" w:asciiTheme="majorBidi"/>
        </w:rPr>
      </w:pPr>
    </w:p>
    <w:p w:rsidRDefault="004073E1" w:rsidP="004073E1" w:rsidR="004073E1" w:rsidRPr="005C2EF2">
      <w:pPr>
        <w:jc w:val="center"/>
      </w:pPr>
      <w:r w:rsidRPr="005C2EF2">
        <w:t xml:space="preserve">U Zadru </w:t>
      </w:r>
      <w:r w:rsidR="00764D09">
        <w:t>31</w:t>
      </w:r>
      <w:r w:rsidR="00DA4147">
        <w:t xml:space="preserve">. listopada </w:t>
      </w:r>
      <w:r w:rsidR="00F1205D">
        <w:t>2018.</w:t>
      </w:r>
    </w:p>
    <w:p w:rsidRDefault="00684941" w:rsidP="00764D09" w:rsidR="00684941"/>
    <w:p w:rsidRDefault="008E7E23" w:rsidP="008E7E23" w:rsidR="008E7E23">
      <w:r>
        <w:t>Za točnost otpravka – ovlaštena sl</w:t>
      </w:r>
      <w:r>
        <w:t>užbenica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>Sutkinja</w:t>
      </w:r>
    </w:p>
    <w:p w:rsidRDefault="008E7E23" w:rsidP="008E7E23" w:rsidR="008E7E23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D33B4A" w:rsidP="00D33B4A" w:rsidR="00D33B4A" w:rsidRPr="006F3E15"/>
    <w:p w:rsidRDefault="00684941" w:rsidP="00D33B4A" w:rsidR="00684941">
      <w:pPr>
        <w:jc w:val="center"/>
      </w:pPr>
    </w:p>
    <w:p w:rsidRDefault="004073E1" w:rsidP="004073E1" w:rsidR="004073E1" w:rsidRPr="005C2EF2">
      <w:r w:rsidRPr="005C2EF2">
        <w:t xml:space="preserve">POUKA O PRAVNOM LIJEKU: </w:t>
      </w:r>
    </w:p>
    <w:p w:rsidRDefault="004073E1" w:rsidP="00684941" w:rsidR="00684941" w:rsidRPr="005C2EF2">
      <w:pPr>
        <w:jc w:val="both"/>
      </w:pPr>
      <w:r w:rsidRPr="005C2EF2">
        <w:t xml:space="preserve">Protiv ovog rješenja dopuštena je žalba. Ista se podnosi Visokom trgovačkom sudu Republike Hrvatske putem ovog Suda,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4073E1" w:rsidP="004073E1" w:rsidR="004073E1" w:rsidRPr="005C2EF2"/>
    <w:sectPr w:rsidSect="008C42C2" w:rsidR="004073E1" w:rsidRPr="005C2EF2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241ABB" w:rsidR="00241AB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7E23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366855">
      <w:rPr>
        <w:sz w:val="22"/>
        <w:szCs w:val="22"/>
      </w:rPr>
      <w:t>Poslovni broj: 2</w:t>
    </w:r>
    <w:r w:rsidR="001C7D18">
      <w:rPr>
        <w:sz w:val="22"/>
        <w:szCs w:val="22"/>
      </w:rPr>
      <w:t xml:space="preserve"> St-</w:t>
    </w:r>
    <w:r w:rsidR="00FA7D42">
      <w:rPr>
        <w:sz w:val="22"/>
        <w:szCs w:val="22"/>
      </w:rPr>
      <w:t>266/2018-12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366855">
      <w:t xml:space="preserve">  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FA7D42">
      <w:rPr>
        <w:sz w:val="22"/>
        <w:szCs w:val="22"/>
      </w:rPr>
      <w:t>266</w:t>
    </w:r>
    <w:r w:rsidR="00502E9B">
      <w:rPr>
        <w:sz w:val="22"/>
        <w:szCs w:val="22"/>
      </w:rPr>
      <w:t>/</w:t>
    </w:r>
    <w:r w:rsidR="00241ABB">
      <w:rPr>
        <w:sz w:val="22"/>
        <w:szCs w:val="22"/>
      </w:rPr>
      <w:t>2018-</w:t>
    </w:r>
    <w:r w:rsidR="00FA7D42">
      <w:rPr>
        <w:sz w:val="22"/>
        <w:szCs w:val="22"/>
      </w:rPr>
      <w:t>12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422"/>
    <w:rsid w:val="00007BA4"/>
    <w:rsid w:val="00026411"/>
    <w:rsid w:val="00036544"/>
    <w:rsid w:val="00077BD9"/>
    <w:rsid w:val="0008053D"/>
    <w:rsid w:val="000C67A5"/>
    <w:rsid w:val="000D427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1C7D18"/>
    <w:rsid w:val="0020672D"/>
    <w:rsid w:val="002351B9"/>
    <w:rsid w:val="00241ABB"/>
    <w:rsid w:val="00243782"/>
    <w:rsid w:val="00276300"/>
    <w:rsid w:val="00281BC7"/>
    <w:rsid w:val="002A70A4"/>
    <w:rsid w:val="002B7BAC"/>
    <w:rsid w:val="002C2BB2"/>
    <w:rsid w:val="002E38B1"/>
    <w:rsid w:val="002F2BD7"/>
    <w:rsid w:val="003024D4"/>
    <w:rsid w:val="00323F63"/>
    <w:rsid w:val="00342BE6"/>
    <w:rsid w:val="00366855"/>
    <w:rsid w:val="003A2B27"/>
    <w:rsid w:val="003A4B67"/>
    <w:rsid w:val="003C0BEC"/>
    <w:rsid w:val="003C6DA5"/>
    <w:rsid w:val="003E7814"/>
    <w:rsid w:val="003E7B35"/>
    <w:rsid w:val="003F076D"/>
    <w:rsid w:val="00403872"/>
    <w:rsid w:val="004073E1"/>
    <w:rsid w:val="004361F6"/>
    <w:rsid w:val="00453E80"/>
    <w:rsid w:val="00457F20"/>
    <w:rsid w:val="004676BD"/>
    <w:rsid w:val="00474A81"/>
    <w:rsid w:val="00480F2D"/>
    <w:rsid w:val="004B768C"/>
    <w:rsid w:val="004C5C40"/>
    <w:rsid w:val="004D54EF"/>
    <w:rsid w:val="004E7E9B"/>
    <w:rsid w:val="004F1515"/>
    <w:rsid w:val="00502E9B"/>
    <w:rsid w:val="00515656"/>
    <w:rsid w:val="00521B2D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84941"/>
    <w:rsid w:val="006973C8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4D09"/>
    <w:rsid w:val="00766A92"/>
    <w:rsid w:val="00777515"/>
    <w:rsid w:val="007B6657"/>
    <w:rsid w:val="007C75BF"/>
    <w:rsid w:val="007F26FC"/>
    <w:rsid w:val="007F7E88"/>
    <w:rsid w:val="00800BBA"/>
    <w:rsid w:val="008324F5"/>
    <w:rsid w:val="00835F94"/>
    <w:rsid w:val="00842CEB"/>
    <w:rsid w:val="00865E7C"/>
    <w:rsid w:val="008C42C2"/>
    <w:rsid w:val="008E7E23"/>
    <w:rsid w:val="008F03DE"/>
    <w:rsid w:val="008F3AD6"/>
    <w:rsid w:val="008F6A0A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B5BFF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960FC"/>
    <w:rsid w:val="00AC6BA4"/>
    <w:rsid w:val="00AC71C7"/>
    <w:rsid w:val="00AE5AD9"/>
    <w:rsid w:val="00AF52DE"/>
    <w:rsid w:val="00B105A9"/>
    <w:rsid w:val="00B24054"/>
    <w:rsid w:val="00B24B4B"/>
    <w:rsid w:val="00B310F0"/>
    <w:rsid w:val="00B45983"/>
    <w:rsid w:val="00B61B61"/>
    <w:rsid w:val="00B83103"/>
    <w:rsid w:val="00BB4F73"/>
    <w:rsid w:val="00BB71D1"/>
    <w:rsid w:val="00BE2B75"/>
    <w:rsid w:val="00BE6E59"/>
    <w:rsid w:val="00BF38B0"/>
    <w:rsid w:val="00BF5032"/>
    <w:rsid w:val="00BF6D04"/>
    <w:rsid w:val="00C0658E"/>
    <w:rsid w:val="00C170F5"/>
    <w:rsid w:val="00C237A5"/>
    <w:rsid w:val="00C30170"/>
    <w:rsid w:val="00C36F03"/>
    <w:rsid w:val="00C63971"/>
    <w:rsid w:val="00C64EA7"/>
    <w:rsid w:val="00C85781"/>
    <w:rsid w:val="00C9120F"/>
    <w:rsid w:val="00CB65E9"/>
    <w:rsid w:val="00D33B4A"/>
    <w:rsid w:val="00D43ED3"/>
    <w:rsid w:val="00D564F0"/>
    <w:rsid w:val="00DA182B"/>
    <w:rsid w:val="00DA1F3D"/>
    <w:rsid w:val="00DA4147"/>
    <w:rsid w:val="00DA4398"/>
    <w:rsid w:val="00DB7FED"/>
    <w:rsid w:val="00E022E9"/>
    <w:rsid w:val="00E20D84"/>
    <w:rsid w:val="00E32D3C"/>
    <w:rsid w:val="00E36A3E"/>
    <w:rsid w:val="00E83143"/>
    <w:rsid w:val="00E86723"/>
    <w:rsid w:val="00EB3FAB"/>
    <w:rsid w:val="00EE2F8E"/>
    <w:rsid w:val="00EF189C"/>
    <w:rsid w:val="00EF7C9A"/>
    <w:rsid w:val="00F1205D"/>
    <w:rsid w:val="00F30C59"/>
    <w:rsid w:val="00F86301"/>
    <w:rsid w:val="00FA7D42"/>
    <w:rsid w:val="00FC77F7"/>
    <w:rsid w:val="00FE1847"/>
    <w:rsid w:val="00FF0371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7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E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E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E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E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7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E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E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E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E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14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PRTENJAČA j.d.o.o. za usluge prijevoza</izvorni_sadrzaj>
    <derivirana_varijabla naziv="DomainObject.Predmet.ProtustrankaFormated_1">  PRTENJAČA j.d.o.o. za usluge prijevoza</derivirana_varijabla>
  </DomainObject.Predmet.ProtustrankaFormated>
  <DomainObject.Predmet.ProtustrankaFormatedOIB>
    <izvorni_sadrzaj>  PRTENJAČA j.d.o.o. za usluge prijevoza, OIB 77130793678</izvorni_sadrzaj>
    <derivirana_varijabla naziv="DomainObject.Predmet.ProtustrankaFormatedOIB_1">  PRTENJAČA j.d.o.o. za usluge prijevoza, OIB 77130793678</derivirana_varijabla>
  </DomainObject.Predmet.ProtustrankaFormatedOIB>
  <DomainObject.Predmet.ProtustrankaFormatedWithAdress>
    <izvorni_sadrzaj> PRTENJAČA j.d.o.o. za usluge prijevoza, Polača 247, 23210 Polača</izvorni_sadrzaj>
    <derivirana_varijabla naziv="DomainObject.Predmet.ProtustrankaFormatedWithAdress_1"> PRTENJAČA j.d.o.o. za usluge prijevoza, Polača 247, 23210 Polača</derivirana_varijabla>
  </DomainObject.Predmet.ProtustrankaFormatedWithAdress>
  <DomainObject.Predmet.ProtustrankaFormatedWithAdressOIB>
    <izvorni_sadrzaj> PRTENJAČA j.d.o.o. za usluge prijevoza, OIB 77130793678, Polača 247, 23210 Polača</izvorni_sadrzaj>
    <derivirana_varijabla naziv="DomainObject.Predmet.ProtustrankaFormatedWithAdressOIB_1"> PRTENJAČA j.d.o.o. za usluge prijevoza, OIB 77130793678, Polača 247, 23210 Polača</derivirana_varijabla>
  </DomainObject.Predmet.ProtustrankaFormatedWithAdressOIB>
  <DomainObject.Predmet.ProtustrankaWithAdress>
    <izvorni_sadrzaj>PRTENJAČA j.d.o.o. za usluge prijevoza Polača 247, 23210 Polača</izvorni_sadrzaj>
    <derivirana_varijabla naziv="DomainObject.Predmet.ProtustrankaWithAdress_1">PRTENJAČA j.d.o.o. za usluge prijevoza Polača 247, 23210 Polača</derivirana_varijabla>
  </DomainObject.Predmet.ProtustrankaWithAdress>
  <DomainObject.Predmet.ProtustrankaWithAdressOIB>
    <izvorni_sadrzaj>PRTENJAČA j.d.o.o. za usluge prijevoza, OIB 77130793678, Polača 247, 23210 Polača</izvorni_sadrzaj>
    <derivirana_varijabla naziv="DomainObject.Predmet.ProtustrankaWithAdressOIB_1">PRTENJAČA j.d.o.o. za usluge prijevoza, OIB 77130793678, Polača 247, 23210 Polača</derivirana_varijabla>
  </DomainObject.Predmet.ProtustrankaWithAdressOIB>
  <DomainObject.Predmet.ProtustrankaNazivFormated>
    <izvorni_sadrzaj>PRTENJAČA j.d.o.o. za usluge prijevoza</izvorni_sadrzaj>
    <derivirana_varijabla naziv="DomainObject.Predmet.ProtustrankaNazivFormated_1">PRTENJAČA j.d.o.o. za usluge prijevoza</derivirana_varijabla>
  </DomainObject.Predmet.ProtustrankaNazivFormated>
  <DomainObject.Predmet.ProtustrankaNazivFormatedOIB>
    <izvorni_sadrzaj>PRTENJAČA j.d.o.o. za usluge prijevoza, OIB 77130793678</izvorni_sadrzaj>
    <derivirana_varijabla naziv="DomainObject.Predmet.ProtustrankaNazivFormatedOIB_1">PRTENJAČA j.d.o.o. za usluge prijevoza, OIB 77130793678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PRTENJAČA j.d.o.o. za usluge prijevoza</item>
    </izvorni_sadrzaj>
    <derivirana_varijabla naziv="DomainObject.Predmet.ProtuStrankaListFormated_1">
      <item>PRTENJAČA j.d.o.o. za usluge prijevoza</item>
    </derivirana_varijabla>
  </DomainObject.Predmet.ProtuStrankaListFormated>
  <DomainObject.Predmet.ProtuStrankaListFormatedOIB>
    <izvorni_sadrzaj>
      <item>PRTENJAČA j.d.o.o. za usluge prijevoza, OIB 77130793678</item>
    </izvorni_sadrzaj>
    <derivirana_varijabla naziv="DomainObject.Predmet.ProtuStrankaListFormatedOIB_1">
      <item>PRTENJAČA j.d.o.o. za usluge prijevoza, OIB 77130793678</item>
    </derivirana_varijabla>
  </DomainObject.Predmet.ProtuStrankaListFormatedOIB>
  <DomainObject.Predmet.ProtuStrankaListFormatedWithAdress>
    <izvorni_sadrzaj>
      <item>PRTENJAČA j.d.o.o. za usluge prijevoza, Polača 247, 23210 Polača</item>
    </izvorni_sadrzaj>
    <derivirana_varijabla naziv="DomainObject.Predmet.ProtuStrankaListFormatedWithAdress_1">
      <item>PRTENJAČA j.d.o.o. za usluge prijevoza, Polača 247, 23210 Polača</item>
    </derivirana_varijabla>
  </DomainObject.Predmet.ProtuStrankaListFormatedWithAdress>
  <DomainObject.Predmet.ProtuStrankaListFormatedWithAdressOIB>
    <izvorni_sadrzaj>
      <item>PRTENJAČA j.d.o.o. za usluge prijevoza, OIB 77130793678, Polača 247, 23210 Polača</item>
    </izvorni_sadrzaj>
    <derivirana_varijabla naziv="DomainObject.Predmet.ProtuStrankaListFormatedWithAdressOIB_1">
      <item>PRTENJAČA j.d.o.o. za usluge prijevoza, OIB 77130793678, Polača 247, 23210 Polača</item>
    </derivirana_varijabla>
  </DomainObject.Predmet.ProtuStrankaListFormatedWithAdressOIB>
  <DomainObject.Predmet.ProtuStrankaListNazivFormated>
    <izvorni_sadrzaj>
      <item>PRTENJAČA j.d.o.o. za usluge prijevoza</item>
    </izvorni_sadrzaj>
    <derivirana_varijabla naziv="DomainObject.Predmet.ProtuStrankaListNazivFormated_1">
      <item>PRTENJAČA j.d.o.o. za usluge prijevoza</item>
    </derivirana_varijabla>
  </DomainObject.Predmet.ProtuStrankaListNazivFormated>
  <DomainObject.Predmet.ProtuStrankaListNazivFormatedOIB>
    <izvorni_sadrzaj>
      <item>PRTENJAČA j.d.o.o. za usluge prijevoza, OIB 77130793678</item>
    </izvorni_sadrzaj>
    <derivirana_varijabla naziv="DomainObject.Predmet.ProtuStrankaListNazivFormatedOIB_1">
      <item>PRTENJAČA j.d.o.o. za usluge prijevoza, OIB 77130793678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PRTENJAČA j.d.o.o. za usluge prijevoza</izvorni_sadrzaj>
    <derivirana_varijabla naziv="DomainObject.Predmet.ProtustrankaIDrugi_1">PRTENJAČA j.d.o.o. za usluge prijevoza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PRTENJAČA j.d.o.o. za usluge prijevoza, OIB 77130793678, Polača 247, 23210 Polača</izvorni_sadrzaj>
    <derivirana_varijabla naziv="DomainObject.Predmet.ProtustrankaIDrugiAdressOIB_1">PRTENJAČA j.d.o.o. za usluge prijevoza, OIB 77130793678, Polača 247,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PRTENJAČA j.d.o.o. za usluge prijevoza</item>
      <item>Financijska agencija, Podružnica Zadar</item>
    </izvorni_sadrzaj>
    <derivirana_varijabla naziv="DomainObject.Predmet.SudioniciListNaziv_1">
      <item>PRTENJAČA j.d.o.o. za usluge prijevoza</item>
      <item>Financijska agencija, Podružnica Zadar</item>
    </derivirana_varijabla>
  </DomainObject.Predmet.SudioniciListNaziv>
  <DomainObject.Predmet.SudioniciListAdressOIB>
    <izvorni_sadrzaj>
      <item>PRTENJAČA j.d.o.o. za usluge prijevoza, OIB 77130793678, Polača 247,23210 Polača</item>
      <item>Financijska agencija, Podružnica Zadar, OIB 85821130368</item>
    </izvorni_sadrzaj>
    <derivirana_varijabla naziv="DomainObject.Predmet.SudioniciListAdressOIB_1">
      <item>PRTENJAČA j.d.o.o. za usluge prijevoza, OIB 77130793678, Polača 247,23210 Polača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77130793678</item>
      <item>, OIB 85821130368</item>
    </izvorni_sadrzaj>
    <derivirana_varijabla naziv="DomainObject.Predmet.SudioniciListNazivOIB_1">
      <item>, OIB 77130793678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St-266/2018-4</izvorni_sadrzaj>
    <derivirana_varijabla naziv="DomainObject.PredzadnjaOdlukaIzPredmeta.Oznaka_1">St-266/2018-4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F6EF6-1F98-4D54-92F4-B80281C3D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662</properties:Words>
  <properties:Characters>3621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2018-10-25T06:32:00Z</dcterms:created>
  <dc:creator>Ardena Bajlo</dc:creator>
  <cp:lastModifiedBy>Merlina Klišmanić</cp:lastModifiedBy>
  <cp:lastPrinted>2018-10-30T14:02:00Z</cp:lastPrinted>
  <dcterms:modified xmlns:xsi="http://www.w3.org/2001/XMLSchema-instance" xsi:type="dcterms:W3CDTF">2018-10-31T06:48:00Z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(St-266-18 poziv na uplatu predujma bez izvješća 15.10.docx)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