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f73a" w14:paraId="288f73a" w:rsidRDefault="00780EDE" w:rsidP="00F349AA" w:rsidR="003E43D7" w:rsidRPr="00EF11B1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F11B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E6149">
        <w:rPr>
          <w:rFonts w:hAnsi="Times New Roman" w:ascii="Times New Roman"/>
          <w:color w:val="auto"/>
          <w:sz w:val="24"/>
          <w:szCs w:val="24"/>
          <w:lang w:val="hr-HR"/>
        </w:rPr>
        <w:t>5637/16-29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EF11B1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EF11B1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E6149">
        <w:rPr>
          <w:rFonts w:hAnsi="Times New Roman" w:ascii="Times New Roman"/>
          <w:sz w:val="24"/>
        </w:rPr>
        <w:t xml:space="preserve"> </w:t>
      </w:r>
      <w:r w:rsidR="00BB1685" w:rsidRPr="00C7370A">
        <w:rPr>
          <w:rFonts w:hAnsi="Times New Roman" w:ascii="Times New Roman"/>
          <w:sz w:val="24"/>
          <w:szCs w:val="24"/>
        </w:rPr>
        <w:t>EKO JELKA d. o. o., Zagreb, Đorđićeva 21, OIB 52192029177</w:t>
      </w:r>
      <w:r w:rsidR="005F09A9" w:rsidRPr="00EF11B1">
        <w:rPr>
          <w:rFonts w:hAnsi="Times New Roman" w:ascii="Times New Roman"/>
          <w:sz w:val="24"/>
        </w:rPr>
        <w:t>, 27. rujna 2017.</w:t>
      </w:r>
    </w:p>
    <w:p w:rsidRDefault="005F09A9" w:rsidP="002B2B94" w:rsidR="005F09A9" w:rsidRPr="00EF11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349AA" w:rsidRPr="00BB1685">
        <w:rPr>
          <w:rFonts w:hAnsi="Times New Roman" w:ascii="Times New Roman"/>
          <w:color w:val="auto"/>
          <w:sz w:val="24"/>
          <w:szCs w:val="24"/>
          <w:lang w:val="hr-HR"/>
        </w:rPr>
        <w:t xml:space="preserve">. Pozivaju se osobe koje imaju pravni interes da se provede stečajni postupak nad dužnikom </w:t>
      </w:r>
      <w:r w:rsidR="00BB1685" w:rsidRPr="00BB1685">
        <w:rPr>
          <w:rFonts w:hAnsi="Times New Roman" w:ascii="Times New Roman"/>
          <w:color w:val="auto"/>
          <w:sz w:val="24"/>
          <w:szCs w:val="24"/>
        </w:rPr>
        <w:t>EKO JELKA d. o. o., Zagreb, Đorđićeva 21, OIB 52192029177</w:t>
      </w:r>
      <w:r w:rsidR="00F349AA" w:rsidRPr="00BB1685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petnaest 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(15) dana solidarno uplate na sudski depozit ovog suda IBAN: HR9223900011300000460 otvoren kod Hrvatske poštanske banke d. d., Zagreb, pozivom na broj 05-</w:t>
      </w:r>
      <w:r w:rsidR="00BB1685">
        <w:rPr>
          <w:rFonts w:hAnsi="Times New Roman" w:ascii="Times New Roman"/>
          <w:color w:val="auto"/>
          <w:sz w:val="24"/>
          <w:szCs w:val="24"/>
          <w:lang w:val="hr-HR"/>
        </w:rPr>
        <w:t>563716</w:t>
      </w:r>
      <w:r w:rsidR="00464ED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BF6B7F">
        <w:rPr>
          <w:rFonts w:hAnsi="Times New Roman" w:ascii="Times New Roman"/>
          <w:color w:val="auto"/>
          <w:sz w:val="24"/>
          <w:szCs w:val="24"/>
          <w:lang w:val="hr-HR"/>
        </w:rPr>
        <w:t>20.200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F11B1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F11B1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EF11B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B1685">
        <w:rPr>
          <w:rFonts w:hAnsi="Times New Roman" w:ascii="Times New Roman"/>
          <w:color w:val="auto"/>
          <w:sz w:val="24"/>
          <w:szCs w:val="24"/>
          <w:lang w:val="hr-HR"/>
        </w:rPr>
        <w:t>29. siječnja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56023">
        <w:rPr>
          <w:rFonts w:hAnsi="Times New Roman" w:ascii="Times New Roman"/>
          <w:color w:val="auto"/>
          <w:sz w:val="24"/>
          <w:szCs w:val="24"/>
          <w:lang w:val="hr-HR"/>
        </w:rPr>
        <w:t>707.942,84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</w:t>
      </w:r>
      <w:r w:rsidR="00356023">
        <w:rPr>
          <w:rFonts w:hAnsi="Times New Roman" w:ascii="Times New Roman"/>
          <w:color w:val="auto"/>
          <w:sz w:val="24"/>
          <w:szCs w:val="24"/>
          <w:lang w:val="hr-HR"/>
        </w:rPr>
        <w:t xml:space="preserve"> tri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356023">
        <w:rPr>
          <w:rFonts w:hAnsi="Times New Roman" w:ascii="Times New Roman"/>
          <w:color w:val="auto"/>
          <w:sz w:val="24"/>
          <w:szCs w:val="24"/>
          <w:lang w:val="hr-HR"/>
        </w:rPr>
        <w:t>11. veljače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20063">
        <w:rPr>
          <w:rFonts w:hAnsi="Times New Roman" w:ascii="Times New Roman"/>
          <w:color w:val="auto"/>
          <w:sz w:val="24"/>
          <w:szCs w:val="24"/>
          <w:lang w:val="hr-HR"/>
        </w:rPr>
        <w:t>5637/16-7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220063">
        <w:rPr>
          <w:rFonts w:hAnsi="Times New Roman" w:ascii="Times New Roman"/>
          <w:color w:val="auto"/>
          <w:sz w:val="24"/>
          <w:szCs w:val="24"/>
          <w:lang w:val="hr-HR"/>
        </w:rPr>
        <w:t>7. listopada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11C78" w:rsidP="00911C53" w:rsidR="00911C5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St-5637/16-19 od 2. veljače 2017. imenovan je privremeni stečajni upravitelj sa zadatkom da izvrši pregled</w:t>
      </w:r>
      <w:r w:rsidR="00911C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ž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nikovog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poslovnog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prostora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uvid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knjige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poslovnu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dokumentaciju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ž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nika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nakon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toga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podnese izvije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šć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kojem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ć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iznijeti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stru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č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no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mi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š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ljenje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tome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postoji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li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razlog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otvaranje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č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kakvi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izgledi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nastavak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poslovanja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ž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nika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odnosno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li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imovina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č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ž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nika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dostatna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vo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đ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enje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č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11C53" w:rsidRPr="00911C53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="00911C53" w:rsidRPr="00911C53">
        <w:rPr>
          <w:rFonts w:hAnsi="Times New Roman" w:ascii="Times New Roman"/>
          <w:color w:val="auto"/>
          <w:sz w:val="24"/>
          <w:szCs w:val="24"/>
        </w:rPr>
        <w:t>.</w:t>
      </w:r>
    </w:p>
    <w:p w:rsidRDefault="00911C53" w:rsidP="003E132F" w:rsidR="00511C78" w:rsidRPr="003E132F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ab/>
        <w:t>Rješenjem suda broj St-5637/16-</w:t>
      </w:r>
      <w:r w:rsidR="000B5E8F">
        <w:rPr>
          <w:rFonts w:hAnsi="Times New Roman" w:ascii="Times New Roman"/>
          <w:color w:val="auto"/>
          <w:sz w:val="24"/>
          <w:szCs w:val="24"/>
        </w:rPr>
        <w:t xml:space="preserve">19 od 2. veljače 2017. privremeni stecajni </w:t>
      </w:r>
      <w:r w:rsidR="003E132F">
        <w:rPr>
          <w:rFonts w:hAnsi="Times New Roman" w:ascii="Times New Roman"/>
          <w:color w:val="auto"/>
          <w:sz w:val="24"/>
          <w:szCs w:val="24"/>
        </w:rPr>
        <w:t>upravitelj</w:t>
      </w:r>
      <w:r w:rsidR="000B5E8F">
        <w:rPr>
          <w:rFonts w:hAnsi="Times New Roman" w:ascii="Times New Roman"/>
          <w:color w:val="auto"/>
          <w:sz w:val="24"/>
          <w:szCs w:val="24"/>
        </w:rPr>
        <w:t xml:space="preserve"> razriješen je dužnosti na vlastiti zahtjev i imenovan</w:t>
      </w:r>
      <w:r w:rsidR="003E132F">
        <w:rPr>
          <w:rFonts w:hAnsi="Times New Roman" w:ascii="Times New Roman"/>
          <w:color w:val="auto"/>
          <w:sz w:val="24"/>
          <w:szCs w:val="24"/>
        </w:rPr>
        <w:t xml:space="preserve"> je novi privremeni stecajni upravitelj. 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E132F">
        <w:rPr>
          <w:rFonts w:hAnsi="Times New Roman" w:ascii="Times New Roman"/>
          <w:color w:val="auto"/>
          <w:sz w:val="24"/>
          <w:szCs w:val="24"/>
          <w:lang w:val="hr-HR"/>
        </w:rPr>
        <w:t>Na ročišt</w:t>
      </w:r>
      <w:r w:rsidR="00116230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BD6234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16230">
        <w:rPr>
          <w:rFonts w:hAnsi="Times New Roman" w:ascii="Times New Roman"/>
          <w:color w:val="auto"/>
          <w:sz w:val="24"/>
          <w:szCs w:val="24"/>
          <w:lang w:val="hr-HR"/>
        </w:rPr>
        <w:t>održanima</w:t>
      </w:r>
      <w:r w:rsidR="00094A80">
        <w:rPr>
          <w:rFonts w:hAnsi="Times New Roman" w:ascii="Times New Roman"/>
          <w:color w:val="auto"/>
          <w:sz w:val="24"/>
          <w:szCs w:val="24"/>
          <w:lang w:val="hr-HR"/>
        </w:rPr>
        <w:t xml:space="preserve"> 31. siječnja 2017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116230">
        <w:rPr>
          <w:rFonts w:hAnsi="Times New Roman" w:ascii="Times New Roman"/>
          <w:color w:val="auto"/>
          <w:sz w:val="24"/>
          <w:szCs w:val="24"/>
          <w:lang w:val="hr-HR"/>
        </w:rPr>
        <w:t xml:space="preserve"> i 26. rujna 2017</w:t>
      </w:r>
      <w:r w:rsidR="000E510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>, svoj izostanak nije opravdao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094A80" w:rsidP="00F349AA" w:rsidR="00094A8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1FA5">
        <w:rPr>
          <w:rFonts w:hAnsi="Times New Roman" w:ascii="Times New Roman"/>
          <w:color w:val="auto"/>
          <w:sz w:val="24"/>
          <w:szCs w:val="24"/>
          <w:lang w:val="hr-HR"/>
        </w:rPr>
        <w:t>Podneskom od 2. svibnja 2017. privremeni stečajni upravitelj sačinio je pisano izvješće iz kojeg proizlazi da dužnik ne može ispunjavati dospjele novčane obveze te da ima evidentirane nepodmirene obveze u razdoblju duljem od 60 dana, čime je ostvaren stečajni razlog nesposobnosti za plaćanje.</w:t>
      </w:r>
      <w:r w:rsidR="00DC2A1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C2A1A" w:rsidP="00F349AA" w:rsidR="00DC2A1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temelju pribavljenih podataka nije utvrđeno da dužnik ima imovinu koja bi bila dostatna za pokriće troškova ovog postupka.</w:t>
      </w:r>
    </w:p>
    <w:p w:rsidRDefault="00C51FA5" w:rsidP="00813A11" w:rsidR="00807628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predlaže </w:t>
      </w:r>
      <w:r w:rsidR="00BF6B7F">
        <w:rPr>
          <w:rFonts w:hAnsi="Times New Roman" w:ascii="Times New Roman"/>
          <w:color w:val="auto"/>
          <w:sz w:val="24"/>
          <w:szCs w:val="24"/>
          <w:lang w:val="hr-HR"/>
        </w:rPr>
        <w:t>da se pozove vjerovnike na uplatu predujma</w:t>
      </w:r>
      <w:r w:rsidR="004A65FF">
        <w:rPr>
          <w:rFonts w:hAnsi="Times New Roman" w:ascii="Times New Roman"/>
          <w:color w:val="auto"/>
          <w:sz w:val="24"/>
          <w:szCs w:val="24"/>
          <w:lang w:val="hr-HR"/>
        </w:rPr>
        <w:t xml:space="preserve"> troškova prethodnog i eventualno otvorenog stečajnog postupka. Ukoliko vjerovnici ne uplate zatraženi predujam, predlaže da se postupi shodno odredbi čl. 132 Stečajnog zakona.</w:t>
      </w:r>
    </w:p>
    <w:p w:rsidRDefault="00E23A96" w:rsidP="00B37219" w:rsidR="006F13B6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C7751">
        <w:rPr>
          <w:rFonts w:hAnsi="Times New Roman" w:ascii="Times New Roman"/>
          <w:color w:val="auto"/>
          <w:sz w:val="24"/>
          <w:szCs w:val="24"/>
          <w:lang w:val="hr-HR"/>
        </w:rPr>
        <w:t>12. listopad</w:t>
      </w:r>
      <w:r w:rsidR="00845C43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2016. proizlazi da dužnik </w:t>
      </w:r>
      <w:r w:rsidR="0062213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na računima i novčanim sredstvima na dan izdavanja Potvrde ima evidentirano </w:t>
      </w:r>
      <w:r w:rsidR="00CC7751">
        <w:rPr>
          <w:rFonts w:hAnsi="Times New Roman" w:ascii="Times New Roman"/>
          <w:color w:val="auto"/>
          <w:sz w:val="24"/>
          <w:szCs w:val="24"/>
          <w:lang w:val="hr-HR"/>
        </w:rPr>
        <w:t>378</w:t>
      </w:r>
      <w:r w:rsidR="0062213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dana neprekidne blokade odnosno ukupno 180 dana blokade u prethodnih šest mjeseci zbog nepodmirenih osnova za plaćanje evidentiranih u Očevidniku redoslijeda osnova za plaćanje. Nepodmirene obveze na dan izdavanja potvrde iznose </w:t>
      </w:r>
      <w:r w:rsidR="00CC7751">
        <w:rPr>
          <w:rFonts w:hAnsi="Times New Roman" w:ascii="Times New Roman"/>
          <w:color w:val="auto"/>
          <w:sz w:val="24"/>
          <w:szCs w:val="24"/>
          <w:lang w:val="hr-HR"/>
        </w:rPr>
        <w:t>730.100,86</w:t>
      </w:r>
      <w:r w:rsidR="0062213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EF11B1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EF11B1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16230">
        <w:rPr>
          <w:rFonts w:hAnsi="Times New Roman" w:ascii="Times New Roman"/>
          <w:color w:val="auto"/>
          <w:sz w:val="24"/>
          <w:szCs w:val="24"/>
          <w:lang w:val="hr-HR"/>
        </w:rPr>
        <w:t>20.200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,00 kn na ime predujma za vođenje stečajnog postupka, u skladu s odredbom čl.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F11B1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116230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C0DEF" w:rsidRPr="00EF11B1">
        <w:rPr>
          <w:rFonts w:hAnsi="Times New Roman" w:ascii="Times New Roman"/>
          <w:color w:val="auto"/>
          <w:sz w:val="24"/>
          <w:szCs w:val="24"/>
          <w:lang w:val="hr-HR"/>
        </w:rPr>
        <w:t>27. rujan</w:t>
      </w:r>
      <w:r w:rsidR="00993A4D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C1DA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C1DAC" w:rsidP="00AB7A2F" w:rsidR="000C1DAC" w:rsidRPr="000C1DA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C1DAC" w:rsidP="00995CE9" w:rsidR="000C1DAC" w:rsidRPr="000C1DA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1DA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0C1DA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EF11B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C1DAC">
      <w:rPr>
        <w:rStyle w:val="Brojstranice"/>
        <w:noProof/>
        <w:color w:val="auto"/>
      </w:rPr>
      <w:t>3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E6149">
      <w:rPr>
        <w:rFonts w:hAnsi="Verdana" w:ascii="Verdana"/>
        <w:color w:val="000000"/>
      </w:rPr>
      <w:t>5637/16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94A80"/>
    <w:rsid w:val="000B5E8F"/>
    <w:rsid w:val="000C1DAC"/>
    <w:rsid w:val="000D40CD"/>
    <w:rsid w:val="000E510A"/>
    <w:rsid w:val="0010292F"/>
    <w:rsid w:val="00113759"/>
    <w:rsid w:val="00116230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20063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56023"/>
    <w:rsid w:val="003761C7"/>
    <w:rsid w:val="00392A8C"/>
    <w:rsid w:val="00397A8A"/>
    <w:rsid w:val="003A5E14"/>
    <w:rsid w:val="003B489C"/>
    <w:rsid w:val="003D1F62"/>
    <w:rsid w:val="003E132F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A65FF"/>
    <w:rsid w:val="004D0C3D"/>
    <w:rsid w:val="004E3542"/>
    <w:rsid w:val="00511C78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803C60"/>
    <w:rsid w:val="00807628"/>
    <w:rsid w:val="00813A11"/>
    <w:rsid w:val="00816016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1C53"/>
    <w:rsid w:val="009256FD"/>
    <w:rsid w:val="0092748B"/>
    <w:rsid w:val="009364AF"/>
    <w:rsid w:val="009535A9"/>
    <w:rsid w:val="0097600E"/>
    <w:rsid w:val="00986B95"/>
    <w:rsid w:val="00993A4D"/>
    <w:rsid w:val="009A51B3"/>
    <w:rsid w:val="009E6149"/>
    <w:rsid w:val="00A126F9"/>
    <w:rsid w:val="00A16C74"/>
    <w:rsid w:val="00A51D1F"/>
    <w:rsid w:val="00A55B6B"/>
    <w:rsid w:val="00A60399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B1685"/>
    <w:rsid w:val="00BD6234"/>
    <w:rsid w:val="00BD6DD3"/>
    <w:rsid w:val="00BF6B7F"/>
    <w:rsid w:val="00C0465A"/>
    <w:rsid w:val="00C137D9"/>
    <w:rsid w:val="00C32CC6"/>
    <w:rsid w:val="00C42917"/>
    <w:rsid w:val="00C51FA5"/>
    <w:rsid w:val="00C564F9"/>
    <w:rsid w:val="00C572D6"/>
    <w:rsid w:val="00C83AD2"/>
    <w:rsid w:val="00C8420E"/>
    <w:rsid w:val="00CB1DF1"/>
    <w:rsid w:val="00CC7751"/>
    <w:rsid w:val="00CF0221"/>
    <w:rsid w:val="00D24577"/>
    <w:rsid w:val="00D24E63"/>
    <w:rsid w:val="00D51B89"/>
    <w:rsid w:val="00D5220A"/>
    <w:rsid w:val="00D574B4"/>
    <w:rsid w:val="00DB072E"/>
    <w:rsid w:val="00DB484D"/>
    <w:rsid w:val="00DC2A1A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1B1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1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DA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DA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DA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DA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C1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D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DA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D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DA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popziv vjerovnicima</izvorni_sadrzaj>
    <derivirana_varijabla naziv="DomainObject.Primjedba_1">popziv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</izvorni_sadrzaj>
    <derivirana_varijabla naziv="DomainObject.Predmet.StrankaFormated_1">  FINA Regionalni centar Zagreb; Janko Šupih-Kvaternik</derivirana_varijabla>
  </DomainObject.Predmet.StrankaFormated>
  <DomainObject.Predmet.StrankaFormatedOIB>
    <izvorni_sadrzaj>  FINA Regionalni centar Zagreb, OIB 85821130368; Janko Šupih-Kvaternik, OIB 70596884758</izvorni_sadrzaj>
    <derivirana_varijabla naziv="DomainObject.Predmet.StrankaFormatedOIB_1">  FINA Regionalni centar Zagreb, OIB 85821130368; Janko Šupih-Kvaternik, OIB 70596884758</derivirana_varijabla>
  </DomainObject.Predmet.StrankaFormatedOIB>
  <DomainObject.Predmet.StrankaFormatedWithAdress>
    <izvorni_sadrzaj> FINA Regionalni centar Zagreb, Trg svibanjskih žrtava 1995. br 1, 10000 Zagreb; Janko Šupih-Kvaternik, Đorđićeva 21, 10000 Zagreb</izvorni_sadrzaj>
    <derivirana_varijabla naziv="DomainObject.Predmet.StrankaFormatedWithAdress_1"> FINA Regionalni centar Zagreb, Trg svibanjskih žrtava 1995. br 1, 10000 Zagreb; Janko Šupih-Kvaternik, Đorđićeva 21, 10000 Zagreb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</izvorni_sadrzaj>
    <derivirana_varijabla naziv="DomainObject.Predmet.StrankaFormatedWithAdressOIB_1"> FINA Regionalni centar Zagreb, OIB 85821130368, Trg svibanjskih žrtava 1995. br 1, 10000 Zagreb; Janko Šupih-Kvaternik, OIB 70596884758, Đorđićeva 21, 10000 Zagreb</derivirana_varijabla>
  </DomainObject.Predmet.StrankaFormatedWithAdressOIB>
  <DomainObject.Predmet.StrankaWithAdress>
    <izvorni_sadrzaj>FINA Regionalni centar Zagreb Trg svibanjskih žrtava 1995. br 1,10000 Zagreb,Janko Šupih-Kvaternik Đorđićeva 21,10000 Zagreb</izvorni_sadrzaj>
    <derivirana_varijabla naziv="DomainObject.Predmet.StrankaWithAdress_1">FINA Regionalni centar Zagreb Trg svibanjskih žrtava 1995. br 1,10000 Zagreb,Janko Šupih-Kvaternik Đorđićeva 21,10000 Zagreb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</izvorni_sadrzaj>
    <derivirana_varijabla naziv="DomainObject.Predmet.StrankaWithAdressOIB_1">FINA Regionalni centar Zagreb, OIB 85821130368, Trg svibanjskih žrtava 1995. br 1,10000 Zagreb,Janko Šupih-Kvaternik, OIB 70596884758, Đorđićeva 21,10000 Zagreb</derivirana_varijabla>
  </DomainObject.Predmet.StrankaWithAdressOIB>
  <DomainObject.Predmet.StrankaNazivFormated>
    <izvorni_sadrzaj>FINA Regionalni centar Zagreb,Janko Šupih-Kvaternik</izvorni_sadrzaj>
    <derivirana_varijabla naziv="DomainObject.Predmet.StrankaNazivFormated_1">FINA Regionalni centar Zagreb,Janko Šupih-Kvaternik</derivirana_varijabla>
  </DomainObject.Predmet.StrankaNazivFormated>
  <DomainObject.Predmet.StrankaNazivFormatedOIB>
    <izvorni_sadrzaj>FINA Regionalni centar Zagreb, OIB 85821130368,Janko Šupih-Kvaternik, OIB 70596884758</izvorni_sadrzaj>
    <derivirana_varijabla naziv="DomainObject.Predmet.StrankaNazivFormatedOIB_1">FINA Regionalni centar Zagreb, OIB 85821130368,Janko Šupih-Kvaternik, OIB 70596884758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</izvorni_sadrzaj>
    <derivirana_varijabla naziv="DomainObject.Predmet.StrankaListFormated_1">
      <item>FINA Regionalni centar Zagreb</item>
      <item>Janko Šupih-Kvaternik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</izvorni_sadrzaj>
    <derivirana_varijabla naziv="DomainObject.Predmet.StrankaListFormatedOIB_1">
      <item>FINA Regionalni centar Zagreb, OIB 85821130368</item>
      <item>Janko Šupih-Kvaternik, OIB 70596884758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</derivirana_varijabla>
  </DomainObject.Predmet.StrankaListFormatedWithAdressOIB>
  <DomainObject.Predmet.StrankaListNazivFormated>
    <izvorni_sadrzaj>
      <item>FINA Regionalni centar Zagreb</item>
      <item>Janko Šupih-Kvaternik</item>
    </izvorni_sadrzaj>
    <derivirana_varijabla naziv="DomainObject.Predmet.StrankaListNazivFormated_1">
      <item>FINA Regionalni centar Zagreb</item>
      <item>Janko Šupih-Kvaternik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</izvorni_sadrzaj>
    <derivirana_varijabla naziv="DomainObject.Predmet.StrankaListNazivFormatedOIB_1">
      <item>FINA Regionalni centar Zagreb, OIB 85821130368</item>
      <item>Janko Šupih-Kvaternik, OIB 70596884758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  <item>Stjepan Lović</item>
    </izvorni_sadrzaj>
    <derivirana_varijabla naziv="DomainObject.Predmet.OstaliListFormated_1">
      <item>Janko Šupih-Kvaternik</item>
      <item>Stjepan Lović</item>
    </derivirana_varijabla>
  </DomainObject.Predmet.OstaliListFormated>
  <DomainObject.Predmet.OstaliListFormatedOIB>
    <izvorni_sadrzaj>
      <item>Janko Šupih-Kvaternik, OIB 70596884758</item>
      <item>Stjepan Lović, OIB 25964288839</item>
    </izvorni_sadrzaj>
    <derivirana_varijabla naziv="DomainObject.Predmet.OstaliListFormatedOIB_1">
      <item>Janko Šupih-Kvaternik, OIB 70596884758</item>
      <item>Stjepan Lović, OIB 25964288839</item>
    </derivirana_varijabla>
  </DomainObject.Predmet.OstaliListFormatedOIB>
  <DomainObject.Predmet.OstaliListFormatedWithAdress>
    <izvorni_sadrzaj>
      <item>Janko Šupih-Kvaternik, Đorđićeva 21, 10000 Zagreb</item>
      <item>Stjepan Lović, Preradovićeva 13, 10000 Zagreb</item>
    </izvorni_sadrzaj>
    <derivirana_varijabla naziv="DomainObject.Predmet.OstaliListFormatedWithAdress_1">
      <item>Janko Šupih-Kvaternik, Đorđićeva 21, 10000 Zagreb</item>
      <item>Stjepan Lović, Preradovićeva 13, 10000 Zagreb</item>
    </derivirana_varijabla>
  </DomainObject.Predmet.OstaliListFormatedWithAdress>
  <DomainObject.Predmet.OstaliListFormatedWithAdressOIB>
    <izvorni_sadrzaj>
      <item>Janko Šupih-Kvaternik, OIB 70596884758, Đorđićeva 21, 10000 Zagreb</item>
      <item>Stjepan Lović, OIB 25964288839, Preradovićeva 13, 10000 Zagreb</item>
    </izvorni_sadrzaj>
    <derivirana_varijabla naziv="DomainObject.Predmet.OstaliListFormatedWithAdressOIB_1">
      <item>Janko Šupih-Kvaternik, OIB 70596884758, Đorđićeva 21, 10000 Zagreb</item>
      <item>Stjepan Lović, OIB 25964288839, Preradovićeva 13, 10000 Zagreb</item>
    </derivirana_varijabla>
  </DomainObject.Predmet.OstaliListFormatedWithAdressOIB>
  <DomainObject.Predmet.OstaliListNazivFormated>
    <izvorni_sadrzaj>
      <item>Janko Šupih-Kvaternik</item>
      <item>Stjepan Lović</item>
    </izvorni_sadrzaj>
    <derivirana_varijabla naziv="DomainObject.Predmet.OstaliListNazivFormated_1">
      <item>Janko Šupih-Kvaternik</item>
      <item>Stjepan Lović</item>
    </derivirana_varijabla>
  </DomainObject.Predmet.OstaliListNazivFormated>
  <DomainObject.Predmet.OstaliListNazivFormatedOIB>
    <izvorni_sadrzaj>
      <item>Janko Šupih-Kvaternik, OIB 70596884758</item>
      <item>Stjepan Lović, OIB 25964288839</item>
    </izvorni_sadrzaj>
    <derivirana_varijabla naziv="DomainObject.Predmet.OstaliListNazivFormatedOIB_1">
      <item>Janko Šupih-Kvaternik, OIB 70596884758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  <item>Stjepan Lović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  <item>Stjepan Lović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  <item>, OIB 25964288839</item>
    </izvorni_sadrzaj>
    <derivirana_varijabla naziv="DomainObject.Predmet.SudioniciListNazivOIB_1">
      <item>, OIB 52192029177</item>
      <item>, OIB 85821130368</item>
      <item>, OIB 70596884758</item>
      <item>, OIB 70596884758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919</properties:Words>
  <properties:Characters>5091</properties:Characters>
  <properties:Lines>98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2017-09-27T12:39:00Z</dcterms:created>
  <dc:creator>MINISTARSTVO PRAVOSUĐA</dc:creator>
  <cp:lastModifiedBy>Kristina Švajger</cp:lastModifiedBy>
  <cp:lastPrinted>2017-09-27T12:28:00Z</cp:lastPrinted>
  <dcterms:modified xmlns:xsi="http://www.w3.org/2001/XMLSchema-instance" xsi:type="dcterms:W3CDTF">2017-09-27T12:56:00Z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