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b2fba" w14:paraId="40b2fba"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D37F9F">
        <w:rPr>
          <w:b/>
          <w:sz w:val="22"/>
          <w:szCs w:val="22"/>
        </w:rPr>
        <w:t xml:space="preserve"> St-</w:t>
      </w:r>
      <w:r w:rsidR="001A3F1B">
        <w:rPr>
          <w:b/>
          <w:sz w:val="22"/>
          <w:szCs w:val="22"/>
        </w:rPr>
        <w:t>2031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1A3F1B" w:rsidRPr="001A3F1B">
        <w:rPr>
          <w:sz w:val="22"/>
          <w:szCs w:val="22"/>
        </w:rPr>
        <w:t>NEALON  d.o.o., Dubrovnik,</w:t>
      </w:r>
      <w:r w:rsidR="001A3F1B">
        <w:rPr>
          <w:sz w:val="22"/>
          <w:szCs w:val="22"/>
        </w:rPr>
        <w:t xml:space="preserve"> Iva Vojnovića 31, </w:t>
      </w:r>
      <w:r w:rsidR="001A3F1B" w:rsidRPr="001A3F1B">
        <w:rPr>
          <w:sz w:val="22"/>
          <w:szCs w:val="22"/>
        </w:rPr>
        <w:t xml:space="preserve"> OIB: 13034897552</w:t>
      </w:r>
      <w:r w:rsidRPr="00DF6116">
        <w:rPr>
          <w:sz w:val="22"/>
          <w:szCs w:val="22"/>
        </w:rPr>
        <w:t>,</w:t>
      </w:r>
      <w:r w:rsidR="005109F4">
        <w:rPr>
          <w:sz w:val="22"/>
          <w:szCs w:val="22"/>
        </w:rPr>
        <w:t xml:space="preserve"> dana </w:t>
      </w:r>
      <w:r w:rsidR="004665C5">
        <w:rPr>
          <w:sz w:val="22"/>
          <w:szCs w:val="22"/>
        </w:rPr>
        <w:t>21</w:t>
      </w:r>
      <w:r w:rsidRPr="00DF6116">
        <w:rPr>
          <w:sz w:val="22"/>
          <w:szCs w:val="22"/>
        </w:rPr>
        <w:t xml:space="preserve">. </w:t>
      </w:r>
      <w:r w:rsidR="00D37F9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1A3F1B" w:rsidRPr="001A3F1B">
        <w:rPr>
          <w:sz w:val="22"/>
          <w:szCs w:val="22"/>
        </w:rPr>
        <w:t>NEALON  d.o.o., Dubrovnik, Iva Vojnovića 31,  OIB: 13034897552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1A3F1B" w:rsidRPr="001A3F1B">
        <w:rPr>
          <w:sz w:val="22"/>
          <w:szCs w:val="22"/>
        </w:rPr>
        <w:t>NEALON  d.o.o., Dubrovnik, Iva Vojnovića 31,  OIB: 13034897552</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1A3F1B">
        <w:rPr>
          <w:sz w:val="22"/>
          <w:szCs w:val="22"/>
        </w:rPr>
        <w:t>129</w:t>
      </w:r>
      <w:r w:rsidR="006A5CE3">
        <w:rPr>
          <w:sz w:val="22"/>
          <w:szCs w:val="22"/>
        </w:rPr>
        <w:t>.</w:t>
      </w:r>
      <w:r w:rsidR="001A3F1B">
        <w:rPr>
          <w:sz w:val="22"/>
          <w:szCs w:val="22"/>
        </w:rPr>
        <w:t>227</w:t>
      </w:r>
      <w:r w:rsidR="006A5CE3">
        <w:rPr>
          <w:sz w:val="22"/>
          <w:szCs w:val="22"/>
        </w:rPr>
        <w:t>,</w:t>
      </w:r>
      <w:r w:rsidR="001A3F1B">
        <w:rPr>
          <w:sz w:val="22"/>
          <w:szCs w:val="22"/>
        </w:rPr>
        <w:t>55</w:t>
      </w:r>
      <w:r w:rsidRPr="00DF6116">
        <w:rPr>
          <w:sz w:val="22"/>
          <w:szCs w:val="22"/>
        </w:rPr>
        <w:t xml:space="preserve"> kune </w:t>
      </w:r>
      <w:r w:rsidR="00477CAA">
        <w:rPr>
          <w:sz w:val="22"/>
          <w:szCs w:val="22"/>
        </w:rPr>
        <w:t xml:space="preserve">u neprekinutom razdoblju od </w:t>
      </w:r>
      <w:r w:rsidR="001A3F1B">
        <w:rPr>
          <w:sz w:val="22"/>
          <w:szCs w:val="22"/>
        </w:rPr>
        <w:t>442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65C5">
        <w:rPr>
          <w:b/>
          <w:sz w:val="22"/>
          <w:szCs w:val="22"/>
        </w:rPr>
        <w:t>21</w:t>
      </w:r>
      <w:r w:rsidRPr="00DF6116">
        <w:rPr>
          <w:b/>
          <w:sz w:val="22"/>
          <w:szCs w:val="22"/>
        </w:rPr>
        <w:t xml:space="preserve">. </w:t>
      </w:r>
      <w:r w:rsidR="00D37F9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449AB"/>
    <w:rsid w:val="00061263"/>
    <w:rsid w:val="000909D0"/>
    <w:rsid w:val="0009578E"/>
    <w:rsid w:val="000A1C63"/>
    <w:rsid w:val="000A1E8B"/>
    <w:rsid w:val="000A7603"/>
    <w:rsid w:val="001131FA"/>
    <w:rsid w:val="0013009D"/>
    <w:rsid w:val="001362B3"/>
    <w:rsid w:val="001471BD"/>
    <w:rsid w:val="00162D94"/>
    <w:rsid w:val="00174AE1"/>
    <w:rsid w:val="00194D69"/>
    <w:rsid w:val="001A3F1B"/>
    <w:rsid w:val="001B1CEA"/>
    <w:rsid w:val="001C3141"/>
    <w:rsid w:val="001D3698"/>
    <w:rsid w:val="001E62AD"/>
    <w:rsid w:val="001F7512"/>
    <w:rsid w:val="002021B1"/>
    <w:rsid w:val="00221732"/>
    <w:rsid w:val="00237AD7"/>
    <w:rsid w:val="00244EA6"/>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665C5"/>
    <w:rsid w:val="00477CAA"/>
    <w:rsid w:val="00490712"/>
    <w:rsid w:val="004D3E23"/>
    <w:rsid w:val="0050509F"/>
    <w:rsid w:val="005109F4"/>
    <w:rsid w:val="0051153D"/>
    <w:rsid w:val="005336DD"/>
    <w:rsid w:val="005365A6"/>
    <w:rsid w:val="00542E9C"/>
    <w:rsid w:val="00552C25"/>
    <w:rsid w:val="005830D8"/>
    <w:rsid w:val="005851FF"/>
    <w:rsid w:val="005953C6"/>
    <w:rsid w:val="005E6C99"/>
    <w:rsid w:val="00602592"/>
    <w:rsid w:val="00610971"/>
    <w:rsid w:val="00617C4C"/>
    <w:rsid w:val="00633F02"/>
    <w:rsid w:val="006641A7"/>
    <w:rsid w:val="00670332"/>
    <w:rsid w:val="006A5CE3"/>
    <w:rsid w:val="006B5018"/>
    <w:rsid w:val="006C4020"/>
    <w:rsid w:val="006D2178"/>
    <w:rsid w:val="00713F97"/>
    <w:rsid w:val="00727B8E"/>
    <w:rsid w:val="00732451"/>
    <w:rsid w:val="0079581A"/>
    <w:rsid w:val="007E175F"/>
    <w:rsid w:val="007E1D7F"/>
    <w:rsid w:val="00815F51"/>
    <w:rsid w:val="00817BCB"/>
    <w:rsid w:val="008243A2"/>
    <w:rsid w:val="00824B6D"/>
    <w:rsid w:val="0085311A"/>
    <w:rsid w:val="009158C7"/>
    <w:rsid w:val="00943105"/>
    <w:rsid w:val="00953210"/>
    <w:rsid w:val="00981546"/>
    <w:rsid w:val="009B415E"/>
    <w:rsid w:val="009F5C94"/>
    <w:rsid w:val="00A026C2"/>
    <w:rsid w:val="00A27A59"/>
    <w:rsid w:val="00A66088"/>
    <w:rsid w:val="00A85944"/>
    <w:rsid w:val="00A96D04"/>
    <w:rsid w:val="00AA1F15"/>
    <w:rsid w:val="00AB482B"/>
    <w:rsid w:val="00AC2F12"/>
    <w:rsid w:val="00AF1CE0"/>
    <w:rsid w:val="00B3080B"/>
    <w:rsid w:val="00B454BB"/>
    <w:rsid w:val="00B45D29"/>
    <w:rsid w:val="00B4708C"/>
    <w:rsid w:val="00B64673"/>
    <w:rsid w:val="00BC334E"/>
    <w:rsid w:val="00BE1237"/>
    <w:rsid w:val="00C02F8E"/>
    <w:rsid w:val="00C13E5B"/>
    <w:rsid w:val="00CC4D58"/>
    <w:rsid w:val="00CD23C1"/>
    <w:rsid w:val="00D15174"/>
    <w:rsid w:val="00D37F9F"/>
    <w:rsid w:val="00D431CA"/>
    <w:rsid w:val="00D50238"/>
    <w:rsid w:val="00D544F9"/>
    <w:rsid w:val="00D6079B"/>
    <w:rsid w:val="00D933F6"/>
    <w:rsid w:val="00DA23AC"/>
    <w:rsid w:val="00DC5DE9"/>
    <w:rsid w:val="00DE70C0"/>
    <w:rsid w:val="00DF6116"/>
    <w:rsid w:val="00E6626A"/>
    <w:rsid w:val="00E92CFB"/>
    <w:rsid w:val="00EB0809"/>
    <w:rsid w:val="00F0249C"/>
    <w:rsid w:val="00F61FF7"/>
    <w:rsid w:val="00F72C4E"/>
    <w:rsid w:val="00F80B23"/>
    <w:rsid w:val="00FA0250"/>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2031</izvorni_sadrzaj>
    <derivirana_varijabla naziv="DomainObject.Predmet.Broj_1">2031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St-2031/2015</izvorni_sadrzaj>
    <derivirana_varijabla naziv="DomainObject.Predmet.OznakaBroj_1">St-2031/2015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NEALON d.o.o. za poslovanje nekretninama, trgovinu i turizam</izvorni_sadrzaj>
    <derivirana_varijabla naziv="DomainObject.Predmet.ProtustrankaFormated_1">  NEALON d.o.o. za poslovanje nekretninama, trgovinu i turizam</derivirana_varijabla>
  </DomainObject.Predmet.ProtustrankaFormated>
  <DomainObject.Predmet.ProtustrankaFormatedOIB>
    <izvorni_sadrzaj>  NEALON d.o.o. za poslovanje nekretninama, trgovinu i turizam, OIB 13034897552</izvorni_sadrzaj>
    <derivirana_varijabla naziv="DomainObject.Predmet.ProtustrankaFormatedOIB_1">  NEALON d.o.o. za poslovanje nekretninama, trgovinu i turizam, OIB 13034897552</derivirana_varijabla>
  </DomainObject.Predmet.ProtustrankaFormatedOIB>
  <DomainObject.Predmet.ProtustrankaFormatedWithAdress>
    <izvorni_sadrzaj> NEALON d.o.o. za poslovanje nekretninama, trgovinu i turizam, Iva Vojnovića 31, 20000 Dubrovnik</izvorni_sadrzaj>
    <derivirana_varijabla naziv="DomainObject.Predmet.ProtustrankaFormatedWithAdress_1"> NEALON d.o.o. za poslovanje nekretninama, trgovinu i turizam, Iva Vojnovića 31, 20000 Dubrovnik</derivirana_varijabla>
  </DomainObject.Predmet.ProtustrankaFormatedWithAdress>
  <DomainObject.Predmet.ProtustrankaFormatedWithAdressOIB>
    <izvorni_sadrzaj> NEALON d.o.o. za poslovanje nekretninama, trgovinu i turizam, OIB 13034897552, Iva Vojnovića 31, 20000 Dubrovnik</izvorni_sadrzaj>
    <derivirana_varijabla naziv="DomainObject.Predmet.ProtustrankaFormatedWithAdressOIB_1"> NEALON d.o.o. za poslovanje nekretninama, trgovinu i turizam, OIB 13034897552, Iva Vojnovića 31, 20000 Dubrovnik</derivirana_varijabla>
  </DomainObject.Predmet.ProtustrankaFormatedWithAdressOIB>
  <DomainObject.Predmet.ProtustrankaWithAdress>
    <izvorni_sadrzaj>NEALON d.o.o. za poslovanje nekretninama, trgovinu i turizam Iva Vojnovića 31, 20000 Dubrovnik</izvorni_sadrzaj>
    <derivirana_varijabla naziv="DomainObject.Predmet.ProtustrankaWithAdress_1">NEALON d.o.o. za poslovanje nekretninama, trgovinu i turizam Iva Vojnovića 31, 20000 Dubrovnik</derivirana_varijabla>
  </DomainObject.Predmet.ProtustrankaWithAdress>
  <DomainObject.Predmet.ProtustrankaWithAdressOIB>
    <izvorni_sadrzaj>NEALON d.o.o. za poslovanje nekretninama, trgovinu i turizam, OIB 13034897552, Iva Vojnovića 31, 20000 Dubrovnik</izvorni_sadrzaj>
    <derivirana_varijabla naziv="DomainObject.Predmet.ProtustrankaWithAdressOIB_1">NEALON d.o.o. za poslovanje nekretninama, trgovinu i turizam, OIB 13034897552, Iva Vojnovića 31, 20000 Dubrovnik</derivirana_varijabla>
  </DomainObject.Predmet.ProtustrankaWithAdressOIB>
  <DomainObject.Predmet.ProtustrankaNazivFormated>
    <izvorni_sadrzaj>NEALON d.o.o. za poslovanje nekretninama, trgovinu i turizam</izvorni_sadrzaj>
    <derivirana_varijabla naziv="DomainObject.Predmet.ProtustrankaNazivFormated_1">NEALON d.o.o. za poslovanje nekretninama, trgovinu i turizam</derivirana_varijabla>
  </DomainObject.Predmet.ProtustrankaNazivFormated>
  <DomainObject.Predmet.ProtustrankaNazivFormatedOIB>
    <izvorni_sadrzaj>NEALON d.o.o. za poslovanje nekretninama, trgovinu i turizam, OIB 13034897552</izvorni_sadrzaj>
    <derivirana_varijabla naziv="DomainObject.Predmet.ProtustrankaNazivFormatedOIB_1">NEALON d.o.o. za poslovanje nekretninama, trgovinu i turizam, OIB 13034897552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129227.55</izvorni_sadrzaj>
    <derivirana_varijabla naziv="DomainObject.Predmet.TrenutnaVrijednost_1">129227.55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NEALON d.o.o. za poslovanje nekretninama, trgovinu i turizam</item>
    </izvorni_sadrzaj>
    <derivirana_varijabla naziv="DomainObject.Predmet.ProtuStrankaListFormated_1">
      <item>NEALON d.o.o. za poslovanje nekretninama, trgovinu i turizam</item>
    </derivirana_varijabla>
  </DomainObject.Predmet.ProtuStrankaListFormated>
  <DomainObject.Predmet.ProtuStrankaListFormatedOIB>
    <izvorni_sadrzaj>
      <item>NEALON d.o.o. za poslovanje nekretninama, trgovinu i turizam, OIB 13034897552</item>
    </izvorni_sadrzaj>
    <derivirana_varijabla naziv="DomainObject.Predmet.ProtuStrankaListFormatedOIB_1">
      <item>NEALON d.o.o. za poslovanje nekretninama, trgovinu i turizam, OIB 13034897552</item>
    </derivirana_varijabla>
  </DomainObject.Predmet.ProtuStrankaListFormatedOIB>
  <DomainObject.Predmet.ProtuStrankaListFormatedWithAdress>
    <izvorni_sadrzaj>
      <item>NEALON d.o.o. za poslovanje nekretninama, trgovinu i turizam, Iva Vojnovića 31, 20000 Dubrovnik</item>
    </izvorni_sadrzaj>
    <derivirana_varijabla naziv="DomainObject.Predmet.ProtuStrankaListFormatedWithAdress_1">
      <item>NEALON d.o.o. za poslovanje nekretninama, trgovinu i turizam, Iva Vojnovića 31, 20000 Dubrovnik</item>
    </derivirana_varijabla>
  </DomainObject.Predmet.ProtuStrankaListFormatedWithAdress>
  <DomainObject.Predmet.ProtuStrankaListFormatedWithAdressOIB>
    <izvorni_sadrzaj>
      <item>NEALON d.o.o. za poslovanje nekretninama, trgovinu i turizam, OIB 13034897552, Iva Vojnovića 31, 20000 Dubrovnik</item>
    </izvorni_sadrzaj>
    <derivirana_varijabla naziv="DomainObject.Predmet.ProtuStrankaListFormatedWithAdressOIB_1">
      <item>NEALON d.o.o. za poslovanje nekretninama, trgovinu i turizam, OIB 13034897552, Iva Vojnovića 31, 20000 Dubrovnik</item>
    </derivirana_varijabla>
  </DomainObject.Predmet.ProtuStrankaListFormatedWithAdressOIB>
  <DomainObject.Predmet.ProtuStrankaListNazivFormated>
    <izvorni_sadrzaj>
      <item>NEALON d.o.o. za poslovanje nekretninama, trgovinu i turizam</item>
    </izvorni_sadrzaj>
    <derivirana_varijabla naziv="DomainObject.Predmet.ProtuStrankaListNazivFormated_1">
      <item>NEALON d.o.o. za poslovanje nekretninama, trgovinu i turizam</item>
    </derivirana_varijabla>
  </DomainObject.Predmet.ProtuStrankaListNazivFormated>
  <DomainObject.Predmet.ProtuStrankaListNazivFormatedOIB>
    <izvorni_sadrzaj>
      <item>NEALON d.o.o. za poslovanje nekretninama, trgovinu i turizam, OIB 13034897552</item>
    </izvorni_sadrzaj>
    <derivirana_varijabla naziv="DomainObject.Predmet.ProtuStrankaListNazivFormatedOIB_1">
      <item>NEALON d.o.o. za poslovanje nekretninama, trgovinu i turizam, OIB 13034897552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NEALON d.o.o. za poslovanje nekretninama, trgovinu i turizam</izvorni_sadrzaj>
    <derivirana_varijabla naziv="DomainObject.Predmet.ProtustrankaIDrugi_1">NEALON d.o.o. za poslovanje nekretninama, trgovinu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NEALON d.o.o. za poslovanje nekretninama, trgovinu i turizam, OIB 13034897552, Iva Vojnovića 31, 20000 Dubrovnik</izvorni_sadrzaj>
    <derivirana_varijabla naziv="DomainObject.Predmet.ProtustrankaIDrugiAdressOIB_1">NEALON d.o.o. za poslovanje nekretninama, trgovinu i turizam, OIB 13034897552, Iva Vojnovića 31,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NEALON d.o.o. za poslovanje nekretninama, trgovinu i turizam</item>
    </izvorni_sadrzaj>
    <derivirana_varijabla naziv="DomainObject.Predmet.SudioniciListNaziv_1">
      <item>FINA, RC Split, Podružnica Dubrovnik</item>
      <item>NEALON d.o.o. za poslovanje nekretninama, trgovinu i turizam</item>
    </derivirana_varijabla>
  </DomainObject.Predmet.SudioniciListNaziv>
  <DomainObject.Predmet.SudioniciListAdressOIB>
    <izvorni_sadrzaj>
      <item>FINA, RC Split, Podružnica Dubrovnik, OIB 85821130368, Vukovarska 2,20000 Dubrovnik</item>
      <item>NEALON d.o.o. za poslovanje nekretninama, trgovinu i turizam, OIB 13034897552, Iva Vojnovića 31,20000 Dubrovnik</item>
    </izvorni_sadrzaj>
    <derivirana_varijabla naziv="DomainObject.Predmet.SudioniciListAdressOIB_1">
      <item>FINA, RC Split, Podružnica Dubrovnik, OIB 85821130368, Vukovarska 2,20000 Dubrovnik</item>
      <item>NEALON d.o.o. za poslovanje nekretninama, trgovinu i turizam, OIB 13034897552, Iva Vojnovića 31,20000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13034897552</item>
    </izvorni_sadrzaj>
    <derivirana_varijabla naziv="DomainObject.Predmet.SudioniciListNazivOIB_1">
      <item>, OIB 85821130368</item>
      <item>, OIB 13034897552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2006</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2016-01-21T12:08:00Z</dcterms:created>
  <dc:creator>Joško Livaković</dc:creator>
  <cp:lastModifiedBy>Andrijana Leto</cp:lastModifiedBy>
  <cp:lastPrinted>2016-01-21T12:07:00Z</cp:lastPrinted>
  <dcterms:modified xmlns:xsi="http://www.w3.org/2001/XMLSchema-instance" xsi:type="dcterms:W3CDTF">2016-01-21T14:16:00Z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