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d1fe60" w14:paraId="0d1fe60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2042A">
        <w:rPr>
          <w:rFonts w:hAnsi="Times New Roman" w:ascii="Times New Roman"/>
          <w:sz w:val="24"/>
        </w:rPr>
        <w:t>4000/16</w:t>
      </w:r>
      <w:r w:rsidR="00F26650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A2042A">
        <w:rPr>
          <w:rFonts w:hAnsi="Times New Roman" w:ascii="Times New Roman"/>
          <w:sz w:val="24"/>
        </w:rPr>
        <w:t xml:space="preserve">NEUTRA d.o.o. Zagreb, Bleiweisova 26, </w:t>
      </w:r>
      <w:r w:rsidR="00461D65" w:rsidRPr="00AA4DD7">
        <w:rPr>
          <w:rFonts w:hAnsi="Times New Roman" w:ascii="Times New Roman"/>
          <w:sz w:val="24"/>
        </w:rPr>
        <w:t>OIB:</w:t>
      </w:r>
      <w:r w:rsidR="00A2042A">
        <w:rPr>
          <w:rFonts w:hAnsi="Times New Roman" w:ascii="Times New Roman"/>
          <w:sz w:val="24"/>
        </w:rPr>
        <w:t xml:space="preserve"> 96100534653</w:t>
      </w:r>
      <w:r w:rsidR="004B293B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4B293B">
        <w:rPr>
          <w:rFonts w:hAnsi="Times New Roman" w:ascii="Times New Roman"/>
          <w:sz w:val="24"/>
        </w:rPr>
        <w:t>9.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4B293B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4B293B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4B293B">
        <w:t xml:space="preserve">NEUTRA d.o.o. Zagreb, Bleiweisova 26, </w:t>
      </w:r>
      <w:r w:rsidR="004B293B" w:rsidRPr="00AA4DD7">
        <w:t>OIB:</w:t>
      </w:r>
      <w:r w:rsidR="004B293B">
        <w:t xml:space="preserve"> 96100534653.</w:t>
      </w:r>
    </w:p>
    <w:p w:rsidRDefault="008742B9" w:rsidP="004B293B" w:rsidR="004B293B" w:rsidRPr="00840F9D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840F9D">
        <w:rPr>
          <w:rFonts w:hAnsi="Times New Roman" w:ascii="Times New Roman"/>
          <w:sz w:val="24"/>
        </w:rPr>
        <w:t>II</w:t>
      </w:r>
      <w:r w:rsidRPr="00840F9D">
        <w:rPr>
          <w:rFonts w:hAnsi="Times New Roman" w:ascii="Times New Roman"/>
          <w:sz w:val="24"/>
        </w:rPr>
        <w:t>.</w:t>
      </w:r>
      <w:r w:rsidR="00545C55" w:rsidRPr="00840F9D">
        <w:rPr>
          <w:rFonts w:hAnsi="Times New Roman" w:ascii="Times New Roman"/>
          <w:sz w:val="24"/>
        </w:rPr>
        <w:t xml:space="preserve"> Za privremenoga s</w:t>
      </w:r>
      <w:r w:rsidR="00B86B29" w:rsidRPr="00840F9D">
        <w:rPr>
          <w:rFonts w:hAnsi="Times New Roman" w:ascii="Times New Roman"/>
          <w:sz w:val="24"/>
        </w:rPr>
        <w:t xml:space="preserve">tečajnog upravitelja imenuje se </w:t>
      </w:r>
      <w:r w:rsidR="00461D65" w:rsidRPr="00840F9D">
        <w:rPr>
          <w:rFonts w:hAnsi="Times New Roman" w:ascii="Times New Roman"/>
          <w:sz w:val="24"/>
        </w:rPr>
        <w:t xml:space="preserve"> </w:t>
      </w:r>
      <w:r w:rsidR="004B293B" w:rsidRPr="00840F9D">
        <w:rPr>
          <w:rFonts w:hAnsi="Times New Roman" w:ascii="Times New Roman"/>
          <w:sz w:val="24"/>
        </w:rPr>
        <w:t>Jure Marušić iz Zagreba, Bleiweisova 21, OIB: 52703189678.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 xml:space="preserve">Određuje se zabilježba ovog rješenja </w:t>
      </w:r>
      <w:r w:rsidR="00840F9D">
        <w:rPr>
          <w:lang w:val="hr-HR"/>
        </w:rPr>
        <w:t xml:space="preserve">u stavku I. i II. izreke </w:t>
      </w:r>
      <w:r w:rsidR="000F553A" w:rsidRPr="00AA4DD7">
        <w:rPr>
          <w:lang w:val="hr-HR"/>
        </w:rPr>
        <w:t>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97439A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6. lipnja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9,35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97439A">
        <w:rPr>
          <w:rFonts w:hAnsi="Times New Roman" w:ascii="Times New Roman"/>
          <w:sz w:val="24"/>
        </w:rPr>
        <w:t>100 (Velika dvorana)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97439A">
        <w:rPr>
          <w:rFonts w:hAnsi="Times New Roman" w:ascii="Times New Roman"/>
          <w:sz w:val="24"/>
        </w:rPr>
        <w:t xml:space="preserve">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97439A">
        <w:rPr>
          <w:rFonts w:hAnsi="Times New Roman" w:ascii="Times New Roman"/>
          <w:sz w:val="24"/>
        </w:rPr>
        <w:t>1161</w:t>
      </w:r>
      <w:r w:rsidR="00976BEE">
        <w:rPr>
          <w:rFonts w:hAnsi="Times New Roman" w:ascii="Times New Roman"/>
          <w:sz w:val="24"/>
        </w:rPr>
        <w:t xml:space="preserve"> dan, u ukupnom iznosu od </w:t>
      </w:r>
      <w:r w:rsidR="00867557">
        <w:rPr>
          <w:rFonts w:hAnsi="Times New Roman" w:ascii="Times New Roman"/>
          <w:sz w:val="24"/>
        </w:rPr>
        <w:t>3.749.914,39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867557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 zaposlen</w:t>
      </w:r>
      <w:r w:rsidR="00867557">
        <w:rPr>
          <w:rFonts w:hAnsi="Times New Roman" w:ascii="Times New Roman"/>
          <w:sz w:val="24"/>
        </w:rPr>
        <w:t>og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867557">
        <w:rPr>
          <w:rFonts w:hAnsi="Times New Roman" w:ascii="Times New Roman"/>
          <w:sz w:val="24"/>
        </w:rPr>
        <w:t>9.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867557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867557">
        <w:rPr>
          <w:rFonts w:hAnsi="Times New Roman" w:ascii="Times New Roman"/>
          <w:sz w:val="24"/>
        </w:rPr>
        <w:t xml:space="preserve">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867557">
        <w:rPr>
          <w:rFonts w:hAnsi="Times New Roman" w:ascii="Times New Roman"/>
          <w:sz w:val="24"/>
        </w:rPr>
        <w:t xml:space="preserve">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F26650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F26650" w:rsidP="00482439" w:rsidR="00F26650">
      <w:pPr>
        <w:rPr>
          <w:rFonts w:hAnsi="Times New Roman" w:ascii="Times New Roman"/>
          <w:sz w:val="24"/>
        </w:rPr>
      </w:pPr>
    </w:p>
    <w:p w:rsidRDefault="00F26650" w:rsidP="00482439" w:rsidR="00F2665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26650" w:rsidP="00482439" w:rsidR="00F2665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F26650">
      <w:pPr>
        <w:rPr>
          <w:rFonts w:hAnsi="Times New Roman" w:ascii="Times New Roman"/>
          <w:color w:themeColor="background1" w:val="FFFFFF"/>
          <w:sz w:val="24"/>
        </w:rPr>
      </w:pPr>
      <w:r w:rsidRPr="00F26650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F2665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26650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F26650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F2665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26650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F26650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F2665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26650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F26650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F2665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F2665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26650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F26650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F2665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F2665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26650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F26650">
        <w:rPr>
          <w:rFonts w:hAnsi="Times New Roman" w:ascii="Times New Roman"/>
          <w:color w:themeColor="background1" w:val="FFFFFF"/>
          <w:sz w:val="24"/>
        </w:rPr>
        <w:t>Oglasna ploča</w:t>
      </w:r>
      <w:r w:rsidRPr="00F2665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F26650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F2665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F26650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F26650">
      <w:pPr>
        <w:rPr>
          <w:rFonts w:hAnsi="Times New Roman" w:ascii="Times New Roman"/>
          <w:color w:themeColor="background1" w:val="FFFFFF"/>
          <w:szCs w:val="22"/>
        </w:rPr>
      </w:pPr>
      <w:r w:rsidRPr="00F26650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F26650">
      <w:pPr>
        <w:rPr>
          <w:rFonts w:hAnsi="Times New Roman" w:ascii="Times New Roman"/>
          <w:color w:themeColor="background1" w:val="FFFFFF"/>
          <w:szCs w:val="22"/>
        </w:rPr>
      </w:pPr>
      <w:r w:rsidRPr="00F26650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F26650">
      <w:pPr>
        <w:rPr>
          <w:rFonts w:hAnsi="Times New Roman" w:ascii="Times New Roman"/>
          <w:color w:themeColor="background1" w:val="FFFFFF"/>
          <w:szCs w:val="22"/>
        </w:rPr>
      </w:pPr>
      <w:r w:rsidRPr="00F26650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F26650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F26650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E2116A" w:rsidRPr="00F26650">
      <w:pPr>
        <w:rPr>
          <w:rFonts w:hAnsi="Times New Roman" w:ascii="Times New Roman"/>
          <w:color w:themeColor="background1" w:val="FFFFFF"/>
          <w:sz w:val="24"/>
        </w:rPr>
      </w:pPr>
      <w:r w:rsidRPr="00F26650">
        <w:rPr>
          <w:rFonts w:hAnsi="Times New Roman" w:ascii="Times New Roman"/>
          <w:color w:themeColor="background1" w:val="FFFFFF"/>
          <w:szCs w:val="22"/>
        </w:rPr>
        <w:t xml:space="preserve">              </w:t>
      </w:r>
    </w:p>
    <w:p w:rsidRDefault="00A23DC2" w:rsidP="0036625F" w:rsidR="00A23DC2" w:rsidRPr="00F26650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F2665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A5D" w:rsidR="006D4A5D">
      <w:r>
        <w:separator/>
      </w:r>
    </w:p>
  </w:endnote>
  <w:endnote w:id="0" w:type="continuationSeparator">
    <w:p w:rsidRDefault="006D4A5D" w:rsidR="006D4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A5D" w:rsidR="006D4A5D">
      <w:r>
        <w:separator/>
      </w:r>
    </w:p>
  </w:footnote>
  <w:footnote w:id="0" w:type="continuationSeparator">
    <w:p w:rsidRDefault="006D4A5D" w:rsidR="006D4A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D2F7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7439A">
      <w:rPr>
        <w:rFonts w:hAnsi="Times New Roman" w:ascii="Times New Roman"/>
        <w:sz w:val="24"/>
      </w:rPr>
      <w:t>4000/16</w:t>
    </w:r>
    <w:r w:rsidR="00F26650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42A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06031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293B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D4A5D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40F9D"/>
    <w:rsid w:val="008616CA"/>
    <w:rsid w:val="00867557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439A"/>
    <w:rsid w:val="00976BEE"/>
    <w:rsid w:val="00977D85"/>
    <w:rsid w:val="009C5C3E"/>
    <w:rsid w:val="009F16F3"/>
    <w:rsid w:val="00A0054C"/>
    <w:rsid w:val="00A102B0"/>
    <w:rsid w:val="00A2042A"/>
    <w:rsid w:val="00A23DC2"/>
    <w:rsid w:val="00A53527"/>
    <w:rsid w:val="00A77C9E"/>
    <w:rsid w:val="00A9788A"/>
    <w:rsid w:val="00AA4DD7"/>
    <w:rsid w:val="00AC30C2"/>
    <w:rsid w:val="00AC6F23"/>
    <w:rsid w:val="00AD2F78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0EAB"/>
    <w:rsid w:val="00ED2CD7"/>
    <w:rsid w:val="00EF42CF"/>
    <w:rsid w:val="00F06C77"/>
    <w:rsid w:val="00F078BA"/>
    <w:rsid w:val="00F20AD3"/>
    <w:rsid w:val="00F2128E"/>
    <w:rsid w:val="00F26650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F7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F7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4000</izvorni_sadrzaj>
    <derivirana_varijabla naziv="DomainObject.Predmet.Broj_1">4000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St-4000/2016</izvorni_sadrzaj>
    <derivirana_varijabla naziv="DomainObject.Predmet.OznakaBroj_1">St-4000/2016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NEUTRA d.o.o.</izvorni_sadrzaj>
    <derivirana_varijabla naziv="DomainObject.Predmet.ProtustrankaFormated_1">  NEUTRA d.o.o.</derivirana_varijabla>
  </DomainObject.Predmet.ProtustrankaFormated>
  <DomainObject.Predmet.ProtustrankaFormatedOIB>
    <izvorni_sadrzaj>  NEUTRA d.o.o., OIB 96100534653</izvorni_sadrzaj>
    <derivirana_varijabla naziv="DomainObject.Predmet.ProtustrankaFormatedOIB_1">  NEUTRA d.o.o., OIB 96100534653</derivirana_varijabla>
  </DomainObject.Predmet.ProtustrankaFormatedOIB>
  <DomainObject.Predmet.ProtustrankaFormatedWithAdress>
    <izvorni_sadrzaj> NEUTRA d.o.o., Bleiweisova 26, 10000 Zagreb</izvorni_sadrzaj>
    <derivirana_varijabla naziv="DomainObject.Predmet.ProtustrankaFormatedWithAdress_1"> NEUTRA d.o.o., Bleiweisova 26, 10000 Zagreb</derivirana_varijabla>
  </DomainObject.Predmet.ProtustrankaFormatedWithAdress>
  <DomainObject.Predmet.ProtustrankaFormatedWithAdressOIB>
    <izvorni_sadrzaj> NEUTRA d.o.o., OIB 96100534653, Bleiweisova 26, 10000 Zagreb</izvorni_sadrzaj>
    <derivirana_varijabla naziv="DomainObject.Predmet.ProtustrankaFormatedWithAdressOIB_1"> NEUTRA d.o.o., OIB 96100534653, Bleiweisova 26, 10000 Zagreb</derivirana_varijabla>
  </DomainObject.Predmet.ProtustrankaFormatedWithAdressOIB>
  <DomainObject.Predmet.ProtustrankaWithAdress>
    <izvorni_sadrzaj>NEUTRA d.o.o. Bleiweisova 26, 10000 Zagreb</izvorni_sadrzaj>
    <derivirana_varijabla naziv="DomainObject.Predmet.ProtustrankaWithAdress_1">NEUTRA d.o.o. Bleiweisova 26, 10000 Zagreb</derivirana_varijabla>
  </DomainObject.Predmet.ProtustrankaWithAdress>
  <DomainObject.Predmet.ProtustrankaWithAdressOIB>
    <izvorni_sadrzaj>NEUTRA d.o.o., OIB 96100534653, Bleiweisova 26, 10000 Zagreb</izvorni_sadrzaj>
    <derivirana_varijabla naziv="DomainObject.Predmet.ProtustrankaWithAdressOIB_1">NEUTRA d.o.o., OIB 96100534653, Bleiweisova 26, 10000 Zagreb</derivirana_varijabla>
  </DomainObject.Predmet.ProtustrankaWithAdressOIB>
  <DomainObject.Predmet.ProtustrankaNazivFormated>
    <izvorni_sadrzaj>NEUTRA d.o.o.</izvorni_sadrzaj>
    <derivirana_varijabla naziv="DomainObject.Predmet.ProtustrankaNazivFormated_1">NEUTRA d.o.o.</derivirana_varijabla>
  </DomainObject.Predmet.ProtustrankaNazivFormated>
  <DomainObject.Predmet.ProtustrankaNazivFormatedOIB>
    <izvorni_sadrzaj>NEUTRA d.o.o., OIB 96100534653</izvorni_sadrzaj>
    <derivirana_varijabla naziv="DomainObject.Predmet.ProtustrankaNazivFormatedOIB_1">NEUTRA d.o.o., OIB 96100534653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NEUTRA d.o.o.</item>
    </izvorni_sadrzaj>
    <derivirana_varijabla naziv="DomainObject.Predmet.ProtuStrankaListFormated_1">
      <item>NEUTRA d.o.o.</item>
    </derivirana_varijabla>
  </DomainObject.Predmet.ProtuStrankaListFormated>
  <DomainObject.Predmet.ProtuStrankaListFormatedOIB>
    <izvorni_sadrzaj>
      <item>NEUTRA d.o.o., OIB 96100534653</item>
    </izvorni_sadrzaj>
    <derivirana_varijabla naziv="DomainObject.Predmet.ProtuStrankaListFormatedOIB_1">
      <item>NEUTRA d.o.o., OIB 96100534653</item>
    </derivirana_varijabla>
  </DomainObject.Predmet.ProtuStrankaListFormatedOIB>
  <DomainObject.Predmet.ProtuStrankaListFormatedWithAdress>
    <izvorni_sadrzaj>
      <item>NEUTRA d.o.o., Bleiweisova 26, 10000 Zagreb</item>
    </izvorni_sadrzaj>
    <derivirana_varijabla naziv="DomainObject.Predmet.ProtuStrankaListFormatedWithAdress_1">
      <item>NEUTRA d.o.o., Bleiweisova 26, 10000 Zagreb</item>
    </derivirana_varijabla>
  </DomainObject.Predmet.ProtuStrankaListFormatedWithAdress>
  <DomainObject.Predmet.ProtuStrankaListFormatedWithAdressOIB>
    <izvorni_sadrzaj>
      <item>NEUTRA d.o.o., OIB 96100534653, Bleiweisova 26, 10000 Zagreb</item>
    </izvorni_sadrzaj>
    <derivirana_varijabla naziv="DomainObject.Predmet.ProtuStrankaListFormatedWithAdressOIB_1">
      <item>NEUTRA d.o.o., OIB 96100534653, Bleiweisova 26, 10000 Zagreb</item>
    </derivirana_varijabla>
  </DomainObject.Predmet.ProtuStrankaListFormatedWithAdressOIB>
  <DomainObject.Predmet.ProtuStrankaListNazivFormated>
    <izvorni_sadrzaj>
      <item>NEUTRA d.o.o.</item>
    </izvorni_sadrzaj>
    <derivirana_varijabla naziv="DomainObject.Predmet.ProtuStrankaListNazivFormated_1">
      <item>NEUTRA d.o.o.</item>
    </derivirana_varijabla>
  </DomainObject.Predmet.ProtuStrankaListNazivFormated>
  <DomainObject.Predmet.ProtuStrankaListNazivFormatedOIB>
    <izvorni_sadrzaj>
      <item>NEUTRA d.o.o., OIB 96100534653</item>
    </izvorni_sadrzaj>
    <derivirana_varijabla naziv="DomainObject.Predmet.ProtuStrankaListNazivFormatedOIB_1">
      <item>NEUTRA d.o.o., OIB 96100534653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NEUTRA d.o.o.</izvorni_sadrzaj>
    <derivirana_varijabla naziv="DomainObject.Predmet.ProtustrankaIDrugi_1">NEUTRA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NEUTRA d.o.o., OIB 96100534653, Bleiweisova 26, 10000 Zagreb</izvorni_sadrzaj>
    <derivirana_varijabla naziv="DomainObject.Predmet.ProtustrankaIDrugiAdressOIB_1">NEUTRA d.o.o., OIB 96100534653,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NEUTRA d.o.o.</item>
    </izvorni_sadrzaj>
    <derivirana_varijabla naziv="DomainObject.Predmet.SudioniciListNaziv_1">
      <item>FINA Regionalni centar Zagreb</item>
      <item>NEUTRA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NEUTRA d.o.o., OIB 96100534653, Bleiweisova 26,10000 Zagreb</item>
    </izvorni_sadrzaj>
    <derivirana_varijabla naziv="DomainObject.Predmet.SudioniciListAdressOIB_1">
      <item>FINA Regionalni centar Zagreb, OIB 85821130368, Trg svibanjskih žrtava 1995. 1,10000 Zagreb</item>
      <item>NEUTRA d.o.o., OIB 96100534653,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96100534653</item>
    </izvorni_sadrzaj>
    <derivirana_varijabla naziv="DomainObject.Predmet.SudioniciListNazivOIB_1">
      <item>, OIB 85821130368</item>
      <item>, OIB 96100534653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2965</properties:Characters>
  <properties:Lines>87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2018-05-10T06:04:00Z</dcterms:created>
  <dc:creator>MK</dc:creator>
  <cp:lastModifiedBy>Sonja Pilić</cp:lastModifiedBy>
  <cp:lastPrinted>2018-05-10T08:05:00Z</cp:lastPrinted>
  <dcterms:modified xmlns:xsi="http://www.w3.org/2001/XMLSchema-instance" xsi:type="dcterms:W3CDTF">2018-05-10T08:06:00Z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