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0ee4" w14:paraId="90c0ee4" w:rsidRDefault="001B43C6" w:rsidP="001B43C6" w:rsidR="001B43C6" w:rsidRPr="00593892">
      <w:pPr>
        <w:jc w:val="both"/>
        <w15:collapsed w:val="false"/>
      </w:pPr>
      <w:bookmarkStart w:name="_GoBack" w:id="0"/>
      <w:bookmarkEnd w:id="0"/>
      <w:r w:rsidRPr="00593892">
        <w:t xml:space="preserve">       REPUBLIKA HRVATSKA</w:t>
      </w:r>
    </w:p>
    <w:p w:rsidRDefault="001B43C6" w:rsidP="001B43C6" w:rsidR="001B43C6" w:rsidRPr="00593892">
      <w:pPr>
        <w:jc w:val="both"/>
      </w:pPr>
      <w:r w:rsidRPr="00593892">
        <w:t xml:space="preserve">TRGOVAČKI SUD U VARAŽDINU </w:t>
      </w:r>
      <w:r w:rsidRPr="00593892">
        <w:tab/>
      </w:r>
      <w:r w:rsidRPr="00593892">
        <w:tab/>
      </w:r>
      <w:r w:rsidRPr="00593892">
        <w:tab/>
        <w:t xml:space="preserve">                      </w:t>
      </w:r>
    </w:p>
    <w:p w:rsidRDefault="001B43C6" w:rsidP="001B43C6" w:rsidR="002970CB">
      <w:pPr>
        <w:jc w:val="both"/>
      </w:pPr>
      <w:r w:rsidRPr="00593892">
        <w:t xml:space="preserve">     Varaždin, Ul. braće Radić 2</w:t>
      </w:r>
    </w:p>
    <w:p w:rsidRDefault="00CC4CA8" w:rsidP="001B43C6" w:rsidR="00CC4CA8">
      <w:pPr>
        <w:jc w:val="both"/>
      </w:pPr>
    </w:p>
    <w:p w:rsidRDefault="0037216F" w:rsidP="001B43C6" w:rsidR="0037216F" w:rsidRPr="00593892">
      <w:pPr>
        <w:jc w:val="both"/>
      </w:pPr>
    </w:p>
    <w:p w:rsidRDefault="008A0BA4" w:rsidP="00214204" w:rsidR="00CC4CA8">
      <w:pPr>
        <w:jc w:val="center"/>
      </w:pPr>
      <w:r w:rsidRPr="00593892">
        <w:t xml:space="preserve">Z A P I S N I K </w:t>
      </w:r>
    </w:p>
    <w:p w:rsidRDefault="0037216F" w:rsidP="00214204" w:rsidR="0037216F">
      <w:pPr>
        <w:jc w:val="center"/>
      </w:pPr>
    </w:p>
    <w:p w:rsidRDefault="008A0BA4" w:rsidP="00214204" w:rsidR="008A0BA4">
      <w:pPr>
        <w:jc w:val="center"/>
      </w:pPr>
      <w:r w:rsidRPr="00593892">
        <w:t xml:space="preserve">od </w:t>
      </w:r>
      <w:r w:rsidR="00815712">
        <w:t>2. svibnja</w:t>
      </w:r>
      <w:r w:rsidR="00BA7FE3">
        <w:t xml:space="preserve"> 2018</w:t>
      </w:r>
      <w:r w:rsidRPr="00593892">
        <w:t>.</w:t>
      </w:r>
    </w:p>
    <w:p w:rsidRDefault="0037216F" w:rsidP="00214204" w:rsidR="0037216F" w:rsidRPr="00593892">
      <w:pPr>
        <w:jc w:val="center"/>
      </w:pPr>
    </w:p>
    <w:p w:rsidRDefault="008A0BA4" w:rsidP="008A0BA4" w:rsidR="008A0BA4" w:rsidRPr="00593892">
      <w:pPr>
        <w:jc w:val="center"/>
      </w:pPr>
      <w:r w:rsidRPr="00593892">
        <w:t>sastavljen kod Trgovačkog suda u Varaždinu</w:t>
      </w:r>
    </w:p>
    <w:p w:rsidRDefault="008A0BA4" w:rsidP="008A0BA4" w:rsidR="008A0BA4" w:rsidRPr="00593892">
      <w:pPr>
        <w:jc w:val="center"/>
      </w:pPr>
      <w:r w:rsidRPr="00593892">
        <w:t>o održanom ispitnom ročištu u stečajnom postupku nad dužnikom</w:t>
      </w:r>
    </w:p>
    <w:p w:rsidRDefault="008A0BA4" w:rsidP="008A0BA4" w:rsidR="008A0BA4" w:rsidRPr="00593892">
      <w:pPr>
        <w:jc w:val="center"/>
      </w:pPr>
      <w:r w:rsidRPr="00593892">
        <w:rPr>
          <w:b/>
        </w:rPr>
        <w:t xml:space="preserve">   </w:t>
      </w:r>
      <w:r w:rsidR="00E86092" w:rsidRPr="00E86092">
        <w:t xml:space="preserve">ISTO dioničko društvo za usluge u stečaju, Augusta </w:t>
      </w:r>
      <w:r w:rsidR="00E86092" w:rsidRPr="00EC7E26">
        <w:t>Šenoe 4-6, Varaždin, OIB: 88502209643</w:t>
      </w:r>
    </w:p>
    <w:p w:rsidRDefault="00DA4D2B" w:rsidP="00DA4D2B" w:rsidR="00DA4D2B">
      <w:pPr>
        <w:jc w:val="both"/>
      </w:pPr>
    </w:p>
    <w:p w:rsidRDefault="00CC4CA8" w:rsidP="00DA4D2B" w:rsidR="00CC4CA8">
      <w:pPr>
        <w:jc w:val="both"/>
      </w:pPr>
    </w:p>
    <w:p w:rsidRDefault="0037216F" w:rsidP="00DA4D2B" w:rsidR="0037216F">
      <w:pPr>
        <w:jc w:val="both"/>
      </w:pPr>
    </w:p>
    <w:p w:rsidRDefault="0037216F" w:rsidP="00DA4D2B" w:rsidR="0037216F" w:rsidRPr="00593892">
      <w:pPr>
        <w:jc w:val="both"/>
      </w:pPr>
    </w:p>
    <w:p w:rsidRDefault="00DA4D2B" w:rsidP="00DA4D2B" w:rsidR="00DA4D2B" w:rsidRPr="00593892">
      <w:pPr>
        <w:jc w:val="both"/>
      </w:pPr>
      <w:r w:rsidRPr="00593892">
        <w:t>Nazočni od strane suda:</w:t>
      </w:r>
    </w:p>
    <w:p w:rsidRDefault="00DA4D2B" w:rsidP="00DA4D2B" w:rsidR="00DA4D2B" w:rsidRPr="00593892">
      <w:pPr>
        <w:jc w:val="both"/>
      </w:pPr>
    </w:p>
    <w:p w:rsidRDefault="00DA4D2B" w:rsidP="00DA4D2B" w:rsidR="00DA4D2B" w:rsidRPr="00593892">
      <w:pPr>
        <w:jc w:val="both"/>
      </w:pPr>
      <w:r w:rsidRPr="00593892">
        <w:t>Stečajni sudac: Iris Hatvalić Nemec</w:t>
      </w:r>
    </w:p>
    <w:p w:rsidRDefault="00DA4D2B" w:rsidP="00DA4D2B" w:rsidR="00DA4D2B">
      <w:pPr>
        <w:jc w:val="both"/>
      </w:pPr>
      <w:r w:rsidRPr="00593892">
        <w:t>Zapisničarka: Tihana Martinez</w:t>
      </w:r>
    </w:p>
    <w:p w:rsidRDefault="00DA4D2B" w:rsidP="00DA4D2B" w:rsidR="00DA4D2B">
      <w:pPr>
        <w:jc w:val="both"/>
      </w:pPr>
    </w:p>
    <w:p w:rsidRDefault="0037216F" w:rsidP="00DA4D2B" w:rsidR="0037216F" w:rsidRPr="00593892">
      <w:pPr>
        <w:jc w:val="both"/>
      </w:pPr>
    </w:p>
    <w:p w:rsidRDefault="00443FB3" w:rsidP="00DA4D2B" w:rsidR="00443FB3">
      <w:pPr>
        <w:ind w:firstLine="708"/>
        <w:jc w:val="both"/>
      </w:pPr>
    </w:p>
    <w:p w:rsidRDefault="00DA4D2B" w:rsidP="00DA4D2B" w:rsidR="00DA4D2B" w:rsidRPr="00593892">
      <w:pPr>
        <w:ind w:firstLine="708"/>
        <w:jc w:val="both"/>
      </w:pPr>
      <w:r w:rsidRPr="00593892">
        <w:t xml:space="preserve">Početak u </w:t>
      </w:r>
      <w:r w:rsidR="00815712">
        <w:t>9</w:t>
      </w:r>
      <w:r w:rsidR="0088141F">
        <w:t>,00</w:t>
      </w:r>
      <w:r w:rsidRPr="00593892">
        <w:t xml:space="preserve"> sati.</w:t>
      </w:r>
    </w:p>
    <w:p w:rsidRDefault="00DA4D2B" w:rsidP="00DA4D2B" w:rsidR="00DA4D2B" w:rsidRPr="00593892">
      <w:pPr>
        <w:jc w:val="both"/>
      </w:pPr>
    </w:p>
    <w:p w:rsidRDefault="00CC4CA8" w:rsidP="004B69AA" w:rsidR="00CC4CA8" w:rsidRPr="00593892">
      <w:pPr>
        <w:jc w:val="both"/>
      </w:pPr>
    </w:p>
    <w:p w:rsidRDefault="00DA4D2B" w:rsidP="00DA4D2B" w:rsidR="00DA4D2B" w:rsidRPr="005039AA">
      <w:pPr>
        <w:jc w:val="both"/>
      </w:pPr>
      <w:r w:rsidRPr="005039AA">
        <w:t>Utvrđuje se da su pristupili:</w:t>
      </w:r>
    </w:p>
    <w:p w:rsidRDefault="00DA4D2B" w:rsidP="00DA4D2B" w:rsidR="00DA4D2B" w:rsidRPr="005039AA">
      <w:pPr>
        <w:jc w:val="both"/>
      </w:pPr>
    </w:p>
    <w:p w:rsidRDefault="00DA4D2B" w:rsidP="00DA4D2B" w:rsidR="00DA4D2B">
      <w:pPr>
        <w:jc w:val="both"/>
      </w:pPr>
      <w:r w:rsidRPr="005039AA">
        <w:t xml:space="preserve">- </w:t>
      </w:r>
      <w:r w:rsidR="00730C9B">
        <w:t xml:space="preserve"> </w:t>
      </w:r>
      <w:r w:rsidRPr="005039AA">
        <w:t>stečajn</w:t>
      </w:r>
      <w:r w:rsidR="00730C9B">
        <w:t>i</w:t>
      </w:r>
      <w:r w:rsidRPr="005039AA">
        <w:t xml:space="preserve"> </w:t>
      </w:r>
      <w:r w:rsidRPr="0048357D">
        <w:t xml:space="preserve">upravitelj </w:t>
      </w:r>
      <w:r w:rsidR="00E86092" w:rsidRPr="000C67C6">
        <w:t>Stanko Makar</w:t>
      </w:r>
    </w:p>
    <w:p w:rsidRDefault="00443FB3" w:rsidP="00730C9B" w:rsidR="00443FB3">
      <w:pPr>
        <w:jc w:val="both"/>
      </w:pPr>
      <w:r>
        <w:t>- za vjerovnika RH, zamjenica ŽDO Varaždin, Građansko upravni odjel, Mirjana Bogdanović Kamber,</w:t>
      </w:r>
    </w:p>
    <w:p w:rsidRDefault="00730C9B" w:rsidP="00730C9B" w:rsidR="00730C9B" w:rsidRPr="00CD548E">
      <w:pPr>
        <w:jc w:val="both"/>
      </w:pPr>
      <w:r w:rsidRPr="005746E5">
        <w:t xml:space="preserve">-  </w:t>
      </w:r>
      <w:r w:rsidR="00443FB3">
        <w:t>za vjerovnika Hrvatske šume d.o.o., Sven Požgaj, odvjetnički vježbenik u OU Ivane Moravec, odvjetnice iz Varaždina, u spis predaje zamjeničku punomoć za zastupanje</w:t>
      </w:r>
    </w:p>
    <w:p w:rsidRDefault="00730C9B" w:rsidP="00730C9B" w:rsidR="00443FB3">
      <w:pPr>
        <w:jc w:val="both"/>
      </w:pPr>
      <w:r>
        <w:t xml:space="preserve">- </w:t>
      </w:r>
      <w:r w:rsidRPr="005746E5">
        <w:t xml:space="preserve">za </w:t>
      </w:r>
      <w:r w:rsidR="00443FB3">
        <w:t>vjerovnika IKS Fenster d.o.o., Maja Matijević, odvjetnica iz Zagreba, punomoć uz prijavu</w:t>
      </w:r>
    </w:p>
    <w:p w:rsidRDefault="00443FB3" w:rsidP="00730C9B" w:rsidR="00443FB3">
      <w:pPr>
        <w:jc w:val="both"/>
      </w:pPr>
      <w:r>
        <w:t>- za vjerovnika Milan Markovinović, z. pun. Toma Trbuljak, odvjetnički vježbenik u OD Hanžeković i partneri iz Zagreba, punomoć uz prijavu</w:t>
      </w:r>
    </w:p>
    <w:p w:rsidRDefault="00443FB3" w:rsidP="00730C9B" w:rsidR="00443FB3">
      <w:pPr>
        <w:jc w:val="both"/>
      </w:pPr>
      <w:r>
        <w:t>- za vjerovnika Milana Arambašić, z. pun. Toma Trbuljak, odvjetnički vježbenik u OD Hanžeković i partneri iz Zagreba, punomoć uz prijavu</w:t>
      </w:r>
    </w:p>
    <w:p w:rsidRDefault="00443FB3" w:rsidP="00730C9B" w:rsidR="00443FB3">
      <w:pPr>
        <w:jc w:val="both"/>
      </w:pPr>
      <w:r>
        <w:t>- za vjerovnika Amir Rauf Faraj, z. pun. Toma Trbuljak, odvjetnički vježbenik u OD Hanžeković i partneri iz Zagreba, punomoć uz prijavu</w:t>
      </w:r>
    </w:p>
    <w:p w:rsidRDefault="00443FB3" w:rsidP="00730C9B" w:rsidR="00443FB3">
      <w:pPr>
        <w:jc w:val="both"/>
      </w:pPr>
      <w:r>
        <w:t>- za vjerovnika Croatia osiguranje, pun. Dubravka Zebec</w:t>
      </w:r>
    </w:p>
    <w:p w:rsidRDefault="00443FB3" w:rsidP="00730C9B" w:rsidR="00443FB3">
      <w:pPr>
        <w:jc w:val="both"/>
      </w:pPr>
      <w:r>
        <w:t>- za vjerovnika Agencija za pravni promet i posredovanje nekretninama, z. pun. Lorena Panežić, odvjetnička vježbenica u OD Tomić i Klišanin i partneri iz Zagreba, punomoć uz prijavu</w:t>
      </w:r>
    </w:p>
    <w:p w:rsidRDefault="00443FB3" w:rsidP="00730C9B" w:rsidR="00C330FC">
      <w:pPr>
        <w:jc w:val="both"/>
      </w:pPr>
      <w:r>
        <w:t xml:space="preserve">- </w:t>
      </w:r>
      <w:r w:rsidRPr="00C330FC">
        <w:rPr>
          <w:u w:val="single"/>
        </w:rPr>
        <w:t>za vjerovnike</w:t>
      </w:r>
      <w:r>
        <w:t xml:space="preserve">: Sekulić Milan, Slunski Igor, Dumenčić Zlatko, Vičić Zlatko,Markuz Josip, Ruk Anica, Čirjak Petar, Penava Ljubo, Kolobarić Željko, Mičanović Anto, Krčelić Branko, Šutej Mirko, Sopić Mandica, Stipanović Danica, Čurić Petar, Gerzić Meho, Turčić Meho, Grbić Irena, Marušić Ljubo, Rifet Dedić, Bisiljko Marić, Jure Kesič, Ibrahim Dizdarević, Anušić Mirko, Bilić Jagoda, Šimunović Anto, Samir Karagić, Perković Stipo, Ivan Ivanko, Marković Nikola, Zoran Barić, Marinko Perić, Safer Zeka, Cigić Ivan, Jozo Parić, Mijić Niko, Imer Rama, Felbar Lucija, </w:t>
      </w:r>
      <w:r>
        <w:lastRenderedPageBreak/>
        <w:t xml:space="preserve">Mirzet Pajić, Radanović Dalibor, Ahmet Gerzić, Marko Tomljenović, </w:t>
      </w:r>
      <w:r w:rsidR="00C330FC">
        <w:t xml:space="preserve">Kuzelj Branka, Jovo Zorica, punomoćnica Anđelka Anić, zaposlenica SSSH RH, </w:t>
      </w:r>
    </w:p>
    <w:p w:rsidRDefault="00C330FC" w:rsidP="00730C9B" w:rsidR="00C330FC">
      <w:pPr>
        <w:jc w:val="both"/>
      </w:pPr>
      <w:r>
        <w:t xml:space="preserve">- za vjerovnika Tilija d.o.o., prokurist Mate Petrović uz pun. Ljubicu Spajić, odvjetnicu iz Zagreba, </w:t>
      </w:r>
    </w:p>
    <w:p w:rsidRDefault="00C330FC" w:rsidP="00730C9B" w:rsidR="00C330FC">
      <w:pPr>
        <w:jc w:val="both"/>
      </w:pPr>
      <w:r>
        <w:t xml:space="preserve">- za vjerovnika Mustafu Šahdanovića, pun. Nina Markovinović Belamarić, odvjetnica iz Zagreba, </w:t>
      </w:r>
    </w:p>
    <w:p w:rsidRDefault="00C330FC" w:rsidP="00730C9B" w:rsidR="00C330FC">
      <w:pPr>
        <w:jc w:val="both"/>
      </w:pPr>
      <w:r>
        <w:t xml:space="preserve">- za vjerovnika Zadranka d.d. u stečaju, z. pun. Mirela Varović, odvjetnica iz Zagreba, u zamjenu za pun. Alena Pešušića, odvjetnika iz Zagreba, u spis predaje punomoć za zastupanje, </w:t>
      </w:r>
    </w:p>
    <w:p w:rsidRDefault="00C330FC" w:rsidP="00730C9B" w:rsidR="00C330FC">
      <w:pPr>
        <w:jc w:val="both"/>
      </w:pPr>
      <w:r>
        <w:t>- vjerovnik Topić Stipo, osobno uz pun. Melihu Okić Buljanović, odvjetnicu iz Zagreba</w:t>
      </w:r>
    </w:p>
    <w:p w:rsidRDefault="00C330FC" w:rsidP="00730C9B" w:rsidR="00C330FC">
      <w:pPr>
        <w:jc w:val="both"/>
      </w:pPr>
      <w:r>
        <w:t xml:space="preserve">- vjerovnik Željko Kolobarić, osobno </w:t>
      </w:r>
    </w:p>
    <w:p w:rsidRDefault="00C330FC" w:rsidP="00730C9B" w:rsidR="00C330FC">
      <w:pPr>
        <w:jc w:val="both"/>
      </w:pPr>
      <w:r>
        <w:t xml:space="preserve">- vjerovnik Branko Čurić, osobno uz pun. Melihu Okić Buljanović, odvjetnicu iz Zagreba, </w:t>
      </w:r>
    </w:p>
    <w:p w:rsidRDefault="00C330FC" w:rsidP="00730C9B" w:rsidR="00C330FC">
      <w:pPr>
        <w:jc w:val="both"/>
      </w:pPr>
      <w:r>
        <w:t xml:space="preserve">- za vjerovnika Danijela Rečića, pun. Billie Mandić, odvjetnica u OD Grahovac, Horvat i Žaper iz Zagreba, </w:t>
      </w:r>
    </w:p>
    <w:p w:rsidRDefault="00C330FC" w:rsidP="00730C9B" w:rsidR="00C330FC">
      <w:pPr>
        <w:jc w:val="both"/>
      </w:pPr>
      <w:r>
        <w:t xml:space="preserve">- vjerovnica Senija Demirović, osobno uz pun. Ivana Vrdoljaka, odvjetnika iz Zagreba, </w:t>
      </w:r>
    </w:p>
    <w:p w:rsidRDefault="00C330FC" w:rsidP="00730C9B" w:rsidR="00C330FC">
      <w:pPr>
        <w:jc w:val="both"/>
      </w:pPr>
      <w:r>
        <w:t>- vjerovnica Vera Hruška Pajdić, osobno</w:t>
      </w:r>
    </w:p>
    <w:p w:rsidRDefault="00C330FC" w:rsidP="00730C9B" w:rsidR="00C330FC">
      <w:pPr>
        <w:jc w:val="both"/>
      </w:pPr>
      <w:r>
        <w:t>- vjerovnica Milena Rončević, osobno</w:t>
      </w:r>
      <w:r w:rsidRPr="00C330FC">
        <w:t xml:space="preserve"> </w:t>
      </w:r>
      <w:r>
        <w:t xml:space="preserve">uz pun. Melihu Okić Buljanović, odvjetnicu iz Zagreba, </w:t>
      </w:r>
    </w:p>
    <w:p w:rsidRDefault="00C330FC" w:rsidP="00730C9B" w:rsidR="00C330FC">
      <w:pPr>
        <w:jc w:val="both"/>
      </w:pPr>
      <w:r>
        <w:t xml:space="preserve">- za vjerovnika Immigon Portfolioabbau Ag. Austrija, z. pun. Dino Gliha, odvjetnički vježbenik u OD Čačić i partneri iz Zagreba, punomoć uz prijavu, </w:t>
      </w:r>
    </w:p>
    <w:p w:rsidRDefault="00C330FC" w:rsidP="00730C9B" w:rsidR="00C330FC">
      <w:pPr>
        <w:jc w:val="both"/>
      </w:pPr>
      <w:r>
        <w:t xml:space="preserve">- </w:t>
      </w:r>
      <w:r w:rsidRPr="004A42E9">
        <w:rPr>
          <w:u w:val="single"/>
        </w:rPr>
        <w:t>za vjerovnike</w:t>
      </w:r>
      <w:r>
        <w:t>: Vuglač Krunoslav, Jovo Zorica, Malivojević Jovo, Badrić Mirjana, Mesić Vesna, Perlić Ivica, Delić Nikola, zorić Miroslav, Sudac Mladen, Kekelj Milan, Đukić Višnjica, Posavec Stjepan, Horvat Vera, pun. Goran Gložinić, odvjetnik u OD Mađarić i Lui, Pisarnica Varaždin</w:t>
      </w:r>
    </w:p>
    <w:p w:rsidRDefault="00C330FC" w:rsidP="00730C9B" w:rsidR="00C330FC">
      <w:pPr>
        <w:jc w:val="both"/>
      </w:pPr>
      <w:r>
        <w:t xml:space="preserve">- za vjerovnika ISTO Grupa d.d., direktor Josip Galinec uz punomoćnike Ivanu Magdić i Karla Guzobada, </w:t>
      </w:r>
    </w:p>
    <w:p w:rsidRDefault="00C330FC" w:rsidP="00730C9B" w:rsidR="00C330FC">
      <w:pPr>
        <w:jc w:val="both"/>
      </w:pPr>
      <w:r>
        <w:t xml:space="preserve">- </w:t>
      </w:r>
      <w:r w:rsidR="004A42E9">
        <w:t>Josip Galinec, osobno</w:t>
      </w:r>
    </w:p>
    <w:p w:rsidRDefault="004A42E9" w:rsidP="00730C9B" w:rsidR="004A42E9">
      <w:pPr>
        <w:jc w:val="both"/>
      </w:pPr>
      <w:r>
        <w:t xml:space="preserve">- za vjerovnika Industrogradnja d.d. Varaždin, direktor Josip Galinec, </w:t>
      </w:r>
    </w:p>
    <w:p w:rsidRDefault="004A42E9" w:rsidP="00730C9B" w:rsidR="004A42E9">
      <w:pPr>
        <w:jc w:val="both"/>
      </w:pPr>
      <w:r>
        <w:t>- za vjerovnika Kaštanjer Istra d.o.o., direktor Josip Galinec</w:t>
      </w:r>
    </w:p>
    <w:p w:rsidRDefault="004A42E9" w:rsidP="00730C9B" w:rsidR="004A42E9">
      <w:pPr>
        <w:jc w:val="both"/>
      </w:pPr>
      <w:r>
        <w:t>- za vjerovnika Projekt Nekretnine d.o.o. Zagreb, direktor Josip Galinec</w:t>
      </w:r>
    </w:p>
    <w:p w:rsidRDefault="004A42E9" w:rsidP="00730C9B" w:rsidR="004A42E9">
      <w:pPr>
        <w:jc w:val="both"/>
      </w:pPr>
      <w:r>
        <w:t>- za vjerovnika Tab B.V. Amsterdam, Nizozemska, pun. Željka Brlečić, odvjetnica iz Varaždina</w:t>
      </w:r>
    </w:p>
    <w:p w:rsidRDefault="004A42E9" w:rsidP="00730C9B" w:rsidR="004A42E9">
      <w:pPr>
        <w:jc w:val="both"/>
      </w:pPr>
      <w:r>
        <w:t xml:space="preserve">- </w:t>
      </w:r>
      <w:r>
        <w:rPr>
          <w:u w:val="single"/>
        </w:rPr>
        <w:t>za vjerovnike</w:t>
      </w:r>
      <w:r>
        <w:t>: Baraković Ešef i drugi (ukupno 156 vjerovnika), pun. Meliha Okić Buljanović, odvjetnica iz Zagreba</w:t>
      </w:r>
    </w:p>
    <w:p w:rsidRDefault="004A42E9" w:rsidP="00730C9B" w:rsidR="004A42E9">
      <w:pPr>
        <w:jc w:val="both"/>
      </w:pPr>
      <w:r>
        <w:t xml:space="preserve">- </w:t>
      </w:r>
      <w:r w:rsidRPr="004A42E9">
        <w:rPr>
          <w:u w:val="single"/>
        </w:rPr>
        <w:t>za vjerovnike</w:t>
      </w:r>
      <w:r>
        <w:t xml:space="preserve">: Dejana Đurin i drugi (ukupno 40 vjerovnika), pun. Ivan Vrdoljak, odvjetnik iz Zagreba, </w:t>
      </w:r>
    </w:p>
    <w:p w:rsidRDefault="004A42E9" w:rsidP="00730C9B" w:rsidR="004A42E9">
      <w:pPr>
        <w:jc w:val="both"/>
      </w:pPr>
      <w:r>
        <w:t xml:space="preserve">- za vjerovnika Ivana Bilića, z. pun. Vjekoslav Grgurev, odvjetnik iz Zagreba, u spis predaje zamjeničku punomoć za zastupanje, </w:t>
      </w:r>
    </w:p>
    <w:p w:rsidRDefault="004A42E9" w:rsidP="004A42E9" w:rsidR="004A42E9">
      <w:pPr>
        <w:jc w:val="both"/>
      </w:pPr>
      <w:r>
        <w:t xml:space="preserve">- za vjerovnika Marka Bilića, z. pun. Vjekoslav Grgurev, odvjetnik iz Zagreba, u spis predaje zamjeničku punomoć za zastupanje, </w:t>
      </w:r>
    </w:p>
    <w:p w:rsidRDefault="004A42E9" w:rsidP="00730C9B" w:rsidR="004A42E9">
      <w:pPr>
        <w:jc w:val="both"/>
      </w:pPr>
      <w:r>
        <w:t xml:space="preserve">- </w:t>
      </w:r>
      <w:r w:rsidR="00C1799C">
        <w:t>za izlučnog vjerovnika Roberta Mikulandrića, odvjetnica Božica Petak Vujec, prema zamjeničkoj punomoći koju predaje u spis</w:t>
      </w:r>
    </w:p>
    <w:p w:rsidRDefault="00C1799C" w:rsidP="00C1799C" w:rsidR="00C1799C">
      <w:pPr>
        <w:jc w:val="both"/>
      </w:pPr>
      <w:r>
        <w:t>- za izlučnog vjerovnika Tomislava Mukulandrića, odvjetnica Božica Petak Vujec, prema zamjeničkoj punomoći koju predaje u spis</w:t>
      </w:r>
    </w:p>
    <w:p w:rsidRDefault="00C1799C" w:rsidP="00C1799C" w:rsidR="00C1799C">
      <w:pPr>
        <w:jc w:val="both"/>
      </w:pPr>
      <w:r>
        <w:t xml:space="preserve">- za izlučnog vjerovnika GE-PE d.o.o., z. pun. Stipe Perić, odvjetnički vježbenik kod odvjetnice Sanje Artuković iz Zagreba, </w:t>
      </w:r>
    </w:p>
    <w:p w:rsidRDefault="00C1799C" w:rsidP="00C1799C" w:rsidR="00C1799C">
      <w:pPr>
        <w:jc w:val="both"/>
      </w:pPr>
    </w:p>
    <w:p w:rsidRDefault="00C1799C" w:rsidP="00C1799C" w:rsidR="00C1799C">
      <w:pPr>
        <w:jc w:val="both"/>
      </w:pPr>
      <w:r>
        <w:tab/>
        <w:t xml:space="preserve">Utvrđuje se da je na ročištu kao javnost prisutan Stipo Tadić. </w:t>
      </w:r>
    </w:p>
    <w:p w:rsidRDefault="00C1799C" w:rsidP="00C1799C" w:rsidR="00C1799C">
      <w:pPr>
        <w:jc w:val="both"/>
      </w:pPr>
    </w:p>
    <w:p w:rsidRDefault="00C1799C" w:rsidP="00C1799C" w:rsidR="00C1799C">
      <w:pPr>
        <w:ind w:firstLine="708"/>
        <w:jc w:val="both"/>
      </w:pPr>
      <w:r>
        <w:t>Utvrđuje se da su na ročištu prisutni stečajni upravitelji s B liste Sanja Janči iz Čakovca te Davorin Kapustić iz Ivanca, radi obavljanja stečajno upraviteljske prakse</w:t>
      </w:r>
    </w:p>
    <w:p w:rsidRDefault="00C1799C" w:rsidP="00C1799C" w:rsidR="00C1799C">
      <w:pPr>
        <w:ind w:firstLine="708"/>
        <w:jc w:val="both"/>
      </w:pPr>
    </w:p>
    <w:p w:rsidRDefault="00193D98" w:rsidP="00193D98" w:rsidR="00193D98">
      <w:pPr>
        <w:ind w:firstLine="708"/>
        <w:jc w:val="both"/>
      </w:pPr>
      <w:r>
        <w:t xml:space="preserve">Utvrđuje se da je 26. travnja 2018. kod suda zaprimljen podnesak Josipa Galinca koji je objavljen na e-oglasnoj ploči suda 26. travnja 2018. Utvrđuje se da je podnesak zaprimljen uz dokumentaciju koja nije objavljena na e-oglasnoj ploči. </w:t>
      </w:r>
    </w:p>
    <w:p w:rsidRDefault="00193D98" w:rsidP="00193D98" w:rsidR="00193D98">
      <w:pPr>
        <w:ind w:firstLine="708"/>
        <w:jc w:val="both"/>
      </w:pPr>
    </w:p>
    <w:p w:rsidRDefault="00193D98" w:rsidP="00193D98" w:rsidR="00193D98">
      <w:pPr>
        <w:ind w:firstLine="708"/>
        <w:jc w:val="both"/>
      </w:pPr>
      <w:r>
        <w:t>Utvrđuje se da je 27. travnja 2018. zaprimljen daljnji podnesak Josipa Galinca koji je objavljen na e-oglasnoj ploči 27. travnja 2018.</w:t>
      </w:r>
    </w:p>
    <w:p w:rsidRDefault="00193D98" w:rsidP="00193D98" w:rsidR="00193D98">
      <w:pPr>
        <w:ind w:firstLine="708"/>
        <w:jc w:val="both"/>
      </w:pPr>
    </w:p>
    <w:p w:rsidRDefault="00193D98" w:rsidP="00193D98" w:rsidR="00193D98">
      <w:pPr>
        <w:ind w:firstLine="708"/>
        <w:jc w:val="both"/>
      </w:pPr>
      <w:r>
        <w:t xml:space="preserve">Sud poziva stečajnog upravitelja da se očituje o navodima iznesenim u navedenim podnescima. </w:t>
      </w:r>
    </w:p>
    <w:p w:rsidRDefault="00193D98" w:rsidP="00193D98" w:rsidR="00193D98">
      <w:pPr>
        <w:ind w:firstLine="708"/>
        <w:jc w:val="both"/>
      </w:pPr>
    </w:p>
    <w:p w:rsidRDefault="00193D98" w:rsidP="00193D98" w:rsidR="00193D98">
      <w:pPr>
        <w:ind w:firstLine="708"/>
        <w:jc w:val="both"/>
      </w:pPr>
      <w:r>
        <w:t xml:space="preserve">Stečajni upravitelj navodi: </w:t>
      </w:r>
    </w:p>
    <w:p w:rsidRDefault="00193D98" w:rsidP="00193D98" w:rsidR="00193D98">
      <w:pPr>
        <w:ind w:firstLine="708"/>
        <w:jc w:val="both"/>
      </w:pPr>
      <w:r>
        <w:t xml:space="preserve">Načelno nemam ništa protiv da ako vjerovnici odluče da ga me smjeni, da me se smjeni ako vjerovnici smatraju da ja osobne ne mogu obavljati stečajno upraviteljsku službu u ovom stečajnom postupku. Naime, otvaranjem stečajnog postupka u roku od 60 dana pristigle su sve ove tražbine koje su uvrštene u tablice prvog i drugog višeg isplatnog reda, zatim obavijesti o postojanju razlučnih i izlučnih prava koja se naravno ne ispituju ali se njime obavještava stečajni upravitelj da ista postoje. Kod ispitivanja prijavljenih tražbina stečajnih vjerovnika koji su svrstani u tražbine i tablice prvog i tablice drugog višeg isplatnog reda konzultirao sam i koristio dokumentaciju koja mi je bila na raspolaganju i to: presude sudova koje su dostavljene uz prijavljene tražbine (pravomoćne i nepravomoćne), predstečajnom nagodbom, zatražio sam od SKDD-a podatke da li su vjerovnici namireni u skladu sa predstečajnom nagodbom putem dionica. Od SKDD-a primio sam dopis čiji se jedan primjerak predaje u spis sljedećeg sadržaja: </w:t>
      </w:r>
    </w:p>
    <w:p w:rsidRDefault="00193D98" w:rsidP="00193D98" w:rsidR="00193D98">
      <w:pPr>
        <w:ind w:firstLine="708"/>
        <w:jc w:val="both"/>
      </w:pPr>
      <w:r>
        <w:t>„</w:t>
      </w:r>
      <w:r w:rsidR="0023580C">
        <w:t xml:space="preserve"> S</w:t>
      </w:r>
      <w:r>
        <w:t xml:space="preserve"> obzirom da je TS u Varaždinu otvorio stečajni postupak nad dužnikom ISTO, molimo vas dostavu podataka o broju dionica koje SKDD ima u društvu ISTO d.d. kao i u društvima Isto Grupa d.d. i Industrogradnja d.d. koja su nastala podjelom društva Isto d.d., prijenosom dijela imovine društva Isto d.d. kao društva koje se dijeli i ne prestaje na nova društva koja se osnivaju radi provođenja podjele s osnivanjem.</w:t>
      </w:r>
      <w:r w:rsidR="0023580C">
        <w:t xml:space="preserve"> </w:t>
      </w:r>
      <w:r>
        <w:t>“</w:t>
      </w:r>
    </w:p>
    <w:p w:rsidRDefault="009C6429" w:rsidP="00193D98" w:rsidR="009C6429">
      <w:pPr>
        <w:ind w:firstLine="708"/>
        <w:jc w:val="both"/>
      </w:pPr>
    </w:p>
    <w:p w:rsidRDefault="00193D98" w:rsidP="00193D98" w:rsidR="009C6429">
      <w:pPr>
        <w:ind w:firstLine="708"/>
        <w:jc w:val="both"/>
      </w:pPr>
      <w:r>
        <w:t xml:space="preserve">Dakle, nisam dobio podatak kojim bi bilo potvrđeno u kojem obimu su namireni vjerovnici iz predstečajne nagodbe sa dionicama koje proizlaze iz rješenja o predstečajnoj nagodbi. Zatim, kod prijave tražbina većina vjerovnika nije navela osim presuda sudova RH da su namireni sa dionicama društva Industrogradnja d.d. iz predstečajne nagodbe. </w:t>
      </w:r>
    </w:p>
    <w:p w:rsidRDefault="00193D98" w:rsidP="00193D98" w:rsidR="00492C54">
      <w:pPr>
        <w:ind w:firstLine="708"/>
        <w:jc w:val="both"/>
      </w:pPr>
      <w:r>
        <w:t>Sljedeće, podaci iz knjigovodstva stečajnog dužnika koje sam dobio na uvid koji su stizali na kapaljku i ne pravovremeno, nisu mi dali temelj da mogu provjeriti navode koji su isticani u</w:t>
      </w:r>
      <w:r w:rsidR="00492C54">
        <w:t xml:space="preserve"> ovdje navedenim podnescima. Zbog toga predlažem da sud radi točnosti provjere podataka o namirenju vjerovnika koji su prijavili svoje tražbine zatraži od SKDD-a podatke o namirenju sa dionicama društva Industrogradnja d.d., u skladu s predstečajnom nagodbom. </w:t>
      </w:r>
    </w:p>
    <w:p w:rsidRDefault="00492C54" w:rsidP="00193D98" w:rsidR="00193D98">
      <w:pPr>
        <w:ind w:firstLine="708"/>
        <w:jc w:val="both"/>
      </w:pPr>
      <w:r>
        <w:t xml:space="preserve">Sljedeće, u podnescima se navodi da direktor društva Josip Galinec u skladu s otkazom ugovora o radu koji je proizašao iz rješenja o otvaranju stečajnog postupka, dakle, otkaznom roku od 30 dana, nije dobio isplatu svoje plaće. Napominjem da podatak djelomično nije točan, da su uplaćeni porezi, doprinosi i prirez dok neto plaća nije isplaćena iz razloga što nije dostavljen tekući račun na koji bi bio isplaćen neto iznos plaće u otkaznom roku. Onog trena kad bude dostavljen, isplata će biti izvršena jer se radi o obvezi stečajne mase a ne radi se o potraživanju koje je nastalo prije otvaranja stečaja. </w:t>
      </w:r>
    </w:p>
    <w:p w:rsidRDefault="009C6429" w:rsidP="00193D98" w:rsidR="009C6429">
      <w:pPr>
        <w:ind w:firstLine="708"/>
        <w:jc w:val="both"/>
      </w:pPr>
      <w:r>
        <w:t>Na ostale navode iz podnesaka, ne bih se sada očitovao, već ću se očitovati ukoliko to bude potrebno u nastavku postupka obzirom smatram da je prvotno potrebno utvrditi jesu li i koji su vjerovnici te kada namireni u skladu s predstečajnom nagodbom prijenosom dionica Industrogradnja grupe d.d., a koji podatak od SKDD-a ja do dana održavanja o</w:t>
      </w:r>
      <w:r w:rsidR="00C10C5E">
        <w:t>vog ročišta nisam uspio dobiti.“</w:t>
      </w:r>
    </w:p>
    <w:p w:rsidRDefault="00C10C5E" w:rsidP="00193D98" w:rsidR="00C10C5E">
      <w:pPr>
        <w:ind w:firstLine="708"/>
        <w:jc w:val="both"/>
      </w:pPr>
    </w:p>
    <w:p w:rsidRDefault="00C10C5E" w:rsidP="00193D98" w:rsidR="00BD2DAD">
      <w:pPr>
        <w:ind w:firstLine="708"/>
        <w:jc w:val="both"/>
      </w:pPr>
      <w:r>
        <w:t xml:space="preserve">Stečajni sudac navodi kako je Josip Galinec uz svoj podnesak od 26. travnja 2018. sudu dostavio obavijesti o stanju računa na dan 11. prosinac 2017. za 2 vjerovnika i Rifeta Dedića i </w:t>
      </w:r>
      <w:r>
        <w:lastRenderedPageBreak/>
        <w:t xml:space="preserve">Božidara Majdaka te je dostavio dopis SKDD-a od 19. travnja 2018. iz kojeg proizlazi da bi SKDD dostavio 91 obavijest o stanju računa. </w:t>
      </w:r>
    </w:p>
    <w:p w:rsidRDefault="00C10C5E" w:rsidP="00193D98" w:rsidR="00C10C5E">
      <w:pPr>
        <w:ind w:firstLine="708"/>
        <w:jc w:val="both"/>
      </w:pPr>
    </w:p>
    <w:p w:rsidRDefault="00C10C5E" w:rsidP="00193D98" w:rsidR="00C10C5E">
      <w:pPr>
        <w:ind w:firstLine="708"/>
        <w:jc w:val="both"/>
      </w:pPr>
      <w:r>
        <w:t xml:space="preserve">Prisutni Josip Galinec navodi kako je od SKDD-a zaprimio 91 obavijest koje do sada nije predao u spis već je pripremio da navedene obavijesti preda u slučaju potrebe osporavanja tražbina vjerovnika na koje su prenesene dionice. </w:t>
      </w:r>
    </w:p>
    <w:p w:rsidRDefault="0066482B" w:rsidP="00193D98" w:rsidR="0066482B">
      <w:pPr>
        <w:ind w:firstLine="708"/>
        <w:jc w:val="both"/>
      </w:pPr>
      <w:r>
        <w:t>Navodi kako su vjerovnici koji su namireni prijenosom dionica navedeni u tablici broj 3, koja je predana sudu uz podnesak od 26. travnja 2018.</w:t>
      </w:r>
    </w:p>
    <w:p w:rsidRDefault="0066482B" w:rsidP="00193D98" w:rsidR="0066482B">
      <w:pPr>
        <w:ind w:firstLine="708"/>
        <w:jc w:val="both"/>
      </w:pPr>
    </w:p>
    <w:p w:rsidRDefault="00E63CC7" w:rsidP="00193D98" w:rsidR="0066482B">
      <w:pPr>
        <w:ind w:firstLine="708"/>
        <w:jc w:val="both"/>
      </w:pPr>
      <w:r>
        <w:t xml:space="preserve">Stečajni sudac utvrđuje kako je uz podnesak od 26. travnja 2018. t spis predana tablica broj 1 s naslovom Tražbine II. Višeg isplatnog reda pogrešno utvrđene kao tražbine I. višeg isplatnog reda, tablica broj 2 – Tablice vjerovnika čije ostvarenje više nije dozvoljene (nakon predstečajne nagodbe) te tablica broj 4 – Tražbine vjerovnika koje su podjelom Isto d.d. prešle na druga društva dok sudu nije dostavljena tablica broj 3 s naslovom Tražbine vjerovnika namirene u cijelosti </w:t>
      </w:r>
      <w:r w:rsidR="00485867">
        <w:t xml:space="preserve">sukladno predstečajnoj nagodbi. Josip Galinec u spis predaje tablicu 3 - Tražbine vjerovnika namirene u cijelosti sukladno predstečajnoj nagodbi te će sud sve navedene tablice objaviti na e-oglasnoj ploči obzirom se radi o prilogu podneska Josipa Galinca od 26. travnja 2018. </w:t>
      </w:r>
    </w:p>
    <w:p w:rsidRDefault="00485867" w:rsidP="00193D98" w:rsidR="00485867">
      <w:pPr>
        <w:ind w:firstLine="708"/>
        <w:jc w:val="both"/>
      </w:pPr>
    </w:p>
    <w:p w:rsidRDefault="00485867" w:rsidP="00193D98" w:rsidR="00485867">
      <w:pPr>
        <w:ind w:firstLine="708"/>
        <w:jc w:val="both"/>
      </w:pPr>
      <w:r>
        <w:t xml:space="preserve">Punomoćnica vjerovnika Mustafe Šahdanovića, Nina Markovinović Belamarić navodi: </w:t>
      </w:r>
    </w:p>
    <w:p w:rsidRDefault="00485867" w:rsidP="00193D98" w:rsidR="00485867">
      <w:pPr>
        <w:ind w:firstLine="708"/>
        <w:jc w:val="both"/>
      </w:pPr>
      <w:r>
        <w:t>„ Smatram da Josip Galinec kao fizička osoba i kao bivši direktor dužnika uopće nije ovlašten pisati nikakve podneske niti prijedloge nakon otvaranja stečajnog postupka. On ovdje nije niti stečajni vjerovnik što je dodatni razlog da u ovom postupku u funkciji bivšeg direktor</w:t>
      </w:r>
      <w:r w:rsidR="00F64B54">
        <w:t>a</w:t>
      </w:r>
      <w:r>
        <w:t xml:space="preserve"> stečajnog dužnika može sudjelovati. Svu dokumentaciju koju je dostavio ili koju će dostaviti dužan je prezentirati stečajnom upravitelju, a ne sudu. Stoga predlažem da se podnesci od 26. i 27. travnja 2018., kao i eventualni budući podnesci Jos</w:t>
      </w:r>
      <w:r w:rsidR="004B0481">
        <w:t xml:space="preserve">ipa Galinca ne uzimaju u obzir. </w:t>
      </w:r>
      <w:r w:rsidR="00954844">
        <w:t xml:space="preserve">Ujedno isitčem kako u skladu s odredbama Stečajnog zakona, Josip Galinec koji u konkretnom slučaju nije stečajni vjerovnik već je isključivo bivši direktor dužnika nije ovlašten, odnosno ne spada u krug osoba koje su ovlaštene staviti zahtjev za smjenu stečajnog upravitelja. S obzirom da je stečajni upravitelj naveo da je dobivao dokumentaciju od bivšeg direktora stečajnog dužnika „na kapaljku“ smatram da je to razlog za kažnjavanje bivšeg direktora dužnika. </w:t>
      </w:r>
      <w:r w:rsidR="004B0481">
        <w:t xml:space="preserve">“ </w:t>
      </w:r>
    </w:p>
    <w:p w:rsidRDefault="004B0481" w:rsidP="00193D98" w:rsidR="004B0481">
      <w:pPr>
        <w:ind w:firstLine="708"/>
        <w:jc w:val="both"/>
      </w:pPr>
    </w:p>
    <w:p w:rsidRDefault="00F64B54" w:rsidP="00193D98" w:rsidR="004B0481">
      <w:pPr>
        <w:ind w:firstLine="708"/>
        <w:jc w:val="both"/>
      </w:pPr>
      <w:r>
        <w:t xml:space="preserve">Punomoćnica vjerovnika Tilija d.o.o., Ljubica Spajić navodi: </w:t>
      </w:r>
      <w:r w:rsidR="00954844">
        <w:t>„ P</w:t>
      </w:r>
      <w:r>
        <w:t xml:space="preserve">ridružujem se navodima pun. Belamarić. Smatram da je </w:t>
      </w:r>
      <w:r w:rsidR="00954844">
        <w:t xml:space="preserve">postupanje </w:t>
      </w:r>
      <w:r>
        <w:t xml:space="preserve">Josipa Galinca </w:t>
      </w:r>
      <w:r w:rsidR="00954844">
        <w:t>usmjereno</w:t>
      </w:r>
      <w:r>
        <w:t xml:space="preserve"> na opstruiranje </w:t>
      </w:r>
      <w:r w:rsidR="00954844">
        <w:t>rada suda kao i rada stečajnog upravitelja jer je evidentno iz izvješća koje je dostavio stečajni upravitelj i koje je objavljeno na e-oglasnoj ploči suda, a što je i sam stečajni upravitelj danas u svom iskazu potvrdio, da je zapravo dokumentaciju dobivao „na kapaljku“. U svakom slučaju, protivim se da razrješenju stečajnog upravitelja. „</w:t>
      </w:r>
    </w:p>
    <w:p w:rsidRDefault="00954844" w:rsidP="00193D98" w:rsidR="00954844">
      <w:pPr>
        <w:ind w:firstLine="708"/>
        <w:jc w:val="both"/>
      </w:pPr>
    </w:p>
    <w:p w:rsidRDefault="00954844" w:rsidP="004B6440" w:rsidR="004B6440">
      <w:pPr>
        <w:ind w:firstLine="708"/>
        <w:jc w:val="both"/>
      </w:pPr>
      <w:r>
        <w:t xml:space="preserve">Punomoćnica 156 vjerovnika – radnika, Meliha Okić Buljanović, navodi: „ Pridružujem se navodima pun. Belamarić te nadodajem da predmetna predstečajna nagodba ni na koji način ene obvezuje radnike iz razloga što su njihove tražbine osporene i primjenjuje se ZFPPN prema kojem zakonu osporene tražbine uopće ne mogu biti sadržane u predstečajnoj nagodbi i kao takve ne mogu biti uopće namirene dionicama koje je moguće stečajni dužnik samo inicijativno upisao na ime radnika. O tome već postoji i praksa Općinskog radnog suda koja je potvrđena i praksom Županijskog suda u Zagrebu da prioritetne i osporene tražbine ne mogu biti namirene u predstečajnoj nagodbi i to presuda ŽS u Zagrebu broj Gž-470/15 od 4. </w:t>
      </w:r>
      <w:r w:rsidR="00B05E6D">
        <w:t>s</w:t>
      </w:r>
      <w:r>
        <w:t xml:space="preserve">vibnja 2015., koju je pravni prednik stečanog dužnika Industrogradnja grupa d.d. vodila protiv jednog radnika čija tražbina ima istu pravnu sudbinu kao tražbine ovdje 156 vjerovnika – radnika tvrdeći da je ista obuhvaćena predstečajnom nagodbom. Da je stečajni dužnik htio namiriti vjerovnike u predstečajnoj nagodbi onda ih je mogao priznati kao i sve ostale tražbine vjerovnika koje je </w:t>
      </w:r>
      <w:r>
        <w:lastRenderedPageBreak/>
        <w:t xml:space="preserve">priznao, a što su uglavnom bile tražbine društava koja su na neki način bila povezana sa samim stečajnim dužnikom i Josipom Galincom. Stoga nije bilo niti osnove da se za takve tražbine uknjižuju dionice pravnog prednika stečajnog dužnika te radnici smatraju da nisu ni na koji način namireni. Osim toga osnovno je pravilo obveznog prava da moraš pristati i potpisati nagodbu, a niti jedan od osporenih vjerovnika nije mogao niti sudjelovati u sklapanju predstečajne nagodbe kao osporena tražbina, pa prema tome nije mogao biti namiren bilo kakvim dionicama koje su uzgred 0,00 kn. </w:t>
      </w:r>
      <w:r w:rsidR="00B05E6D">
        <w:t>U spis predaje presudu ŽS u Zagrebu broj Gž-470/15-2 od 4. svibnja 2015. i presudu Općinskog građanskog suda u Zagreb</w:t>
      </w:r>
      <w:r w:rsidR="004B6440">
        <w:t xml:space="preserve">u broj P-3448/14 od 17.11.2014. Dakle, bespredmetna je tvrdnja Josipa Galinca koji u svom podnesku navodi da će sve to „razultirati sa više stotina (tisuća) parnica radi pobijanja / ostvarenja tražbina ali i mnogobrojnih tražbina radi naknade štete, u konačnici na teret Republike Hrvatske“ obzirom su upravo radnici bili i jesu izloženi dugotrajnim sudskim postupcima zbog ponašanja stečajnog dužnika, koji  nakon dobivanja pravomoćnih i ovršnih presuda ne mogu ostvariti svoja prava. Osim što smatramo da nikako nismo namireni bilo kakvim dionicama niti to možemo biti, i dalje smatramo da trebamo ostati u prvom višem isplatnom redu obzirom da se radi o tražbinama radnika i njihovih plaća i otpremnina koji su zajamčeni kolektivnim ugovorom. Vjerujem da nitko ne bi primio dionice od 0,00 kn u zamjenu za ono što je zaradio te da svi radnici trebaju ostati u prvom isplatnom redu na način kako ih je i svrstao stečajni upravitelj. </w:t>
      </w:r>
    </w:p>
    <w:p w:rsidRDefault="00E42477" w:rsidP="004B6440" w:rsidR="00E42477">
      <w:pPr>
        <w:ind w:firstLine="708"/>
        <w:jc w:val="both"/>
      </w:pPr>
    </w:p>
    <w:p w:rsidRDefault="00E42477" w:rsidP="004B6440" w:rsidR="00E42477">
      <w:pPr>
        <w:ind w:firstLine="708"/>
        <w:jc w:val="both"/>
      </w:pPr>
      <w:r>
        <w:t>Punomoćnik Ivan Vrdoljak navodi: „U cijelosti se pridružujem svim dosad izrečenim navodima punomoćnica vjerovnika. Također osporavam sve navode iz podnesaka Josipa Galinca, s obzirom na to da je tek upoznat sa bitnim sadržajem podneska, na isti će se očitovati u pisanom oblikom te zaključno ističem da je amoralno opstruirati naplatu plaća radnika, a što Josip Galinec čini već godinama, te je isto tako uvredljivo tvrditi da je tražbina namirena dodjeljivanjem bezvrijednih dionica.“</w:t>
      </w:r>
    </w:p>
    <w:p w:rsidRDefault="00E42477" w:rsidP="004B6440" w:rsidR="00E42477">
      <w:pPr>
        <w:ind w:firstLine="708"/>
        <w:jc w:val="both"/>
      </w:pPr>
    </w:p>
    <w:p w:rsidRDefault="00E42477" w:rsidP="004B6440" w:rsidR="00E42477">
      <w:pPr>
        <w:ind w:firstLine="708"/>
        <w:jc w:val="both"/>
      </w:pPr>
      <w:r>
        <w:t xml:space="preserve">Punomoćnica </w:t>
      </w:r>
      <w:r w:rsidR="003644C1">
        <w:t xml:space="preserve">vjerovnika Danijela Rečića poziva stečajnog upravitelja da se očituje je li zaprimio tražbinu navedenog vjerovnika obzirom isti nije uvršten u objavljene tablice. </w:t>
      </w:r>
    </w:p>
    <w:p w:rsidRDefault="003644C1" w:rsidP="004B6440" w:rsidR="003644C1">
      <w:pPr>
        <w:ind w:firstLine="708"/>
        <w:jc w:val="both"/>
      </w:pPr>
    </w:p>
    <w:p w:rsidRDefault="003644C1" w:rsidP="004B6440" w:rsidR="003644C1">
      <w:pPr>
        <w:ind w:firstLine="708"/>
        <w:jc w:val="both"/>
      </w:pPr>
      <w:r>
        <w:t xml:space="preserve">Stečajni upravitelj navodi kako je zaprimio tražbine nekih vjerovnika izvan zakonskog roka za prijavu tražbina te će navedene prijave tražbina dostaviti sudu radi donošenja odgovarajuće odluke time da se ne može sa 100%-tnom sigurnošću očitovati je li i prijava vjerovnika Danijela Rečića pristigla nakon proteka roka. U svakom slučaju sve tražbine koje su prijavljene u roku uvrštene su u tablice dok će nepravovremene prijave dostaviti sudu radi donošenja odgovarajuće odluke. </w:t>
      </w:r>
    </w:p>
    <w:p w:rsidRDefault="00146F8F" w:rsidP="004B6440" w:rsidR="00146F8F">
      <w:pPr>
        <w:ind w:firstLine="708"/>
        <w:jc w:val="both"/>
      </w:pPr>
    </w:p>
    <w:p w:rsidRDefault="00146F8F" w:rsidP="004B6440" w:rsidR="00146F8F">
      <w:pPr>
        <w:ind w:firstLine="708"/>
        <w:jc w:val="both"/>
      </w:pPr>
      <w:r>
        <w:t xml:space="preserve">Punomoćnica vjerovnika Danijela Rečića ujedno navodi da se pridružuje dosad iznesenim navodima punomoćnika stečajnih vjerovnika. </w:t>
      </w:r>
    </w:p>
    <w:p w:rsidRDefault="00146F8F" w:rsidP="004B6440" w:rsidR="00146F8F">
      <w:pPr>
        <w:ind w:firstLine="708"/>
        <w:jc w:val="both"/>
      </w:pPr>
    </w:p>
    <w:p w:rsidRDefault="00146F8F" w:rsidP="004B6440" w:rsidR="00146F8F">
      <w:pPr>
        <w:ind w:firstLine="708"/>
        <w:jc w:val="both"/>
      </w:pPr>
      <w:r>
        <w:t xml:space="preserve">Punomoćnik vjerovnika </w:t>
      </w:r>
      <w:r w:rsidR="004514CF">
        <w:t xml:space="preserve">Ivana Bilića i Marka Bilića navodi da se u cijelosti pridružuje dosad izrečenim navodima punomoćnika stečajnih vjerovnika te nadodaje kako predstečajna nagodba ne utječe na tražbine iz radnih odnosa, a što je upravo i tražbina vjerovnika Ivana i Marka Bilića, a koje su utvrđene pravomoćnim i ovršnim sudskim presudama. Dakle, navodi podnesaka Josipa Galinca su u cijelosti neosnovani. </w:t>
      </w:r>
    </w:p>
    <w:p w:rsidRDefault="005C45BE" w:rsidP="004B6440" w:rsidR="005C45BE">
      <w:pPr>
        <w:ind w:firstLine="708"/>
        <w:jc w:val="both"/>
      </w:pPr>
    </w:p>
    <w:p w:rsidRDefault="005C45BE" w:rsidP="004B6440" w:rsidR="005C45BE">
      <w:pPr>
        <w:ind w:firstLine="708"/>
        <w:jc w:val="both"/>
      </w:pPr>
      <w:r>
        <w:t xml:space="preserve">Josip Galinec navodi da ima potraživanja prema stečajnom dužniku iz radnog odnosa za razdoblje nakon otvaranja stečaja ali i za neto plaće za razdoblje do otvaranje stečaja, što proizlazi iz knjigovodstvene dokumentacije stečajnog dužnika. Obzirom da se radi o tražbinama radnika stečajnog dužnika, nisam bio posebno u obvezi prijavljivati tu tražbinu te molim stečajnog upravitelja da ponovno provjeri financijska izvješća te me uvrsti u tablicu. </w:t>
      </w:r>
    </w:p>
    <w:p w:rsidRDefault="00DE1BD9" w:rsidP="004B6440" w:rsidR="00DE1BD9">
      <w:pPr>
        <w:ind w:firstLine="708"/>
        <w:jc w:val="both"/>
      </w:pPr>
    </w:p>
    <w:p w:rsidRDefault="00DE1BD9" w:rsidP="004B6440" w:rsidR="00DE1BD9">
      <w:pPr>
        <w:ind w:firstLine="708"/>
        <w:jc w:val="both"/>
      </w:pPr>
      <w:r>
        <w:t xml:space="preserve">Josip Galinec, kao direktor stečajnih vjerovnika Isto grupa d.d. i Industrogradnja d.d. Varaždin, ističem da se navedeni stečajni dužnici u cijelosti pridružuju podnesku Josipa Galinca od 26. I 27. Travnja 2018., da podaci u tim podnescima nisu paušalni nego su precizno utvrđeni za svakog vjerovnika te je npr. Točno da vjerovnici Bilići imaju prava iz radnog odnosa jer je osoba temeljem koje oni „povlače“ svoja prava bila u radnom odnosu u Industrogradnja grupi d.d., dok mnogi drugi ovdje priznati vjerovnici nisu bili u radnom odnosu u  Industrogradnja grupi d.d. te svoju tražbinu ovdje ne mogu temeljiti u odnosu na stečajnog dužnika na Zakonu o radu nego na Zakonu o obveznim odnosima. Društva – stečajni vjerovnici Isto grupa d.d. i Industrogradnja grupa d.d. će se na ostale danas izrečene navode pisano očitovati. </w:t>
      </w:r>
    </w:p>
    <w:p w:rsidRDefault="00DE1BD9" w:rsidP="004B6440" w:rsidR="00DE1BD9">
      <w:pPr>
        <w:ind w:firstLine="708"/>
        <w:jc w:val="both"/>
      </w:pPr>
    </w:p>
    <w:p w:rsidRDefault="009B034C" w:rsidP="004B6440" w:rsidR="00DE1BD9">
      <w:pPr>
        <w:ind w:firstLine="708"/>
        <w:jc w:val="both"/>
      </w:pPr>
      <w:r>
        <w:t xml:space="preserve">U ime stečajnih vjerovnika Isto grupa d.d. i Industrogradnja grupa d.d. pozivam stečajnog upravitelja da se očituje je li primio traženu dokumentaciju ili nije. </w:t>
      </w:r>
    </w:p>
    <w:p w:rsidRDefault="009B034C" w:rsidP="004B6440" w:rsidR="009B034C">
      <w:pPr>
        <w:ind w:firstLine="708"/>
        <w:jc w:val="both"/>
      </w:pPr>
    </w:p>
    <w:p w:rsidRDefault="009B034C" w:rsidP="004B6440" w:rsidR="009B034C">
      <w:pPr>
        <w:ind w:firstLine="708"/>
        <w:jc w:val="both"/>
      </w:pPr>
      <w:r>
        <w:t xml:space="preserve">Stečajni upravitelj </w:t>
      </w:r>
      <w:r w:rsidR="0071329E">
        <w:t xml:space="preserve">navodi kako je u svom izvješću na stranici 3 i 4, sve obrazložio. </w:t>
      </w:r>
    </w:p>
    <w:p w:rsidRDefault="0071329E" w:rsidP="004B6440" w:rsidR="0071329E">
      <w:pPr>
        <w:ind w:firstLine="708"/>
        <w:jc w:val="both"/>
      </w:pPr>
    </w:p>
    <w:p w:rsidRDefault="002F4A5E" w:rsidP="004B6440" w:rsidR="0071329E">
      <w:pPr>
        <w:ind w:firstLine="708"/>
        <w:jc w:val="both"/>
      </w:pPr>
      <w:r>
        <w:t>Punomoćnik društva Isto grupa d.d. predaje sudu i stečajnom upravitelju zahtjev u o</w:t>
      </w:r>
      <w:r w:rsidR="001A6042">
        <w:t xml:space="preserve">dnosu na ne raspoređenu imovinu, a s kojom imovinom je stečajni upravitelj prema saznanjima vjerovnika raspolagao, kao i zahtjev radi dostave dokumentacije. </w:t>
      </w:r>
    </w:p>
    <w:p w:rsidRDefault="001A6042" w:rsidP="004B6440" w:rsidR="001A6042">
      <w:pPr>
        <w:ind w:firstLine="708"/>
        <w:jc w:val="both"/>
      </w:pPr>
    </w:p>
    <w:p w:rsidRDefault="001A6042" w:rsidP="004B6440" w:rsidR="001A6042">
      <w:pPr>
        <w:ind w:firstLine="708"/>
        <w:jc w:val="both"/>
      </w:pPr>
      <w:r>
        <w:t>Direktor društva Industrogradnja d.d. u spis i za stečajnog upravitelja predaje zahtjev radi dostave dokumentacije</w:t>
      </w:r>
      <w:r w:rsidR="00D93300">
        <w:t xml:space="preserve"> te zahtjev u odnosu na ne raspoređenu imovinu. </w:t>
      </w:r>
    </w:p>
    <w:p w:rsidRDefault="00D93300" w:rsidP="004B6440" w:rsidR="00D93300">
      <w:pPr>
        <w:ind w:firstLine="708"/>
        <w:jc w:val="both"/>
      </w:pPr>
    </w:p>
    <w:p w:rsidRDefault="00D93300" w:rsidP="004B6440" w:rsidR="00D93300">
      <w:pPr>
        <w:ind w:firstLine="708"/>
        <w:jc w:val="both"/>
      </w:pPr>
      <w:r>
        <w:t xml:space="preserve">Vjerovnica Milena Romčević ističe kako se u skladu sa svim pozitivnim propisima RH plaća isplaćuje u novcu, a ne isplaćuje se u dionicama te smatra kako namirenje plaće upisom dionica nije moguća. </w:t>
      </w:r>
    </w:p>
    <w:p w:rsidRDefault="00B818F2" w:rsidP="004B6440" w:rsidR="00B818F2">
      <w:pPr>
        <w:ind w:firstLine="708"/>
        <w:jc w:val="both"/>
      </w:pPr>
    </w:p>
    <w:p w:rsidRDefault="00F87A77" w:rsidP="00B3285C" w:rsidR="00B3285C">
      <w:pPr>
        <w:ind w:firstLine="708"/>
        <w:jc w:val="both"/>
      </w:pPr>
      <w:r>
        <w:t xml:space="preserve">Vjerovnica </w:t>
      </w:r>
      <w:r w:rsidR="00B3285C">
        <w:t xml:space="preserve">Senija Demirović protivi se zahtjevu Josipa Galinca za smjenu stečajnog upravitelja jer se radi o </w:t>
      </w:r>
      <w:r w:rsidR="0037216F">
        <w:t>zahtjevu</w:t>
      </w:r>
      <w:r w:rsidR="00B3285C">
        <w:t xml:space="preserve"> koji je usmjeren isključivo na odugovlačenje ovog postupka, ističe kako se radi o bezvrijednim dionicama kojima vjerovnici nisu namireni te uostalom niti ne žele biti namireni na taj način obzirom imaju pravomoćne presude kojima im je dosuđena isplata u novcu. </w:t>
      </w:r>
    </w:p>
    <w:p w:rsidRDefault="00B3285C" w:rsidP="00B3285C" w:rsidR="00B3285C">
      <w:pPr>
        <w:ind w:firstLine="708"/>
        <w:jc w:val="both"/>
      </w:pPr>
    </w:p>
    <w:p w:rsidRDefault="00B3285C" w:rsidP="00B3285C" w:rsidR="00B3285C">
      <w:pPr>
        <w:ind w:firstLine="708"/>
        <w:jc w:val="both"/>
      </w:pPr>
      <w:r>
        <w:t>Punomoćnica vjerovnika – radnika</w:t>
      </w:r>
      <w:r w:rsidR="0075422B">
        <w:t>,</w:t>
      </w:r>
      <w:r>
        <w:t xml:space="preserve"> Anđelka Anić, zaposlenica SSSH navodi da se u cijelosti pridružuje navodima kolega odvjetnika i da se u ni u kojem slučaju ne može smatrati da su se radnici namirili putem dionica s obzirom da nitko od navedenih radnika nije niti pristao niti potpisao bilo kakvu potvrdu o pristanku zamjene namirenja u novcu u odnosu na dionice, kao i to da su predstečajnu nagodbu potpisali veliki vjerovnici, a radnici na nju nisu pristali niti su je sklopili kao i činjenicu da su prema ZFPPN-u tražbine radnika prioritetne tražbine koje uopće nisu smjele biti predmet predstečajne nagodbe. </w:t>
      </w:r>
    </w:p>
    <w:p w:rsidRDefault="00BD2DAD" w:rsidP="00193D98" w:rsidR="00BD2DAD">
      <w:pPr>
        <w:ind w:firstLine="708"/>
        <w:jc w:val="both"/>
      </w:pPr>
    </w:p>
    <w:p w:rsidRDefault="009C59DD" w:rsidP="00193D98" w:rsidR="00BD2DAD">
      <w:pPr>
        <w:ind w:firstLine="708"/>
        <w:jc w:val="both"/>
      </w:pPr>
      <w:r>
        <w:t xml:space="preserve">Sud donosi </w:t>
      </w:r>
    </w:p>
    <w:p w:rsidRDefault="009C59DD" w:rsidP="00193D98" w:rsidR="009C59DD">
      <w:pPr>
        <w:ind w:firstLine="708"/>
        <w:jc w:val="both"/>
      </w:pPr>
    </w:p>
    <w:p w:rsidRDefault="00F07199" w:rsidP="009C59DD" w:rsidR="009C59DD">
      <w:pPr>
        <w:jc w:val="center"/>
      </w:pPr>
      <w:r>
        <w:t>r</w:t>
      </w:r>
      <w:r w:rsidR="009C59DD">
        <w:t xml:space="preserve"> j e š e nj e</w:t>
      </w:r>
    </w:p>
    <w:p w:rsidRDefault="00C1799C" w:rsidP="00730C9B" w:rsidR="00C1799C">
      <w:pPr>
        <w:jc w:val="both"/>
      </w:pPr>
    </w:p>
    <w:p w:rsidRDefault="001E33D4" w:rsidP="00F07199" w:rsidR="00443FB3">
      <w:pPr>
        <w:pStyle w:val="Odlomakpopisa"/>
        <w:numPr>
          <w:ilvl w:val="0"/>
          <w:numId w:val="48"/>
        </w:numPr>
        <w:jc w:val="both"/>
      </w:pPr>
      <w:r>
        <w:t xml:space="preserve">Današnje ispitno ročište se odgađa. </w:t>
      </w:r>
    </w:p>
    <w:p w:rsidRDefault="001E33D4" w:rsidP="00730C9B" w:rsidR="001E33D4">
      <w:pPr>
        <w:jc w:val="both"/>
      </w:pPr>
    </w:p>
    <w:p w:rsidRDefault="001E33D4" w:rsidP="00F07199" w:rsidR="00F07199">
      <w:pPr>
        <w:pStyle w:val="Odlomakpopisa"/>
        <w:numPr>
          <w:ilvl w:val="0"/>
          <w:numId w:val="48"/>
        </w:numPr>
        <w:jc w:val="both"/>
      </w:pPr>
      <w:r>
        <w:t xml:space="preserve">Od SKDD će se zatražiti detaljni podaci o tome kada su i kojim vjerovnicima prenese dionice dužnika Industrogradnja grupe d.d. u skladu s predstečajnom nagodbom Stpn-332/14-102 od 5. rujna 2014. te da li su i kada vjerovnici o tome obaviješteni. </w:t>
      </w:r>
    </w:p>
    <w:p w:rsidRDefault="00F07199" w:rsidP="00730C9B" w:rsidR="00F07199">
      <w:pPr>
        <w:jc w:val="both"/>
      </w:pPr>
    </w:p>
    <w:p w:rsidRDefault="00F07199" w:rsidP="00F07199" w:rsidR="001E33D4">
      <w:pPr>
        <w:pStyle w:val="Odlomakpopisa"/>
        <w:numPr>
          <w:ilvl w:val="0"/>
          <w:numId w:val="48"/>
        </w:numPr>
        <w:jc w:val="both"/>
      </w:pPr>
      <w:r>
        <w:t>Izvještajno ročište zakazano za 10. svibanj 2018.</w:t>
      </w:r>
      <w:r w:rsidR="001E33D4">
        <w:t xml:space="preserve"> </w:t>
      </w:r>
      <w:r>
        <w:t xml:space="preserve">Neće se održati. </w:t>
      </w:r>
    </w:p>
    <w:p w:rsidRDefault="00F07199" w:rsidP="00730C9B" w:rsidR="00F07199">
      <w:pPr>
        <w:jc w:val="both"/>
      </w:pPr>
    </w:p>
    <w:p w:rsidRDefault="00F07199" w:rsidP="00F07199" w:rsidR="00F07199">
      <w:pPr>
        <w:pStyle w:val="Odlomakpopisa"/>
        <w:numPr>
          <w:ilvl w:val="0"/>
          <w:numId w:val="48"/>
        </w:numPr>
        <w:jc w:val="both"/>
      </w:pPr>
      <w:r>
        <w:t xml:space="preserve">Ispitno i izvještajno ročište zakazat će se naknadno pisanim putem nakon što pristignu podaci SKDD-a koje će sud odmah po primitku objaviti na e-oglasnoj ploči suda. </w:t>
      </w:r>
    </w:p>
    <w:p w:rsidRDefault="00380FC6" w:rsidP="00380FC6" w:rsidR="00380FC6">
      <w:pPr>
        <w:pStyle w:val="Odlomakpopisa"/>
      </w:pPr>
    </w:p>
    <w:p w:rsidRDefault="00380FC6" w:rsidP="00380FC6" w:rsidR="00380FC6"/>
    <w:p w:rsidRDefault="00380FC6" w:rsidP="00380FC6" w:rsidR="00380FC6" w:rsidRPr="00380FC6">
      <w:pPr>
        <w:jc w:val="center"/>
      </w:pPr>
      <w:r w:rsidRPr="00380FC6">
        <w:t>Dovršeno u 10,55 sati.</w:t>
      </w:r>
    </w:p>
    <w:p w:rsidRDefault="00380FC6" w:rsidP="00380FC6" w:rsidR="00380FC6" w:rsidRPr="00941EC5">
      <w:pPr>
        <w:jc w:val="center"/>
      </w:pPr>
      <w:r w:rsidRPr="00941EC5">
        <w:t>Stečajni sudac:</w:t>
      </w:r>
    </w:p>
    <w:p w:rsidRDefault="00380FC6" w:rsidP="00380FC6" w:rsidR="00380FC6" w:rsidRPr="00941EC5">
      <w:pPr>
        <w:pStyle w:val="Odlomakpopisa"/>
        <w:ind w:left="1065"/>
      </w:pPr>
    </w:p>
    <w:p w:rsidRDefault="00380FC6" w:rsidP="00380FC6" w:rsidR="00380FC6">
      <w:pPr>
        <w:ind w:left="705"/>
      </w:pPr>
      <w:r w:rsidRPr="00941EC5">
        <w:t xml:space="preserve">             </w:t>
      </w:r>
      <w:r>
        <w:t xml:space="preserve">                              </w:t>
      </w:r>
    </w:p>
    <w:p w:rsidRDefault="00380FC6" w:rsidP="00380FC6" w:rsidR="00380FC6" w:rsidRPr="00941EC5">
      <w:pPr>
        <w:jc w:val="center"/>
      </w:pPr>
      <w:r w:rsidRPr="00941EC5">
        <w:t>Zapisničar:</w:t>
      </w:r>
    </w:p>
    <w:p w:rsidRDefault="00380FC6" w:rsidP="00380FC6" w:rsidR="00380FC6">
      <w:pPr>
        <w:ind w:left="705"/>
        <w:jc w:val="both"/>
      </w:pPr>
    </w:p>
    <w:p w:rsidRDefault="00730C9B" w:rsidP="00730C9B" w:rsidR="00730C9B">
      <w:pPr>
        <w:jc w:val="both"/>
      </w:pPr>
    </w:p>
    <w:p w:rsidRDefault="00F07199" w:rsidP="00730C9B" w:rsidR="00F07199">
      <w:pPr>
        <w:jc w:val="both"/>
      </w:pPr>
    </w:p>
    <w:p w:rsidRDefault="0037216F" w:rsidP="00730C9B" w:rsidR="00F07199">
      <w:pPr>
        <w:jc w:val="both"/>
      </w:pPr>
      <w:r>
        <w:t xml:space="preserve">Vjerovnici: </w:t>
      </w:r>
    </w:p>
    <w:p w:rsidRDefault="00F07199" w:rsidP="00730C9B" w:rsidR="00F07199">
      <w:pPr>
        <w:jc w:val="both"/>
      </w:pPr>
    </w:p>
    <w:p w:rsidRDefault="00F07199" w:rsidP="00730C9B" w:rsidR="00F07199">
      <w:pPr>
        <w:jc w:val="both"/>
      </w:pPr>
    </w:p>
    <w:p w:rsidRDefault="008A0BA4" w:rsidP="008A0BA4" w:rsidR="008A0BA4">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p w:rsidRDefault="0037216F" w:rsidP="008A0BA4" w:rsidR="0037216F">
      <w:pPr>
        <w:jc w:val="both"/>
        <w:rPr>
          <w:b/>
        </w:rPr>
      </w:pPr>
    </w:p>
    <w:sectPr w:rsidSect="00815712" w:rsidR="0037216F">
      <w:headerReference w:type="default" r:id="rId10"/>
      <w:pgSz w:h="16838" w:w="11906"/>
      <w:pgMar w:gutter="0" w:footer="708" w:header="426" w:left="1134" w:bottom="1418" w:right="1274"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FB3" w:rsidP="001B43C6" w:rsidR="00443FB3">
      <w:r>
        <w:separator/>
      </w:r>
    </w:p>
  </w:endnote>
  <w:endnote w:id="0" w:type="continuationSeparator">
    <w:p w:rsidRDefault="00443FB3" w:rsidP="001B43C6" w:rsidR="00443F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ndale Sans UI">
    <w:altName w:val="Times New Roman"/>
    <w:charset w:val="00"/>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FB3" w:rsidP="001B43C6" w:rsidR="00443FB3">
      <w:r>
        <w:separator/>
      </w:r>
    </w:p>
  </w:footnote>
  <w:footnote w:id="0" w:type="continuationSeparator">
    <w:p w:rsidRDefault="00443FB3" w:rsidP="001B43C6" w:rsidR="00443F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B3" w:rsidR="00443FB3">
    <w:pPr>
      <w:pStyle w:val="Zaglavlje"/>
      <w:jc w:val="center"/>
    </w:pPr>
    <w:r>
      <w:fldChar w:fldCharType="begin"/>
    </w:r>
    <w:r>
      <w:instrText>PAGE   \* MERGEFORMAT</w:instrText>
    </w:r>
    <w:r>
      <w:fldChar w:fldCharType="separate"/>
    </w:r>
    <w:r w:rsidR="00CC207E">
      <w:rPr>
        <w:noProof/>
      </w:rPr>
      <w:t>1</w:t>
    </w:r>
    <w:r>
      <w:fldChar w:fldCharType="end"/>
    </w:r>
  </w:p>
  <w:p w:rsidRDefault="00443FB3" w:rsidR="00443FB3">
    <w:pPr>
      <w:pStyle w:val="Zaglavlje"/>
    </w:pPr>
  </w:p>
  <w:p w:rsidRDefault="00443FB3" w:rsidP="00874CCF" w:rsidR="00443FB3">
    <w:pPr>
      <w:ind w:firstLine="708" w:left="5664"/>
      <w:jc w:val="both"/>
    </w:pPr>
    <w:r>
      <w:t xml:space="preserve">   Poslovni broj: 4 St-529/17-94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41A000F"/>
    <w:lvl w:ilvl="0">
      <w:start w:val="1"/>
      <w:numFmt w:val="decimal"/>
      <w:lvlText w:val="%1."/>
      <w:lvlJc w:val="left"/>
      <w:pPr>
        <w:ind w:hanging="360" w:left="720"/>
      </w:pPr>
    </w:lvl>
  </w:abstractNum>
  <w:abstractNum w:abstractNumId="1">
    <w:nsid w:val="020350A6"/>
    <w:multiLevelType w:val="hybridMultilevel"/>
    <w:tmpl w:val="3CB445AC"/>
    <w:lvl w:tplc="09DC805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25F1600"/>
    <w:multiLevelType w:val="hybridMultilevel"/>
    <w:tmpl w:val="2FF06CAA"/>
    <w:lvl w:tplc="E0E2D15C" w:ilvl="0">
      <w:start w:val="5"/>
      <w:numFmt w:val="bullet"/>
      <w:lvlText w:val="-"/>
      <w:lvlJc w:val="left"/>
      <w:pPr>
        <w:ind w:hanging="360" w:left="1068"/>
      </w:pPr>
      <w:rPr>
        <w:rFonts w:cs="Times New Roman" w:eastAsia="Times New Roman" w:hAnsi="Times New Roman" w:ascii="Times New Roman" w:hint="default"/>
      </w:rPr>
    </w:lvl>
    <w:lvl w:tplc="04090003" w:ilvl="1">
      <w:start w:val="1"/>
      <w:numFmt w:val="bullet"/>
      <w:lvlText w:val="o"/>
      <w:lvlJc w:val="left"/>
      <w:pPr>
        <w:ind w:hanging="360" w:left="1788"/>
      </w:pPr>
      <w:rPr>
        <w:rFonts w:cs="Courier New" w:hAnsi="Courier New" w:ascii="Courier New" w:hint="default"/>
      </w:rPr>
    </w:lvl>
    <w:lvl w:tplc="04090005" w:ilvl="2">
      <w:start w:val="1"/>
      <w:numFmt w:val="bullet"/>
      <w:lvlText w:val=""/>
      <w:lvlJc w:val="left"/>
      <w:pPr>
        <w:ind w:hanging="360" w:left="2508"/>
      </w:pPr>
      <w:rPr>
        <w:rFonts w:hAnsi="Wingdings" w:ascii="Wingdings" w:hint="default"/>
      </w:rPr>
    </w:lvl>
    <w:lvl w:tentative="true" w:tplc="04090001" w:ilvl="3">
      <w:start w:val="1"/>
      <w:numFmt w:val="bullet"/>
      <w:lvlText w:val=""/>
      <w:lvlJc w:val="left"/>
      <w:pPr>
        <w:ind w:hanging="360" w:left="3228"/>
      </w:pPr>
      <w:rPr>
        <w:rFonts w:hAnsi="Symbol" w:ascii="Symbol" w:hint="default"/>
      </w:rPr>
    </w:lvl>
    <w:lvl w:tentative="true" w:tplc="04090003" w:ilvl="4">
      <w:start w:val="1"/>
      <w:numFmt w:val="bullet"/>
      <w:lvlText w:val="o"/>
      <w:lvlJc w:val="left"/>
      <w:pPr>
        <w:ind w:hanging="360" w:left="3948"/>
      </w:pPr>
      <w:rPr>
        <w:rFonts w:cs="Courier New" w:hAnsi="Courier New" w:ascii="Courier New" w:hint="default"/>
      </w:rPr>
    </w:lvl>
    <w:lvl w:tentative="true" w:tplc="04090005" w:ilvl="5">
      <w:start w:val="1"/>
      <w:numFmt w:val="bullet"/>
      <w:lvlText w:val=""/>
      <w:lvlJc w:val="left"/>
      <w:pPr>
        <w:ind w:hanging="360" w:left="4668"/>
      </w:pPr>
      <w:rPr>
        <w:rFonts w:hAnsi="Wingdings" w:ascii="Wingdings" w:hint="default"/>
      </w:rPr>
    </w:lvl>
    <w:lvl w:tentative="true" w:tplc="04090001" w:ilvl="6">
      <w:start w:val="1"/>
      <w:numFmt w:val="bullet"/>
      <w:lvlText w:val=""/>
      <w:lvlJc w:val="left"/>
      <w:pPr>
        <w:ind w:hanging="360" w:left="5388"/>
      </w:pPr>
      <w:rPr>
        <w:rFonts w:hAnsi="Symbol" w:ascii="Symbol" w:hint="default"/>
      </w:rPr>
    </w:lvl>
    <w:lvl w:tentative="true" w:tplc="04090003" w:ilvl="7">
      <w:start w:val="1"/>
      <w:numFmt w:val="bullet"/>
      <w:lvlText w:val="o"/>
      <w:lvlJc w:val="left"/>
      <w:pPr>
        <w:ind w:hanging="360" w:left="6108"/>
      </w:pPr>
      <w:rPr>
        <w:rFonts w:cs="Courier New" w:hAnsi="Courier New" w:ascii="Courier New" w:hint="default"/>
      </w:rPr>
    </w:lvl>
    <w:lvl w:tentative="true" w:tplc="04090005" w:ilvl="8">
      <w:start w:val="1"/>
      <w:numFmt w:val="bullet"/>
      <w:lvlText w:val=""/>
      <w:lvlJc w:val="left"/>
      <w:pPr>
        <w:ind w:hanging="360" w:left="6828"/>
      </w:pPr>
      <w:rPr>
        <w:rFonts w:hAnsi="Wingdings" w:ascii="Wingdings" w:hint="default"/>
      </w:rPr>
    </w:lvl>
  </w:abstractNum>
  <w:abstractNum w:abstractNumId="3">
    <w:nsid w:val="02A075A2"/>
    <w:multiLevelType w:val="hybridMultilevel"/>
    <w:tmpl w:val="4D0AF386"/>
    <w:lvl w:tplc="04090001" w:ilvl="0">
      <w:start w:val="1"/>
      <w:numFmt w:val="bullet"/>
      <w:lvlText w:val=""/>
      <w:lvlJc w:val="left"/>
      <w:pPr>
        <w:ind w:hanging="360" w:left="856"/>
      </w:pPr>
      <w:rPr>
        <w:rFonts w:hAnsi="Symbol" w:ascii="Symbol" w:hint="default"/>
      </w:rPr>
    </w:lvl>
    <w:lvl w:tentative="true" w:tplc="04090003" w:ilvl="1">
      <w:start w:val="1"/>
      <w:numFmt w:val="bullet"/>
      <w:lvlText w:val="o"/>
      <w:lvlJc w:val="left"/>
      <w:pPr>
        <w:ind w:hanging="360" w:left="1576"/>
      </w:pPr>
      <w:rPr>
        <w:rFonts w:cs="Courier New" w:hAnsi="Courier New" w:ascii="Courier New" w:hint="default"/>
      </w:rPr>
    </w:lvl>
    <w:lvl w:tentative="true" w:tplc="04090005" w:ilvl="2">
      <w:start w:val="1"/>
      <w:numFmt w:val="bullet"/>
      <w:lvlText w:val=""/>
      <w:lvlJc w:val="left"/>
      <w:pPr>
        <w:ind w:hanging="360" w:left="2296"/>
      </w:pPr>
      <w:rPr>
        <w:rFonts w:hAnsi="Wingdings" w:ascii="Wingdings" w:hint="default"/>
      </w:rPr>
    </w:lvl>
    <w:lvl w:tentative="true" w:tplc="04090001" w:ilvl="3">
      <w:start w:val="1"/>
      <w:numFmt w:val="bullet"/>
      <w:lvlText w:val=""/>
      <w:lvlJc w:val="left"/>
      <w:pPr>
        <w:ind w:hanging="360" w:left="3016"/>
      </w:pPr>
      <w:rPr>
        <w:rFonts w:hAnsi="Symbol" w:ascii="Symbol" w:hint="default"/>
      </w:rPr>
    </w:lvl>
    <w:lvl w:tentative="true" w:tplc="04090003" w:ilvl="4">
      <w:start w:val="1"/>
      <w:numFmt w:val="bullet"/>
      <w:lvlText w:val="o"/>
      <w:lvlJc w:val="left"/>
      <w:pPr>
        <w:ind w:hanging="360" w:left="3736"/>
      </w:pPr>
      <w:rPr>
        <w:rFonts w:cs="Courier New" w:hAnsi="Courier New" w:ascii="Courier New" w:hint="default"/>
      </w:rPr>
    </w:lvl>
    <w:lvl w:tentative="true" w:tplc="04090005" w:ilvl="5">
      <w:start w:val="1"/>
      <w:numFmt w:val="bullet"/>
      <w:lvlText w:val=""/>
      <w:lvlJc w:val="left"/>
      <w:pPr>
        <w:ind w:hanging="360" w:left="4456"/>
      </w:pPr>
      <w:rPr>
        <w:rFonts w:hAnsi="Wingdings" w:ascii="Wingdings" w:hint="default"/>
      </w:rPr>
    </w:lvl>
    <w:lvl w:tentative="true" w:tplc="04090001" w:ilvl="6">
      <w:start w:val="1"/>
      <w:numFmt w:val="bullet"/>
      <w:lvlText w:val=""/>
      <w:lvlJc w:val="left"/>
      <w:pPr>
        <w:ind w:hanging="360" w:left="5176"/>
      </w:pPr>
      <w:rPr>
        <w:rFonts w:hAnsi="Symbol" w:ascii="Symbol" w:hint="default"/>
      </w:rPr>
    </w:lvl>
    <w:lvl w:tentative="true" w:tplc="04090003" w:ilvl="7">
      <w:start w:val="1"/>
      <w:numFmt w:val="bullet"/>
      <w:lvlText w:val="o"/>
      <w:lvlJc w:val="left"/>
      <w:pPr>
        <w:ind w:hanging="360" w:left="5896"/>
      </w:pPr>
      <w:rPr>
        <w:rFonts w:cs="Courier New" w:hAnsi="Courier New" w:ascii="Courier New" w:hint="default"/>
      </w:rPr>
    </w:lvl>
    <w:lvl w:tentative="true" w:tplc="04090005" w:ilvl="8">
      <w:start w:val="1"/>
      <w:numFmt w:val="bullet"/>
      <w:lvlText w:val=""/>
      <w:lvlJc w:val="left"/>
      <w:pPr>
        <w:ind w:hanging="360" w:left="6616"/>
      </w:pPr>
      <w:rPr>
        <w:rFonts w:hAnsi="Wingdings" w:ascii="Wingdings" w:hint="default"/>
      </w:rPr>
    </w:lvl>
  </w:abstractNum>
  <w:abstractNum w:abstractNumId="4">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67553AE"/>
    <w:multiLevelType w:val="hybridMultilevel"/>
    <w:tmpl w:val="61E630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BFD2C0F"/>
    <w:multiLevelType w:val="multilevel"/>
    <w:tmpl w:val="B6BE29CE"/>
    <w:styleLink w:val="WWNum20"/>
    <w:lvl w:ilvl="0">
      <w:start w:val="1"/>
      <w:numFmt w:val="bullet"/>
      <w:lvlText w:val=""/>
      <w:lvlJc w:val="left"/>
      <w:pPr>
        <w:ind w:hanging="360" w:left="720"/>
      </w:pPr>
      <w:rPr>
        <w:rFonts w:hAnsi="Symbol" w:ascii="Symbol" w:hint="default"/>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start w:val="1"/>
      <w:numFmt w:val="decimal"/>
      <w:lvlText w:val="%4."/>
      <w:lvlJc w:val="left"/>
      <w:pPr>
        <w:ind w:hanging="360" w:left="502"/>
      </w:pPr>
      <w:rPr>
        <w:b/>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1A2D7615"/>
    <w:multiLevelType w:val="hybridMultilevel"/>
    <w:tmpl w:val="808E65DC"/>
    <w:numStyleLink w:val="Importiranistil4"/>
  </w:abstractNum>
  <w:abstractNum w:abstractNumId="8">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033634"/>
    <w:multiLevelType w:val="singleLevel"/>
    <w:tmpl w:val="041A000F"/>
    <w:lvl w:ilvl="0">
      <w:start w:val="1"/>
      <w:numFmt w:val="decimal"/>
      <w:lvlText w:val="%1."/>
      <w:lvlJc w:val="left"/>
      <w:pPr>
        <w:ind w:hanging="360" w:left="720"/>
      </w:pPr>
    </w:lvl>
  </w:abstractNum>
  <w:abstractNum w:abstractNumId="10">
    <w:nsid w:val="214801D0"/>
    <w:multiLevelType w:val="hybridMultilevel"/>
    <w:tmpl w:val="89B091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1951B60"/>
    <w:multiLevelType w:val="hybridMultilevel"/>
    <w:tmpl w:val="77D6E04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8A63335"/>
    <w:multiLevelType w:val="hybridMultilevel"/>
    <w:tmpl w:val="77D6E04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AEA0FA0"/>
    <w:multiLevelType w:val="hybridMultilevel"/>
    <w:tmpl w:val="ACB4FA06"/>
    <w:lvl w:tplc="2B7C8A28"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DB82BE2"/>
    <w:multiLevelType w:val="hybridMultilevel"/>
    <w:tmpl w:val="808E65DC"/>
    <w:styleLink w:val="Importiranistil4"/>
    <w:lvl w:tplc="032022A2"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1CF26C" w:ilvl="1">
      <w:start w:val="1"/>
      <w:numFmt w:val="bullet"/>
      <w:lvlText w:val="·"/>
      <w:lvlJc w:val="left"/>
      <w:pPr>
        <w:ind w:hanging="360" w:left="10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048C218" w:ilvl="2">
      <w:start w:val="1"/>
      <w:numFmt w:val="bullet"/>
      <w:lvlText w:val="·"/>
      <w:lvlJc w:val="left"/>
      <w:pPr>
        <w:ind w:hanging="360" w:left="18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258E87E" w:ilvl="3">
      <w:start w:val="1"/>
      <w:numFmt w:val="bullet"/>
      <w:lvlText w:val="·"/>
      <w:lvlJc w:val="left"/>
      <w:pPr>
        <w:ind w:hanging="360" w:left="25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4849092" w:ilvl="4">
      <w:start w:val="1"/>
      <w:numFmt w:val="bullet"/>
      <w:lvlText w:val="·"/>
      <w:lvlJc w:val="left"/>
      <w:pPr>
        <w:ind w:hanging="360" w:left="32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E024B94" w:ilvl="5">
      <w:start w:val="1"/>
      <w:numFmt w:val="bullet"/>
      <w:lvlText w:val="·"/>
      <w:lvlJc w:val="left"/>
      <w:pPr>
        <w:ind w:hanging="360" w:left="39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DD064DE" w:ilvl="6">
      <w:start w:val="1"/>
      <w:numFmt w:val="bullet"/>
      <w:lvlText w:val="·"/>
      <w:lvlJc w:val="left"/>
      <w:pPr>
        <w:ind w:hanging="360" w:left="46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8669DC" w:ilvl="7">
      <w:start w:val="1"/>
      <w:numFmt w:val="bullet"/>
      <w:lvlText w:val="·"/>
      <w:lvlJc w:val="left"/>
      <w:pPr>
        <w:ind w:hanging="360" w:left="54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F8CC010" w:ilvl="8">
      <w:start w:val="1"/>
      <w:numFmt w:val="bullet"/>
      <w:lvlText w:val="·"/>
      <w:lvlJc w:val="left"/>
      <w:pPr>
        <w:ind w:hanging="360" w:left="61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5">
    <w:nsid w:val="2DC10F47"/>
    <w:multiLevelType w:val="hybridMultilevel"/>
    <w:tmpl w:val="45BA61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F237C8D"/>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3049D0"/>
    <w:multiLevelType w:val="hybridMultilevel"/>
    <w:tmpl w:val="DD7462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52D39B4"/>
    <w:multiLevelType w:val="hybridMultilevel"/>
    <w:tmpl w:val="A16E9E7C"/>
    <w:lvl w:tplc="DAE871BC" w:ilvl="0">
      <w:start w:val="7"/>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9">
    <w:nsid w:val="358E406E"/>
    <w:multiLevelType w:val="hybridMultilevel"/>
    <w:tmpl w:val="DD06EB12"/>
    <w:lvl w:tplc="0409000F" w:ilvl="0">
      <w:start w:val="1"/>
      <w:numFmt w:val="decimal"/>
      <w:lvlText w:val="%1."/>
      <w:lvlJc w:val="left"/>
      <w:pPr>
        <w:ind w:hanging="360" w:left="1068"/>
      </w:pPr>
    </w:lvl>
    <w:lvl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20">
    <w:nsid w:val="3C107856"/>
    <w:multiLevelType w:val="hybridMultilevel"/>
    <w:tmpl w:val="23A2434E"/>
    <w:lvl w:tplc="041A000F" w:ilvl="0">
      <w:start w:val="5"/>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E934B07"/>
    <w:multiLevelType w:val="hybridMultilevel"/>
    <w:tmpl w:val="0C8E155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20F6BEF"/>
    <w:multiLevelType w:val="hybridMultilevel"/>
    <w:tmpl w:val="351CD472"/>
    <w:lvl w:tplc="7A06B0C6"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44B058FB"/>
    <w:multiLevelType w:val="hybridMultilevel"/>
    <w:tmpl w:val="1EAE66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8E36823"/>
    <w:multiLevelType w:val="hybridMultilevel"/>
    <w:tmpl w:val="CC1021C0"/>
    <w:styleLink w:val="Importiranistil3"/>
    <w:lvl w:tplc="1E46ECF2"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9DE14FE"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3813B2"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C5E81A2"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C6CCF20"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AB80472"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CD094F2"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FE4B1EC"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2CE3E08"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5">
    <w:nsid w:val="53343303"/>
    <w:multiLevelType w:val="hybridMultilevel"/>
    <w:tmpl w:val="45BA61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3E07F12"/>
    <w:multiLevelType w:val="hybridMultilevel"/>
    <w:tmpl w:val="C75E1E22"/>
    <w:lvl w:tplc="204E9D5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53ED7144"/>
    <w:multiLevelType w:val="hybridMultilevel"/>
    <w:tmpl w:val="1EAE66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B702DB8"/>
    <w:multiLevelType w:val="multilevel"/>
    <w:tmpl w:val="34028954"/>
    <w:styleLink w:val="WWNum25"/>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5CFF7B11"/>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2D41C52"/>
    <w:multiLevelType w:val="hybridMultilevel"/>
    <w:tmpl w:val="89B091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2D72699"/>
    <w:multiLevelType w:val="hybridMultilevel"/>
    <w:tmpl w:val="BF26C7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AA50B3F"/>
    <w:multiLevelType w:val="hybridMultilevel"/>
    <w:tmpl w:val="E5C0A9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B6F4622"/>
    <w:multiLevelType w:val="hybridMultilevel"/>
    <w:tmpl w:val="1EAE66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C02556C"/>
    <w:multiLevelType w:val="hybridMultilevel"/>
    <w:tmpl w:val="BF26C7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D466187"/>
    <w:multiLevelType w:val="hybridMultilevel"/>
    <w:tmpl w:val="2626EE80"/>
    <w:lvl w:tplc="C4EC3E8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6">
    <w:nsid w:val="6EEB6AFF"/>
    <w:multiLevelType w:val="hybridMultilevel"/>
    <w:tmpl w:val="CC1021C0"/>
    <w:numStyleLink w:val="Importiranistil3"/>
  </w:abstractNum>
  <w:abstractNum w:abstractNumId="37">
    <w:nsid w:val="6F444430"/>
    <w:multiLevelType w:val="hybridMultilevel"/>
    <w:tmpl w:val="77D6E04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1A81B7A"/>
    <w:multiLevelType w:val="hybridMultilevel"/>
    <w:tmpl w:val="89B091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69F055D"/>
    <w:multiLevelType w:val="hybridMultilevel"/>
    <w:tmpl w:val="DD7462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A9C7639"/>
    <w:multiLevelType w:val="hybridMultilevel"/>
    <w:tmpl w:val="B14C20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B1A7437"/>
    <w:multiLevelType w:val="hybridMultilevel"/>
    <w:tmpl w:val="B3C047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BB817A4"/>
    <w:multiLevelType w:val="hybridMultilevel"/>
    <w:tmpl w:val="3578C748"/>
    <w:lvl w:tplc="DECE15B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C291630"/>
    <w:multiLevelType w:val="hybridMultilevel"/>
    <w:tmpl w:val="5E5442F8"/>
    <w:lvl w:tplc="CC78AF30" w:ilvl="0">
      <w:start w:val="4"/>
      <w:numFmt w:val="decimal"/>
      <w:lvlText w:val="%1-"/>
      <w:lvlJc w:val="left"/>
      <w:pPr>
        <w:ind w:hanging="360" w:left="720"/>
      </w:pPr>
      <w:rPr>
        <w:rFonts w:hAnsi="Calibri" w:ascii="Calibri" w:hint="default"/>
        <w:color w:val="00000A"/>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17"/>
  </w:num>
  <w:num w:numId="2">
    <w:abstractNumId w:val="39"/>
  </w:num>
  <w:num w:numId="3">
    <w:abstractNumId w:val="41"/>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2"/>
  </w:num>
  <w:num w:numId="9">
    <w:abstractNumId w:val="37"/>
  </w:num>
  <w:num w:numId="10">
    <w:abstractNumId w:val="11"/>
  </w:num>
  <w:num w:numId="11">
    <w:abstractNumId w:val="3"/>
  </w:num>
  <w:num w:numId="12">
    <w:abstractNumId w:val="44"/>
  </w:num>
  <w:num w:numId="13">
    <w:abstractNumId w:val="19"/>
  </w:num>
  <w:num w:numId="14">
    <w:abstractNumId w:val="2"/>
  </w:num>
  <w:num w:numId="15">
    <w:abstractNumId w:val="22"/>
  </w:num>
  <w:num w:numId="16">
    <w:abstractNumId w:val="13"/>
  </w:num>
  <w:num w:numId="17">
    <w:abstractNumId w:val="26"/>
  </w:num>
  <w:num w:numId="18">
    <w:abstractNumId w:val="38"/>
  </w:num>
  <w:num w:numId="19">
    <w:abstractNumId w:val="10"/>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1"/>
  </w:num>
  <w:num w:numId="24">
    <w:abstractNumId w:val="34"/>
  </w:num>
  <w:num w:numId="25">
    <w:abstractNumId w:val="8"/>
  </w:num>
  <w:num w:numId="26">
    <w:abstractNumId w:val="20"/>
  </w:num>
  <w:num w:numId="27">
    <w:abstractNumId w:val="35"/>
  </w:num>
  <w:num w:numId="28">
    <w:abstractNumId w:val="24"/>
  </w:num>
  <w:num w:numId="29">
    <w:abstractNumId w:val="36"/>
  </w:num>
  <w:num w:numId="30">
    <w:abstractNumId w:val="14"/>
  </w:num>
  <w:num w:numId="31">
    <w:abstractNumId w:val="7"/>
  </w:num>
  <w:num w:numId="32">
    <w:abstractNumId w:val="23"/>
  </w:num>
  <w:num w:numId="33">
    <w:abstractNumId w:val="33"/>
  </w:num>
  <w:num w:numId="34">
    <w:abstractNumId w:val="27"/>
  </w:num>
  <w:num w:numId="35">
    <w:abstractNumId w:val="29"/>
  </w:num>
  <w:num w:numId="36">
    <w:abstractNumId w:val="16"/>
  </w:num>
  <w:num w:numId="37">
    <w:abstractNumId w:val="25"/>
  </w:num>
  <w:num w:numId="38">
    <w:abstractNumId w:val="5"/>
  </w:num>
  <w:num w:numId="39">
    <w:abstractNumId w:val="32"/>
  </w:num>
  <w:num w:numId="40">
    <w:abstractNumId w:val="42"/>
  </w:num>
  <w:num w:numId="41">
    <w:abstractNumId w:val="15"/>
  </w:num>
  <w:num w:numId="42">
    <w:abstractNumId w:val="43"/>
  </w:num>
  <w:num w:numId="43">
    <w:abstractNumId w:val="28"/>
  </w:num>
  <w:num w:numId="44">
    <w:abstractNumId w:val="6"/>
  </w:num>
  <w:num w:numId="45">
    <w:abstractNumId w:val="0"/>
  </w:num>
  <w:num w:numId="46">
    <w:abstractNumId w:val="9"/>
  </w:num>
  <w:num w:numId="47">
    <w:abstractNumId w:val="4"/>
  </w:num>
  <w:num w:numId="4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181A"/>
    <w:rsid w:val="00011AD9"/>
    <w:rsid w:val="00021CDF"/>
    <w:rsid w:val="00027626"/>
    <w:rsid w:val="00032EA9"/>
    <w:rsid w:val="000425CA"/>
    <w:rsid w:val="00044336"/>
    <w:rsid w:val="00044F3A"/>
    <w:rsid w:val="000B094E"/>
    <w:rsid w:val="000B4780"/>
    <w:rsid w:val="000D1891"/>
    <w:rsid w:val="000D254D"/>
    <w:rsid w:val="000D536F"/>
    <w:rsid w:val="000D6E55"/>
    <w:rsid w:val="000F2DF8"/>
    <w:rsid w:val="00100F76"/>
    <w:rsid w:val="0013607E"/>
    <w:rsid w:val="00137F8F"/>
    <w:rsid w:val="001432B3"/>
    <w:rsid w:val="00146F8F"/>
    <w:rsid w:val="0016074F"/>
    <w:rsid w:val="00165C94"/>
    <w:rsid w:val="00167D3B"/>
    <w:rsid w:val="001711D9"/>
    <w:rsid w:val="00172412"/>
    <w:rsid w:val="00172BC8"/>
    <w:rsid w:val="001749C2"/>
    <w:rsid w:val="00191567"/>
    <w:rsid w:val="00193D98"/>
    <w:rsid w:val="00197283"/>
    <w:rsid w:val="001A593F"/>
    <w:rsid w:val="001A6042"/>
    <w:rsid w:val="001B0664"/>
    <w:rsid w:val="001B43C6"/>
    <w:rsid w:val="001B7529"/>
    <w:rsid w:val="001C3A3F"/>
    <w:rsid w:val="001C3C36"/>
    <w:rsid w:val="001D37C4"/>
    <w:rsid w:val="001E33D4"/>
    <w:rsid w:val="00214204"/>
    <w:rsid w:val="00225F73"/>
    <w:rsid w:val="0023580C"/>
    <w:rsid w:val="00237BE6"/>
    <w:rsid w:val="00242E28"/>
    <w:rsid w:val="0024627F"/>
    <w:rsid w:val="00250596"/>
    <w:rsid w:val="00255906"/>
    <w:rsid w:val="00264827"/>
    <w:rsid w:val="00264F13"/>
    <w:rsid w:val="0027201F"/>
    <w:rsid w:val="00286091"/>
    <w:rsid w:val="002970CB"/>
    <w:rsid w:val="002A10B7"/>
    <w:rsid w:val="002C39BC"/>
    <w:rsid w:val="002E345D"/>
    <w:rsid w:val="002F07A0"/>
    <w:rsid w:val="002F4A5E"/>
    <w:rsid w:val="00302B4E"/>
    <w:rsid w:val="00304BFF"/>
    <w:rsid w:val="00306963"/>
    <w:rsid w:val="0031605B"/>
    <w:rsid w:val="00321B41"/>
    <w:rsid w:val="00330546"/>
    <w:rsid w:val="00332202"/>
    <w:rsid w:val="003323BD"/>
    <w:rsid w:val="00336F51"/>
    <w:rsid w:val="00342846"/>
    <w:rsid w:val="0034747B"/>
    <w:rsid w:val="003644C1"/>
    <w:rsid w:val="0037216F"/>
    <w:rsid w:val="00380FC6"/>
    <w:rsid w:val="00382AFD"/>
    <w:rsid w:val="003842C0"/>
    <w:rsid w:val="00385C65"/>
    <w:rsid w:val="003A1177"/>
    <w:rsid w:val="003B032E"/>
    <w:rsid w:val="003B3E4F"/>
    <w:rsid w:val="003B43F4"/>
    <w:rsid w:val="003B65A6"/>
    <w:rsid w:val="003D1890"/>
    <w:rsid w:val="003D7F15"/>
    <w:rsid w:val="003E099E"/>
    <w:rsid w:val="003F477D"/>
    <w:rsid w:val="003F56A0"/>
    <w:rsid w:val="00401017"/>
    <w:rsid w:val="00406123"/>
    <w:rsid w:val="00416B99"/>
    <w:rsid w:val="0042457C"/>
    <w:rsid w:val="00425BC3"/>
    <w:rsid w:val="00432770"/>
    <w:rsid w:val="00433E96"/>
    <w:rsid w:val="00443FB3"/>
    <w:rsid w:val="00444A9F"/>
    <w:rsid w:val="004514CF"/>
    <w:rsid w:val="00453AC5"/>
    <w:rsid w:val="0046023F"/>
    <w:rsid w:val="00461ED0"/>
    <w:rsid w:val="0048357D"/>
    <w:rsid w:val="00485867"/>
    <w:rsid w:val="00492C54"/>
    <w:rsid w:val="004A18CD"/>
    <w:rsid w:val="004A42E9"/>
    <w:rsid w:val="004B0481"/>
    <w:rsid w:val="004B6440"/>
    <w:rsid w:val="004B69AA"/>
    <w:rsid w:val="004B723F"/>
    <w:rsid w:val="004C3C35"/>
    <w:rsid w:val="004D45CF"/>
    <w:rsid w:val="004E66A8"/>
    <w:rsid w:val="004E730C"/>
    <w:rsid w:val="004F6D91"/>
    <w:rsid w:val="005002CC"/>
    <w:rsid w:val="005039AA"/>
    <w:rsid w:val="00511F39"/>
    <w:rsid w:val="00512C7F"/>
    <w:rsid w:val="00527877"/>
    <w:rsid w:val="00537953"/>
    <w:rsid w:val="0055074E"/>
    <w:rsid w:val="00571CAA"/>
    <w:rsid w:val="00581EC8"/>
    <w:rsid w:val="00591F87"/>
    <w:rsid w:val="00593892"/>
    <w:rsid w:val="00593957"/>
    <w:rsid w:val="005A3001"/>
    <w:rsid w:val="005B067E"/>
    <w:rsid w:val="005C0A7B"/>
    <w:rsid w:val="005C45BE"/>
    <w:rsid w:val="005D494C"/>
    <w:rsid w:val="005E08EF"/>
    <w:rsid w:val="005F107B"/>
    <w:rsid w:val="0061008B"/>
    <w:rsid w:val="00611C65"/>
    <w:rsid w:val="00612B02"/>
    <w:rsid w:val="006201D6"/>
    <w:rsid w:val="0065783D"/>
    <w:rsid w:val="0066482B"/>
    <w:rsid w:val="0068735F"/>
    <w:rsid w:val="006902E4"/>
    <w:rsid w:val="00695B97"/>
    <w:rsid w:val="006A181A"/>
    <w:rsid w:val="006A7866"/>
    <w:rsid w:val="006B26C5"/>
    <w:rsid w:val="006B4576"/>
    <w:rsid w:val="006C1986"/>
    <w:rsid w:val="006E0EF0"/>
    <w:rsid w:val="00706B3E"/>
    <w:rsid w:val="0071329E"/>
    <w:rsid w:val="00727296"/>
    <w:rsid w:val="00730939"/>
    <w:rsid w:val="00730C9B"/>
    <w:rsid w:val="00734C23"/>
    <w:rsid w:val="00736467"/>
    <w:rsid w:val="00751634"/>
    <w:rsid w:val="00753356"/>
    <w:rsid w:val="0075422B"/>
    <w:rsid w:val="007604AC"/>
    <w:rsid w:val="00770DE8"/>
    <w:rsid w:val="00774743"/>
    <w:rsid w:val="00791B3B"/>
    <w:rsid w:val="00793D1E"/>
    <w:rsid w:val="00794DDB"/>
    <w:rsid w:val="007A20A2"/>
    <w:rsid w:val="007B7C08"/>
    <w:rsid w:val="007C1B73"/>
    <w:rsid w:val="007C527A"/>
    <w:rsid w:val="007C7CEA"/>
    <w:rsid w:val="007E1AFC"/>
    <w:rsid w:val="007E7503"/>
    <w:rsid w:val="008016CB"/>
    <w:rsid w:val="00804FA3"/>
    <w:rsid w:val="00815712"/>
    <w:rsid w:val="0082548F"/>
    <w:rsid w:val="008337DE"/>
    <w:rsid w:val="008569AD"/>
    <w:rsid w:val="00861A15"/>
    <w:rsid w:val="00874C5B"/>
    <w:rsid w:val="00874CCF"/>
    <w:rsid w:val="0088141F"/>
    <w:rsid w:val="00885F1D"/>
    <w:rsid w:val="0089473B"/>
    <w:rsid w:val="00897042"/>
    <w:rsid w:val="008A0BA4"/>
    <w:rsid w:val="008B24AC"/>
    <w:rsid w:val="008E4A5C"/>
    <w:rsid w:val="008F50B7"/>
    <w:rsid w:val="00911DB2"/>
    <w:rsid w:val="00932381"/>
    <w:rsid w:val="00954844"/>
    <w:rsid w:val="009600FD"/>
    <w:rsid w:val="0096687D"/>
    <w:rsid w:val="009669CF"/>
    <w:rsid w:val="0097611A"/>
    <w:rsid w:val="00986C2C"/>
    <w:rsid w:val="00987F7B"/>
    <w:rsid w:val="009A2EC6"/>
    <w:rsid w:val="009B034C"/>
    <w:rsid w:val="009C59DD"/>
    <w:rsid w:val="009C6429"/>
    <w:rsid w:val="009D5733"/>
    <w:rsid w:val="009F4945"/>
    <w:rsid w:val="009F7431"/>
    <w:rsid w:val="00A00914"/>
    <w:rsid w:val="00A24814"/>
    <w:rsid w:val="00A63238"/>
    <w:rsid w:val="00A70E46"/>
    <w:rsid w:val="00A82152"/>
    <w:rsid w:val="00A931D7"/>
    <w:rsid w:val="00AB5A5A"/>
    <w:rsid w:val="00AB65BA"/>
    <w:rsid w:val="00AC7CA7"/>
    <w:rsid w:val="00AE32B1"/>
    <w:rsid w:val="00AE4A65"/>
    <w:rsid w:val="00AE5231"/>
    <w:rsid w:val="00B02438"/>
    <w:rsid w:val="00B05E6D"/>
    <w:rsid w:val="00B20ACB"/>
    <w:rsid w:val="00B20BEC"/>
    <w:rsid w:val="00B238C3"/>
    <w:rsid w:val="00B3285C"/>
    <w:rsid w:val="00B50660"/>
    <w:rsid w:val="00B61B3C"/>
    <w:rsid w:val="00B661E8"/>
    <w:rsid w:val="00B818F2"/>
    <w:rsid w:val="00BA2C52"/>
    <w:rsid w:val="00BA5F9A"/>
    <w:rsid w:val="00BA64D4"/>
    <w:rsid w:val="00BA7FE3"/>
    <w:rsid w:val="00BB1494"/>
    <w:rsid w:val="00BB18C4"/>
    <w:rsid w:val="00BC48E4"/>
    <w:rsid w:val="00BC77F8"/>
    <w:rsid w:val="00BD2DAD"/>
    <w:rsid w:val="00BF5215"/>
    <w:rsid w:val="00BF69CA"/>
    <w:rsid w:val="00C07824"/>
    <w:rsid w:val="00C10C5E"/>
    <w:rsid w:val="00C171CA"/>
    <w:rsid w:val="00C1799C"/>
    <w:rsid w:val="00C2220D"/>
    <w:rsid w:val="00C27805"/>
    <w:rsid w:val="00C330FC"/>
    <w:rsid w:val="00C346C4"/>
    <w:rsid w:val="00C35BD1"/>
    <w:rsid w:val="00C5714F"/>
    <w:rsid w:val="00C57166"/>
    <w:rsid w:val="00C66793"/>
    <w:rsid w:val="00C72C8F"/>
    <w:rsid w:val="00C74396"/>
    <w:rsid w:val="00C816F5"/>
    <w:rsid w:val="00C907E1"/>
    <w:rsid w:val="00C94DB2"/>
    <w:rsid w:val="00C954B5"/>
    <w:rsid w:val="00CB2D66"/>
    <w:rsid w:val="00CC0459"/>
    <w:rsid w:val="00CC207E"/>
    <w:rsid w:val="00CC4CA8"/>
    <w:rsid w:val="00CC6ABA"/>
    <w:rsid w:val="00CF2709"/>
    <w:rsid w:val="00D3513F"/>
    <w:rsid w:val="00D465F0"/>
    <w:rsid w:val="00D475B0"/>
    <w:rsid w:val="00D57CAB"/>
    <w:rsid w:val="00D63800"/>
    <w:rsid w:val="00D67235"/>
    <w:rsid w:val="00D77AA0"/>
    <w:rsid w:val="00D81CCF"/>
    <w:rsid w:val="00D93300"/>
    <w:rsid w:val="00DA4D2B"/>
    <w:rsid w:val="00DC3D0F"/>
    <w:rsid w:val="00DD5B15"/>
    <w:rsid w:val="00DE1BD9"/>
    <w:rsid w:val="00DE6077"/>
    <w:rsid w:val="00DF49BF"/>
    <w:rsid w:val="00DF6FB7"/>
    <w:rsid w:val="00E01284"/>
    <w:rsid w:val="00E05633"/>
    <w:rsid w:val="00E1146E"/>
    <w:rsid w:val="00E1588F"/>
    <w:rsid w:val="00E246D4"/>
    <w:rsid w:val="00E3001D"/>
    <w:rsid w:val="00E32F8E"/>
    <w:rsid w:val="00E42477"/>
    <w:rsid w:val="00E45D9D"/>
    <w:rsid w:val="00E47C8C"/>
    <w:rsid w:val="00E53599"/>
    <w:rsid w:val="00E53F7E"/>
    <w:rsid w:val="00E63CC7"/>
    <w:rsid w:val="00E8380C"/>
    <w:rsid w:val="00E86092"/>
    <w:rsid w:val="00EB12C4"/>
    <w:rsid w:val="00EB157D"/>
    <w:rsid w:val="00EC2BC9"/>
    <w:rsid w:val="00EC7355"/>
    <w:rsid w:val="00EC7BD6"/>
    <w:rsid w:val="00ED4B33"/>
    <w:rsid w:val="00F01B71"/>
    <w:rsid w:val="00F07199"/>
    <w:rsid w:val="00F12D7B"/>
    <w:rsid w:val="00F13A77"/>
    <w:rsid w:val="00F16627"/>
    <w:rsid w:val="00F171F9"/>
    <w:rsid w:val="00F32AF1"/>
    <w:rsid w:val="00F34EED"/>
    <w:rsid w:val="00F44F32"/>
    <w:rsid w:val="00F473E7"/>
    <w:rsid w:val="00F614BE"/>
    <w:rsid w:val="00F64B54"/>
    <w:rsid w:val="00F71CDB"/>
    <w:rsid w:val="00F87A77"/>
    <w:rsid w:val="00F972A5"/>
    <w:rsid w:val="00FB2C21"/>
    <w:rsid w:val="00FB31A3"/>
    <w:rsid w:val="00FC2D50"/>
    <w:rsid w:val="00FC4E45"/>
    <w:rsid w:val="00FC72A7"/>
    <w:rsid w:val="00FD125E"/>
    <w:rsid w:val="00FD246F"/>
    <w:rsid w:val="00FD69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43C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B43C6"/>
    <w:pPr>
      <w:tabs>
        <w:tab w:pos="4536" w:val="center"/>
        <w:tab w:pos="9072" w:val="right"/>
      </w:tabs>
    </w:pPr>
  </w:style>
  <w:style w:customStyle="true" w:styleId="ZaglavljeChar" w:type="character">
    <w:name w:val="Zaglavlje Char"/>
    <w:basedOn w:val="Zadanifontodlomka"/>
    <w:link w:val="Zaglavlje"/>
    <w:uiPriority w:val="99"/>
    <w:rsid w:val="001B43C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B43C6"/>
    <w:pPr>
      <w:tabs>
        <w:tab w:pos="4536" w:val="center"/>
        <w:tab w:pos="9072" w:val="right"/>
      </w:tabs>
    </w:pPr>
  </w:style>
  <w:style w:customStyle="true" w:styleId="PodnojeChar" w:type="character">
    <w:name w:val="Podnožje Char"/>
    <w:basedOn w:val="Zadanifontodlomka"/>
    <w:link w:val="Podnoje"/>
    <w:uiPriority w:val="99"/>
    <w:rsid w:val="001B43C6"/>
    <w:rPr>
      <w:rFonts w:cs="Times New Roman" w:eastAsia="Times New Roman" w:hAnsi="Times New Roman" w:ascii="Times New Roman"/>
      <w:sz w:val="24"/>
      <w:szCs w:val="24"/>
      <w:lang w:eastAsia="hr-HR"/>
    </w:rPr>
  </w:style>
  <w:style w:styleId="Odlomakpopisa" w:type="paragraph">
    <w:name w:val="List Paragraph"/>
    <w:basedOn w:val="Normal"/>
    <w:link w:val="OdlomakpopisaChar"/>
    <w:qFormat/>
    <w:rsid w:val="001B43C6"/>
    <w:pPr>
      <w:ind w:left="720"/>
      <w:contextualSpacing/>
    </w:pPr>
  </w:style>
  <w:style w:customStyle="true" w:styleId="OdlomakpopisaChar" w:type="character">
    <w:name w:val="Odlomak popisa Char"/>
    <w:basedOn w:val="Zadanifontodlomka"/>
    <w:link w:val="Odlomakpopisa"/>
    <w:uiPriority w:val="34"/>
    <w:locked/>
    <w:rsid w:val="00264827"/>
    <w:rPr>
      <w:rFonts w:cs="Times New Roman" w:eastAsia="Times New Roman" w:hAnsi="Times New Roman" w:ascii="Times New Roman"/>
      <w:sz w:val="24"/>
      <w:szCs w:val="24"/>
      <w:lang w:eastAsia="hr-HR"/>
    </w:rPr>
  </w:style>
  <w:style w:styleId="Reetkatablice" w:type="table">
    <w:name w:val="Table Grid"/>
    <w:basedOn w:val="Obinatablica"/>
    <w:uiPriority w:val="59"/>
    <w:rsid w:val="000D536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3842C0"/>
    <w:pPr>
      <w:autoSpaceDE w:val="false"/>
      <w:autoSpaceDN w:val="false"/>
      <w:adjustRightInd w:val="false"/>
      <w:spacing w:lineRule="auto" w:line="240" w:after="0"/>
    </w:pPr>
    <w:rPr>
      <w:rFonts w:cs="Century Gothic" w:hAnsi="Century Gothic" w:ascii="Century Gothic"/>
      <w:color w:val="000000"/>
      <w:sz w:val="24"/>
      <w:szCs w:val="24"/>
    </w:rPr>
  </w:style>
  <w:style w:styleId="Tekstbalonia" w:type="paragraph">
    <w:name w:val="Balloon Text"/>
    <w:basedOn w:val="Normal"/>
    <w:link w:val="TekstbaloniaChar"/>
    <w:uiPriority w:val="99"/>
    <w:semiHidden/>
    <w:unhideWhenUsed/>
    <w:rsid w:val="00011A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1AD9"/>
    <w:rPr>
      <w:rFonts w:cs="Tahoma" w:eastAsia="Times New Roman" w:hAnsi="Tahoma" w:ascii="Tahoma"/>
      <w:sz w:val="16"/>
      <w:szCs w:val="16"/>
      <w:lang w:eastAsia="hr-HR"/>
    </w:rPr>
  </w:style>
  <w:style w:styleId="Hiperveza" w:type="character">
    <w:name w:val="Hyperlink"/>
    <w:basedOn w:val="Zadanifontodlomka"/>
    <w:uiPriority w:val="99"/>
    <w:semiHidden/>
    <w:unhideWhenUsed/>
    <w:rsid w:val="003323BD"/>
    <w:rPr>
      <w:color w:val="0000D4"/>
      <w:u w:val="single"/>
    </w:rPr>
  </w:style>
  <w:style w:styleId="SlijeenaHiperveza" w:type="character">
    <w:name w:val="FollowedHyperlink"/>
    <w:basedOn w:val="Zadanifontodlomka"/>
    <w:uiPriority w:val="99"/>
    <w:semiHidden/>
    <w:unhideWhenUsed/>
    <w:rsid w:val="003323BD"/>
    <w:rPr>
      <w:color w:val="6711FF"/>
      <w:u w:val="single"/>
    </w:rPr>
  </w:style>
  <w:style w:customStyle="true" w:styleId="xl66" w:type="paragraph">
    <w:name w:val="xl66"/>
    <w:basedOn w:val="Normal"/>
    <w:rsid w:val="003323BD"/>
    <w:pPr>
      <w:spacing w:afterAutospacing="true" w:after="100" w:beforeAutospacing="true" w:before="100"/>
    </w:pPr>
    <w:rPr>
      <w:rFonts w:eastAsiaTheme="minorHAnsi"/>
      <w:lang w:eastAsia="en-US" w:val="en-US"/>
    </w:rPr>
  </w:style>
  <w:style w:customStyle="true" w:styleId="xl67" w:type="paragraph">
    <w:name w:val="xl67"/>
    <w:basedOn w:val="Normal"/>
    <w:rsid w:val="003323BD"/>
    <w:pPr>
      <w:spacing w:afterAutospacing="true" w:after="100" w:beforeAutospacing="true" w:before="100"/>
    </w:pPr>
    <w:rPr>
      <w:rFonts w:eastAsiaTheme="minorHAnsi"/>
      <w:lang w:eastAsia="en-US" w:val="en-US"/>
    </w:rPr>
  </w:style>
  <w:style w:customStyle="true" w:styleId="xl68" w:type="paragraph">
    <w:name w:val="xl68"/>
    <w:basedOn w:val="Normal"/>
    <w:rsid w:val="003323BD"/>
    <w:pPr>
      <w:shd w:fill="FFFFFF" w:color="000000" w:val="clear"/>
      <w:spacing w:afterAutospacing="true" w:after="100" w:beforeAutospacing="true" w:before="100"/>
    </w:pPr>
    <w:rPr>
      <w:rFonts w:eastAsiaTheme="minorHAnsi"/>
      <w:lang w:eastAsia="en-US" w:val="en-US"/>
    </w:rPr>
  </w:style>
  <w:style w:customStyle="true" w:styleId="xl69" w:type="paragraph">
    <w:name w:val="xl69"/>
    <w:basedOn w:val="Normal"/>
    <w:rsid w:val="003323BD"/>
    <w:pPr>
      <w:shd w:fill="FFFFFF" w:color="000000" w:val="clear"/>
      <w:spacing w:afterAutospacing="true" w:after="100" w:beforeAutospacing="true" w:before="100"/>
    </w:pPr>
    <w:rPr>
      <w:rFonts w:eastAsiaTheme="minorHAnsi"/>
      <w:lang w:eastAsia="en-US" w:val="en-US"/>
    </w:rPr>
  </w:style>
  <w:style w:customStyle="true" w:styleId="xl70" w:type="paragraph">
    <w:name w:val="xl70"/>
    <w:basedOn w:val="Normal"/>
    <w:rsid w:val="003323BD"/>
    <w:pPr>
      <w:spacing w:afterAutospacing="true" w:after="100" w:beforeAutospacing="true" w:before="100"/>
    </w:pPr>
    <w:rPr>
      <w:rFonts w:eastAsiaTheme="minorHAnsi"/>
      <w:b/>
      <w:bCs/>
      <w:lang w:eastAsia="en-US" w:val="en-US"/>
    </w:rPr>
  </w:style>
  <w:style w:customStyle="true" w:styleId="xl71" w:type="paragraph">
    <w:name w:val="xl71"/>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heme="minorHAnsi"/>
      <w:b/>
      <w:bCs/>
      <w:lang w:eastAsia="en-US" w:val="en-US"/>
    </w:rPr>
  </w:style>
  <w:style w:customStyle="true" w:styleId="xl72" w:type="paragraph">
    <w:name w:val="xl72"/>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eastAsiaTheme="minorHAnsi"/>
      <w:lang w:eastAsia="en-US" w:val="en-US"/>
    </w:rPr>
  </w:style>
  <w:style w:customStyle="true" w:styleId="xl73" w:type="paragraph">
    <w:name w:val="xl73"/>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heme="minorHAnsi"/>
      <w:lang w:eastAsia="en-US" w:val="en-US"/>
    </w:rPr>
  </w:style>
  <w:style w:customStyle="true" w:styleId="xl74" w:type="paragraph">
    <w:name w:val="xl74"/>
    <w:basedOn w:val="Normal"/>
    <w:rsid w:val="003323BD"/>
    <w:pPr>
      <w:shd w:fill="FFFFFF" w:color="000000" w:val="clear"/>
      <w:spacing w:afterAutospacing="true" w:after="100" w:beforeAutospacing="true" w:before="100"/>
    </w:pPr>
    <w:rPr>
      <w:rFonts w:eastAsiaTheme="minorHAnsi"/>
      <w:b/>
      <w:bCs/>
      <w:lang w:eastAsia="en-US" w:val="en-US"/>
    </w:rPr>
  </w:style>
  <w:style w:customStyle="true" w:styleId="xl75" w:type="paragraph">
    <w:name w:val="xl75"/>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heme="minorHAnsi"/>
      <w:lang w:eastAsia="en-US" w:val="en-US"/>
    </w:rPr>
  </w:style>
  <w:style w:customStyle="true" w:styleId="xl76" w:type="paragraph">
    <w:name w:val="xl76"/>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heme="minorHAnsi"/>
      <w:lang w:eastAsia="en-US" w:val="en-US"/>
    </w:rPr>
  </w:style>
  <w:style w:customStyle="true" w:styleId="xl77" w:type="paragraph">
    <w:name w:val="xl77"/>
    <w:basedOn w:val="Normal"/>
    <w:rsid w:val="003323BD"/>
    <w:pPr>
      <w:spacing w:afterAutospacing="true" w:after="100" w:beforeAutospacing="true" w:before="100"/>
      <w:textAlignment w:val="center"/>
    </w:pPr>
    <w:rPr>
      <w:rFonts w:eastAsiaTheme="minorHAnsi"/>
      <w:lang w:eastAsia="en-US" w:val="en-US"/>
    </w:rPr>
  </w:style>
  <w:style w:customStyle="true" w:styleId="xl78" w:type="paragraph">
    <w:name w:val="xl78"/>
    <w:basedOn w:val="Normal"/>
    <w:rsid w:val="003323BD"/>
    <w:pPr>
      <w:shd w:fill="FFFFFF" w:color="000000" w:val="clear"/>
      <w:spacing w:afterAutospacing="true" w:after="100" w:beforeAutospacing="true" w:before="100"/>
      <w:textAlignment w:val="center"/>
    </w:pPr>
    <w:rPr>
      <w:rFonts w:eastAsiaTheme="minorHAnsi"/>
      <w:lang w:eastAsia="en-US" w:val="en-US"/>
    </w:rPr>
  </w:style>
  <w:style w:customStyle="true" w:styleId="xl79" w:type="paragraph">
    <w:name w:val="xl79"/>
    <w:basedOn w:val="Normal"/>
    <w:rsid w:val="003323BD"/>
    <w:pPr>
      <w:spacing w:afterAutospacing="true" w:after="100" w:beforeAutospacing="true" w:before="100"/>
      <w:jc w:val="center"/>
    </w:pPr>
    <w:rPr>
      <w:rFonts w:eastAsiaTheme="minorHAnsi"/>
      <w:b/>
      <w:bCs/>
      <w:lang w:eastAsia="en-US" w:val="en-US"/>
    </w:rPr>
  </w:style>
  <w:style w:customStyle="true" w:styleId="xl80" w:type="paragraph">
    <w:name w:val="xl80"/>
    <w:basedOn w:val="Normal"/>
    <w:rsid w:val="003323BD"/>
    <w:pPr>
      <w:spacing w:afterAutospacing="true" w:after="100" w:beforeAutospacing="true" w:before="100"/>
      <w:textAlignment w:val="center"/>
    </w:pPr>
    <w:rPr>
      <w:rFonts w:eastAsiaTheme="minorHAnsi"/>
      <w:lang w:eastAsia="en-US" w:val="en-US"/>
    </w:rPr>
  </w:style>
  <w:style w:customStyle="true" w:styleId="xl81" w:type="paragraph">
    <w:name w:val="xl81"/>
    <w:basedOn w:val="Normal"/>
    <w:rsid w:val="003323BD"/>
    <w:pPr>
      <w:spacing w:afterAutospacing="true" w:after="100" w:beforeAutospacing="true" w:before="100"/>
      <w:jc w:val="center"/>
    </w:pPr>
    <w:rPr>
      <w:rFonts w:eastAsiaTheme="minorHAnsi"/>
      <w:b/>
      <w:bCs/>
      <w:lang w:eastAsia="en-US" w:val="en-US"/>
    </w:rPr>
  </w:style>
  <w:style w:customStyle="true" w:styleId="xl82" w:type="paragraph">
    <w:name w:val="xl82"/>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heme="minorHAnsi"/>
      <w:b/>
      <w:bCs/>
      <w:lang w:eastAsia="en-US" w:val="en-US"/>
    </w:rPr>
  </w:style>
  <w:style w:customStyle="true" w:styleId="xl83" w:type="paragraph">
    <w:name w:val="xl83"/>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heme="minorHAnsi"/>
      <w:b/>
      <w:bCs/>
      <w:lang w:eastAsia="en-US" w:val="en-US"/>
    </w:rPr>
  </w:style>
  <w:style w:customStyle="true" w:styleId="xl84" w:type="paragraph">
    <w:name w:val="xl84"/>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eastAsiaTheme="minorHAnsi"/>
      <w:lang w:eastAsia="en-US" w:val="en-US"/>
    </w:rPr>
  </w:style>
  <w:style w:customStyle="true" w:styleId="xl85" w:type="paragraph">
    <w:name w:val="xl85"/>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heme="minorHAnsi"/>
      <w:b/>
      <w:bCs/>
      <w:lang w:eastAsia="en-US" w:val="en-US"/>
    </w:rPr>
  </w:style>
  <w:style w:customStyle="true" w:styleId="xl86" w:type="paragraph">
    <w:name w:val="xl86"/>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eastAsiaTheme="minorHAnsi"/>
      <w:lang w:eastAsia="en-US" w:val="en-US"/>
    </w:rPr>
  </w:style>
  <w:style w:customStyle="true" w:styleId="xl87" w:type="paragraph">
    <w:name w:val="xl87"/>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eastAsiaTheme="minorHAnsi"/>
      <w:lang w:eastAsia="en-US" w:val="en-US"/>
    </w:rPr>
  </w:style>
  <w:style w:customStyle="true" w:styleId="xl88" w:type="paragraph">
    <w:name w:val="xl88"/>
    <w:basedOn w:val="Normal"/>
    <w:rsid w:val="003323BD"/>
    <w:pPr>
      <w:spacing w:afterAutospacing="true" w:after="100" w:beforeAutospacing="true" w:before="100"/>
      <w:textAlignment w:val="center"/>
    </w:pPr>
    <w:rPr>
      <w:rFonts w:eastAsiaTheme="minorHAnsi"/>
      <w:b/>
      <w:bCs/>
      <w:color w:val="000000"/>
      <w:lang w:eastAsia="en-US" w:val="en-US"/>
    </w:rPr>
  </w:style>
  <w:style w:customStyle="true" w:styleId="xl89" w:type="paragraph">
    <w:name w:val="xl89"/>
    <w:basedOn w:val="Normal"/>
    <w:rsid w:val="003323BD"/>
    <w:pPr>
      <w:pBdr>
        <w:top w:space="0" w:sz="4" w:color="auto" w:val="single"/>
        <w:left w:space="0" w:sz="4" w:color="auto" w:val="single"/>
        <w:bottom w:space="0" w:sz="4" w:color="auto" w:val="single"/>
      </w:pBdr>
      <w:spacing w:afterAutospacing="true" w:after="100" w:beforeAutospacing="true" w:before="100"/>
      <w:textAlignment w:val="center"/>
    </w:pPr>
    <w:rPr>
      <w:rFonts w:eastAsiaTheme="minorHAnsi"/>
      <w:b/>
      <w:bCs/>
      <w:color w:val="000000"/>
      <w:lang w:eastAsia="en-US" w:val="en-US"/>
    </w:rPr>
  </w:style>
  <w:style w:customStyle="true" w:styleId="xl90" w:type="paragraph">
    <w:name w:val="xl90"/>
    <w:basedOn w:val="Normal"/>
    <w:rsid w:val="003323BD"/>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eastAsiaTheme="minorHAnsi"/>
      <w:b/>
      <w:bCs/>
      <w:color w:val="000000"/>
      <w:lang w:eastAsia="en-US" w:val="en-US"/>
    </w:rPr>
  </w:style>
  <w:style w:customStyle="true" w:styleId="xl91" w:type="paragraph">
    <w:name w:val="xl91"/>
    <w:basedOn w:val="Normal"/>
    <w:rsid w:val="003323BD"/>
    <w:pPr>
      <w:pBdr>
        <w:top w:space="0" w:sz="4" w:color="auto" w:val="single"/>
        <w:left w:space="0" w:sz="4" w:color="auto" w:val="single"/>
        <w:bottom w:space="0" w:sz="4" w:color="auto" w:val="single"/>
      </w:pBdr>
      <w:spacing w:afterAutospacing="true" w:after="100" w:beforeAutospacing="true" w:before="100"/>
      <w:textAlignment w:val="center"/>
    </w:pPr>
    <w:rPr>
      <w:rFonts w:eastAsiaTheme="minorHAnsi"/>
      <w:b/>
      <w:bCs/>
      <w:lang w:eastAsia="en-US" w:val="en-US"/>
    </w:rPr>
  </w:style>
  <w:style w:customStyle="true" w:styleId="xl92" w:type="paragraph">
    <w:name w:val="xl92"/>
    <w:basedOn w:val="Normal"/>
    <w:rsid w:val="003323BD"/>
    <w:pPr>
      <w:pBdr>
        <w:bottom w:space="0" w:sz="4" w:color="auto" w:val="single"/>
      </w:pBdr>
      <w:spacing w:afterAutospacing="true" w:after="100" w:beforeAutospacing="true" w:before="100"/>
      <w:textAlignment w:val="center"/>
    </w:pPr>
    <w:rPr>
      <w:rFonts w:eastAsiaTheme="minorHAnsi"/>
      <w:color w:val="000000"/>
      <w:lang w:eastAsia="en-US" w:val="en-US"/>
    </w:rPr>
  </w:style>
  <w:style w:customStyle="true" w:styleId="xl93" w:type="paragraph">
    <w:name w:val="xl93"/>
    <w:basedOn w:val="Normal"/>
    <w:rsid w:val="003323BD"/>
    <w:pPr>
      <w:spacing w:afterAutospacing="true" w:after="100" w:beforeAutospacing="true" w:before="100"/>
      <w:textAlignment w:val="center"/>
    </w:pPr>
    <w:rPr>
      <w:rFonts w:eastAsiaTheme="minorHAnsi"/>
      <w:lang w:eastAsia="en-US" w:val="en-US"/>
    </w:rPr>
  </w:style>
  <w:style w:customStyle="true" w:styleId="xl94" w:type="paragraph">
    <w:name w:val="xl94"/>
    <w:basedOn w:val="Normal"/>
    <w:rsid w:val="003323BD"/>
    <w:pPr>
      <w:shd w:fill="FFFFFF" w:color="000000" w:val="clear"/>
      <w:spacing w:afterAutospacing="true" w:after="100" w:beforeAutospacing="true" w:before="100"/>
      <w:textAlignment w:val="center"/>
    </w:pPr>
    <w:rPr>
      <w:rFonts w:eastAsiaTheme="minorHAnsi"/>
      <w:lang w:eastAsia="en-US" w:val="en-US"/>
    </w:rPr>
  </w:style>
  <w:style w:customStyle="true" w:styleId="xl95" w:type="paragraph">
    <w:name w:val="xl95"/>
    <w:basedOn w:val="Normal"/>
    <w:rsid w:val="003323BD"/>
    <w:pPr>
      <w:pBdr>
        <w:top w:space="0" w:sz="4" w:color="auto" w:val="single"/>
        <w:left w:space="0" w:sz="4" w:color="auto" w:val="single"/>
        <w:right w:space="0" w:sz="4" w:color="auto" w:val="single"/>
      </w:pBdr>
      <w:spacing w:afterAutospacing="true" w:after="100" w:beforeAutospacing="true" w:before="100"/>
    </w:pPr>
    <w:rPr>
      <w:rFonts w:eastAsiaTheme="minorHAnsi"/>
      <w:lang w:eastAsia="en-US" w:val="en-US"/>
    </w:rPr>
  </w:style>
  <w:style w:customStyle="true" w:styleId="xl96" w:type="paragraph">
    <w:name w:val="xl96"/>
    <w:basedOn w:val="Normal"/>
    <w:rsid w:val="003323BD"/>
    <w:pPr>
      <w:pBdr>
        <w:left w:space="0" w:sz="4" w:color="auto" w:val="single"/>
        <w:bottom w:space="0" w:sz="4" w:color="auto" w:val="single"/>
        <w:right w:space="0" w:sz="4" w:color="auto" w:val="single"/>
      </w:pBdr>
      <w:spacing w:afterAutospacing="true" w:after="100" w:beforeAutospacing="true" w:before="100"/>
      <w:textAlignment w:val="center"/>
    </w:pPr>
    <w:rPr>
      <w:rFonts w:eastAsiaTheme="minorHAnsi"/>
      <w:lang w:eastAsia="en-US" w:val="en-US"/>
    </w:rPr>
  </w:style>
  <w:style w:customStyle="true" w:styleId="xl97" w:type="paragraph">
    <w:name w:val="xl97"/>
    <w:basedOn w:val="Normal"/>
    <w:rsid w:val="003323BD"/>
    <w:pPr>
      <w:pBdr>
        <w:left w:space="0" w:sz="4" w:color="auto" w:val="single"/>
        <w:bottom w:space="0" w:sz="4" w:color="auto" w:val="single"/>
      </w:pBdr>
      <w:spacing w:afterAutospacing="true" w:after="100" w:beforeAutospacing="true" w:before="100"/>
      <w:textAlignment w:val="center"/>
    </w:pPr>
    <w:rPr>
      <w:rFonts w:eastAsiaTheme="minorHAnsi"/>
      <w:b/>
      <w:bCs/>
      <w:lang w:eastAsia="en-US" w:val="en-US"/>
    </w:rPr>
  </w:style>
  <w:style w:customStyle="true" w:styleId="xl98" w:type="paragraph">
    <w:name w:val="xl98"/>
    <w:basedOn w:val="Normal"/>
    <w:rsid w:val="003323BD"/>
    <w:pPr>
      <w:pBdr>
        <w:left w:space="0" w:sz="4" w:color="auto" w:val="single"/>
        <w:bottom w:space="0" w:sz="4" w:color="auto" w:val="single"/>
        <w:right w:space="0" w:sz="4" w:color="auto" w:val="single"/>
      </w:pBdr>
      <w:spacing w:afterAutospacing="true" w:after="100" w:beforeAutospacing="true" w:before="100"/>
    </w:pPr>
    <w:rPr>
      <w:rFonts w:eastAsiaTheme="minorHAnsi"/>
      <w:b/>
      <w:bCs/>
      <w:lang w:eastAsia="en-US" w:val="en-US"/>
    </w:rPr>
  </w:style>
  <w:style w:customStyle="true" w:styleId="xl99" w:type="paragraph">
    <w:name w:val="xl99"/>
    <w:basedOn w:val="Normal"/>
    <w:rsid w:val="003323BD"/>
    <w:pPr>
      <w:pBdr>
        <w:left w:space="0" w:sz="4" w:color="auto" w:val="single"/>
        <w:bottom w:space="0" w:sz="4" w:color="auto" w:val="single"/>
      </w:pBdr>
      <w:spacing w:afterAutospacing="true" w:after="100" w:beforeAutospacing="true" w:before="100"/>
      <w:textAlignment w:val="center"/>
    </w:pPr>
    <w:rPr>
      <w:rFonts w:eastAsiaTheme="minorHAnsi"/>
      <w:b/>
      <w:bCs/>
      <w:color w:val="000000"/>
      <w:lang w:eastAsia="en-US" w:val="en-US"/>
    </w:rPr>
  </w:style>
  <w:style w:styleId="Referencafusnote" w:type="character">
    <w:name w:val="footnote reference"/>
    <w:basedOn w:val="Zadanifontodlomka"/>
    <w:uiPriority w:val="99"/>
    <w:semiHidden/>
    <w:rsid w:val="008A0BA4"/>
    <w:rPr>
      <w:rFonts w:cs="Times New Roman"/>
      <w:vertAlign w:val="superscript"/>
    </w:rPr>
  </w:style>
  <w:style w:customStyle="true" w:styleId="Sidrofusnote" w:type="character">
    <w:name w:val="Sidro fusnote"/>
    <w:uiPriority w:val="99"/>
    <w:rsid w:val="008A0BA4"/>
    <w:rPr>
      <w:vertAlign w:val="superscript"/>
    </w:rPr>
  </w:style>
  <w:style w:styleId="Bezproreda" w:type="paragraph">
    <w:name w:val="No Spacing"/>
    <w:uiPriority w:val="1"/>
    <w:qFormat/>
    <w:rsid w:val="008A0BA4"/>
    <w:pPr>
      <w:spacing w:lineRule="auto" w:line="240" w:after="80"/>
    </w:pPr>
    <w:rPr>
      <w:rFonts w:cs="Times New Roman" w:eastAsia="SimSun" w:hAnsi="Calibri" w:ascii="Calibri"/>
      <w:color w:val="00000A"/>
    </w:rPr>
  </w:style>
  <w:style w:styleId="Tekstfusnote" w:type="paragraph">
    <w:name w:val="footnote text"/>
    <w:basedOn w:val="Normal"/>
    <w:link w:val="TekstfusnoteChar"/>
    <w:uiPriority w:val="99"/>
    <w:semiHidden/>
    <w:rsid w:val="008A0BA4"/>
    <w:pPr>
      <w:spacing w:after="80"/>
    </w:pPr>
    <w:rPr>
      <w:rFonts w:eastAsia="SimSun" w:hAnsi="Calibri" w:ascii="Calibri"/>
      <w:sz w:val="20"/>
      <w:szCs w:val="20"/>
      <w:lang w:eastAsia="en-US"/>
    </w:rPr>
  </w:style>
  <w:style w:customStyle="true" w:styleId="TekstfusnoteChar" w:type="character">
    <w:name w:val="Tekst fusnote Char"/>
    <w:basedOn w:val="Zadanifontodlomka"/>
    <w:link w:val="Tekstfusnote"/>
    <w:uiPriority w:val="99"/>
    <w:semiHidden/>
    <w:rsid w:val="008A0BA4"/>
    <w:rPr>
      <w:rFonts w:cs="Times New Roman" w:eastAsia="SimSun" w:hAnsi="Calibri" w:ascii="Calibri"/>
      <w:sz w:val="20"/>
      <w:szCs w:val="20"/>
    </w:rPr>
  </w:style>
  <w:style w:customStyle="true" w:styleId="Standard" w:type="paragraph">
    <w:name w:val="Standard"/>
    <w:rsid w:val="00A24814"/>
    <w:pPr>
      <w:widowControl w:val="false"/>
      <w:suppressAutoHyphens/>
      <w:autoSpaceDN w:val="false"/>
      <w:spacing w:lineRule="auto" w:line="240" w:after="0"/>
      <w:textAlignment w:val="baseline"/>
    </w:pPr>
    <w:rPr>
      <w:rFonts w:cs="Tahoma" w:eastAsia="Andale Sans UI" w:hAnsi="Times New Roman" w:ascii="Times New Roman"/>
      <w:kern w:val="3"/>
      <w:sz w:val="24"/>
      <w:szCs w:val="24"/>
      <w:lang w:bidi="en-US" w:val="en-US"/>
    </w:rPr>
  </w:style>
  <w:style w:customStyle="true" w:styleId="Reetkatablice1" w:type="table">
    <w:name w:val="Rešetka tablice1"/>
    <w:basedOn w:val="Obinatablica"/>
    <w:next w:val="Reetkatablice"/>
    <w:uiPriority w:val="59"/>
    <w:rsid w:val="00A24814"/>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mportiranistil3" w:type="numbering">
    <w:name w:val="Importirani stil 3"/>
    <w:rsid w:val="00A24814"/>
    <w:pPr>
      <w:numPr>
        <w:numId w:val="28"/>
      </w:numPr>
    </w:pPr>
  </w:style>
  <w:style w:customStyle="true" w:styleId="Importiranistil4" w:type="numbering">
    <w:name w:val="Importirani stil 4"/>
    <w:rsid w:val="00A24814"/>
    <w:pPr>
      <w:numPr>
        <w:numId w:val="30"/>
      </w:numPr>
    </w:pPr>
  </w:style>
  <w:style w:customStyle="true" w:styleId="Tijelo" w:type="paragraph">
    <w:name w:val="Tijelo"/>
    <w:rsid w:val="00A24814"/>
    <w:pPr>
      <w:pBdr>
        <w:top w:val="nil"/>
        <w:left w:val="nil"/>
        <w:bottom w:val="nil"/>
        <w:right w:val="nil"/>
        <w:between w:val="nil"/>
        <w:bar w:val="nil"/>
      </w:pBdr>
    </w:pPr>
    <w:rPr>
      <w:rFonts w:cs="Calibri" w:eastAsia="Calibri" w:hAnsi="Calibri" w:ascii="Calibri"/>
      <w:color w:val="000000"/>
      <w:u w:color="000000"/>
      <w:bdr w:val="nil"/>
      <w:lang w:eastAsia="hr-HR"/>
    </w:rPr>
  </w:style>
  <w:style w:customStyle="true" w:styleId="WWNum25" w:type="numbering">
    <w:name w:val="WWNum25"/>
    <w:basedOn w:val="Bezpopisa"/>
    <w:rsid w:val="00CC4CA8"/>
    <w:pPr>
      <w:numPr>
        <w:numId w:val="43"/>
      </w:numPr>
    </w:pPr>
  </w:style>
  <w:style w:customStyle="true" w:styleId="WWNum20" w:type="numbering">
    <w:name w:val="WWNum20"/>
    <w:basedOn w:val="Bezpopisa"/>
    <w:rsid w:val="00CC4CA8"/>
    <w:pPr>
      <w:numPr>
        <w:numId w:val="44"/>
      </w:numPr>
    </w:pPr>
  </w:style>
  <w:style w:styleId="Tekstrezerviranogmjesta" w:type="character">
    <w:name w:val="Placeholder Text"/>
    <w:basedOn w:val="Zadanifontodlomka"/>
    <w:uiPriority w:val="99"/>
    <w:semiHidden/>
    <w:rsid w:val="00CC207E"/>
    <w:rPr>
      <w:color w:val="808080"/>
      <w:bdr w:space="0" w:sz="0" w:color="auto" w:val="none"/>
      <w:shd w:fill="auto" w:color="auto" w:val="clear"/>
    </w:rPr>
  </w:style>
  <w:style w:customStyle="true" w:styleId="eSPISCCParagraphDefaultFont" w:type="character">
    <w:name w:val="eSPIS_CC_Paragraph Default Font"/>
    <w:basedOn w:val="Zadanifontodlomka"/>
    <w:rsid w:val="00CC20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207E"/>
    <w:rPr>
      <w:bdr w:space="0" w:sz="0" w:color="auto" w:val="none"/>
      <w:shd w:fill="FFFFCC" w:color="auto" w:val="clear"/>
      <w:lang w:val="hr-HR"/>
    </w:rPr>
  </w:style>
  <w:style w:customStyle="true" w:styleId="PozadinaSvijetloCrvena" w:type="character">
    <w:name w:val="Pozadina_SvijetloCrvena"/>
    <w:basedOn w:val="eSPISCCParagraphDefaultFont"/>
    <w:rsid w:val="00CC20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20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43C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B43C6"/>
    <w:pPr>
      <w:tabs>
        <w:tab w:pos="4536" w:val="center"/>
        <w:tab w:pos="9072" w:val="right"/>
      </w:tabs>
    </w:pPr>
  </w:style>
  <w:style w:customStyle="1" w:styleId="ZaglavljeChar" w:type="character">
    <w:name w:val="Zaglavlje Char"/>
    <w:basedOn w:val="Zadanifontodlomka"/>
    <w:link w:val="Zaglavlje"/>
    <w:uiPriority w:val="99"/>
    <w:rsid w:val="001B43C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B43C6"/>
    <w:pPr>
      <w:tabs>
        <w:tab w:pos="4536" w:val="center"/>
        <w:tab w:pos="9072" w:val="right"/>
      </w:tabs>
    </w:pPr>
  </w:style>
  <w:style w:customStyle="1" w:styleId="PodnojeChar" w:type="character">
    <w:name w:val="Podnožje Char"/>
    <w:basedOn w:val="Zadanifontodlomka"/>
    <w:link w:val="Podnoje"/>
    <w:uiPriority w:val="99"/>
    <w:rsid w:val="001B43C6"/>
    <w:rPr>
      <w:rFonts w:ascii="Times New Roman" w:cs="Times New Roman" w:eastAsia="Times New Roman" w:hAnsi="Times New Roman"/>
      <w:sz w:val="24"/>
      <w:szCs w:val="24"/>
      <w:lang w:eastAsia="hr-HR"/>
    </w:rPr>
  </w:style>
  <w:style w:styleId="Odlomakpopisa" w:type="paragraph">
    <w:name w:val="List Paragraph"/>
    <w:basedOn w:val="Normal"/>
    <w:link w:val="OdlomakpopisaChar"/>
    <w:qFormat/>
    <w:rsid w:val="001B43C6"/>
    <w:pPr>
      <w:ind w:left="720"/>
      <w:contextualSpacing/>
    </w:pPr>
  </w:style>
  <w:style w:customStyle="1" w:styleId="OdlomakpopisaChar" w:type="character">
    <w:name w:val="Odlomak popisa Char"/>
    <w:basedOn w:val="Zadanifontodlomka"/>
    <w:link w:val="Odlomakpopisa"/>
    <w:uiPriority w:val="34"/>
    <w:locked/>
    <w:rsid w:val="00264827"/>
    <w:rPr>
      <w:rFonts w:ascii="Times New Roman" w:cs="Times New Roman" w:eastAsia="Times New Roman" w:hAnsi="Times New Roman"/>
      <w:sz w:val="24"/>
      <w:szCs w:val="24"/>
      <w:lang w:eastAsia="hr-HR"/>
    </w:rPr>
  </w:style>
  <w:style w:styleId="Reetkatablice" w:type="table">
    <w:name w:val="Table Grid"/>
    <w:basedOn w:val="Obinatablica"/>
    <w:uiPriority w:val="59"/>
    <w:rsid w:val="000D536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3842C0"/>
    <w:pPr>
      <w:autoSpaceDE w:val="0"/>
      <w:autoSpaceDN w:val="0"/>
      <w:adjustRightInd w:val="0"/>
      <w:spacing w:after="0" w:line="240" w:lineRule="auto"/>
    </w:pPr>
    <w:rPr>
      <w:rFonts w:ascii="Century Gothic" w:cs="Century Gothic" w:hAnsi="Century Gothic"/>
      <w:color w:val="000000"/>
      <w:sz w:val="24"/>
      <w:szCs w:val="24"/>
    </w:rPr>
  </w:style>
  <w:style w:styleId="Tekstbalonia" w:type="paragraph">
    <w:name w:val="Balloon Text"/>
    <w:basedOn w:val="Normal"/>
    <w:link w:val="TekstbaloniaChar"/>
    <w:uiPriority w:val="99"/>
    <w:semiHidden/>
    <w:unhideWhenUsed/>
    <w:rsid w:val="00011AD9"/>
    <w:rPr>
      <w:rFonts w:ascii="Tahoma" w:cs="Tahoma" w:hAnsi="Tahoma"/>
      <w:sz w:val="16"/>
      <w:szCs w:val="16"/>
    </w:rPr>
  </w:style>
  <w:style w:customStyle="1" w:styleId="TekstbaloniaChar" w:type="character">
    <w:name w:val="Tekst balončića Char"/>
    <w:basedOn w:val="Zadanifontodlomka"/>
    <w:link w:val="Tekstbalonia"/>
    <w:uiPriority w:val="99"/>
    <w:semiHidden/>
    <w:rsid w:val="00011AD9"/>
    <w:rPr>
      <w:rFonts w:ascii="Tahoma" w:cs="Tahoma" w:eastAsia="Times New Roman" w:hAnsi="Tahoma"/>
      <w:sz w:val="16"/>
      <w:szCs w:val="16"/>
      <w:lang w:eastAsia="hr-HR"/>
    </w:rPr>
  </w:style>
  <w:style w:styleId="Hiperveza" w:type="character">
    <w:name w:val="Hyperlink"/>
    <w:basedOn w:val="Zadanifontodlomka"/>
    <w:uiPriority w:val="99"/>
    <w:semiHidden/>
    <w:unhideWhenUsed/>
    <w:rsid w:val="003323BD"/>
    <w:rPr>
      <w:color w:val="0000D4"/>
      <w:u w:val="single"/>
    </w:rPr>
  </w:style>
  <w:style w:styleId="SlijeenaHiperveza" w:type="character">
    <w:name w:val="FollowedHyperlink"/>
    <w:basedOn w:val="Zadanifontodlomka"/>
    <w:uiPriority w:val="99"/>
    <w:semiHidden/>
    <w:unhideWhenUsed/>
    <w:rsid w:val="003323BD"/>
    <w:rPr>
      <w:color w:val="6711FF"/>
      <w:u w:val="single"/>
    </w:rPr>
  </w:style>
  <w:style w:customStyle="1" w:styleId="xl66" w:type="paragraph">
    <w:name w:val="xl66"/>
    <w:basedOn w:val="Normal"/>
    <w:rsid w:val="003323BD"/>
    <w:pPr>
      <w:spacing w:after="100" w:afterAutospacing="1" w:before="100" w:beforeAutospacing="1"/>
    </w:pPr>
    <w:rPr>
      <w:rFonts w:eastAsiaTheme="minorHAnsi"/>
      <w:lang w:eastAsia="en-US" w:val="en-US"/>
    </w:rPr>
  </w:style>
  <w:style w:customStyle="1" w:styleId="xl67" w:type="paragraph">
    <w:name w:val="xl67"/>
    <w:basedOn w:val="Normal"/>
    <w:rsid w:val="003323BD"/>
    <w:pPr>
      <w:spacing w:after="100" w:afterAutospacing="1" w:before="100" w:beforeAutospacing="1"/>
    </w:pPr>
    <w:rPr>
      <w:rFonts w:eastAsiaTheme="minorHAnsi"/>
      <w:lang w:eastAsia="en-US" w:val="en-US"/>
    </w:rPr>
  </w:style>
  <w:style w:customStyle="1" w:styleId="xl68" w:type="paragraph">
    <w:name w:val="xl68"/>
    <w:basedOn w:val="Normal"/>
    <w:rsid w:val="003323BD"/>
    <w:pPr>
      <w:shd w:color="000000" w:fill="FFFFFF" w:val="clear"/>
      <w:spacing w:after="100" w:afterAutospacing="1" w:before="100" w:beforeAutospacing="1"/>
    </w:pPr>
    <w:rPr>
      <w:rFonts w:eastAsiaTheme="minorHAnsi"/>
      <w:lang w:eastAsia="en-US" w:val="en-US"/>
    </w:rPr>
  </w:style>
  <w:style w:customStyle="1" w:styleId="xl69" w:type="paragraph">
    <w:name w:val="xl69"/>
    <w:basedOn w:val="Normal"/>
    <w:rsid w:val="003323BD"/>
    <w:pPr>
      <w:shd w:color="000000" w:fill="FFFFFF" w:val="clear"/>
      <w:spacing w:after="100" w:afterAutospacing="1" w:before="100" w:beforeAutospacing="1"/>
    </w:pPr>
    <w:rPr>
      <w:rFonts w:eastAsiaTheme="minorHAnsi"/>
      <w:lang w:eastAsia="en-US" w:val="en-US"/>
    </w:rPr>
  </w:style>
  <w:style w:customStyle="1" w:styleId="xl70" w:type="paragraph">
    <w:name w:val="xl70"/>
    <w:basedOn w:val="Normal"/>
    <w:rsid w:val="003323BD"/>
    <w:pPr>
      <w:spacing w:after="100" w:afterAutospacing="1" w:before="100" w:beforeAutospacing="1"/>
    </w:pPr>
    <w:rPr>
      <w:rFonts w:eastAsiaTheme="minorHAnsi"/>
      <w:b/>
      <w:bCs/>
      <w:lang w:eastAsia="en-US" w:val="en-US"/>
    </w:rPr>
  </w:style>
  <w:style w:customStyle="1" w:styleId="xl71" w:type="paragraph">
    <w:name w:val="xl71"/>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heme="minorHAnsi"/>
      <w:b/>
      <w:bCs/>
      <w:lang w:eastAsia="en-US" w:val="en-US"/>
    </w:rPr>
  </w:style>
  <w:style w:customStyle="1" w:styleId="xl72" w:type="paragraph">
    <w:name w:val="xl72"/>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eastAsiaTheme="minorHAnsi"/>
      <w:lang w:eastAsia="en-US" w:val="en-US"/>
    </w:rPr>
  </w:style>
  <w:style w:customStyle="1" w:styleId="xl73" w:type="paragraph">
    <w:name w:val="xl73"/>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heme="minorHAnsi"/>
      <w:lang w:eastAsia="en-US" w:val="en-US"/>
    </w:rPr>
  </w:style>
  <w:style w:customStyle="1" w:styleId="xl74" w:type="paragraph">
    <w:name w:val="xl74"/>
    <w:basedOn w:val="Normal"/>
    <w:rsid w:val="003323BD"/>
    <w:pPr>
      <w:shd w:color="000000" w:fill="FFFFFF" w:val="clear"/>
      <w:spacing w:after="100" w:afterAutospacing="1" w:before="100" w:beforeAutospacing="1"/>
    </w:pPr>
    <w:rPr>
      <w:rFonts w:eastAsiaTheme="minorHAnsi"/>
      <w:b/>
      <w:bCs/>
      <w:lang w:eastAsia="en-US" w:val="en-US"/>
    </w:rPr>
  </w:style>
  <w:style w:customStyle="1" w:styleId="xl75" w:type="paragraph">
    <w:name w:val="xl75"/>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heme="minorHAnsi"/>
      <w:lang w:eastAsia="en-US" w:val="en-US"/>
    </w:rPr>
  </w:style>
  <w:style w:customStyle="1" w:styleId="xl76" w:type="paragraph">
    <w:name w:val="xl76"/>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heme="minorHAnsi"/>
      <w:lang w:eastAsia="en-US" w:val="en-US"/>
    </w:rPr>
  </w:style>
  <w:style w:customStyle="1" w:styleId="xl77" w:type="paragraph">
    <w:name w:val="xl77"/>
    <w:basedOn w:val="Normal"/>
    <w:rsid w:val="003323BD"/>
    <w:pPr>
      <w:spacing w:after="100" w:afterAutospacing="1" w:before="100" w:beforeAutospacing="1"/>
      <w:textAlignment w:val="center"/>
    </w:pPr>
    <w:rPr>
      <w:rFonts w:eastAsiaTheme="minorHAnsi"/>
      <w:lang w:eastAsia="en-US" w:val="en-US"/>
    </w:rPr>
  </w:style>
  <w:style w:customStyle="1" w:styleId="xl78" w:type="paragraph">
    <w:name w:val="xl78"/>
    <w:basedOn w:val="Normal"/>
    <w:rsid w:val="003323BD"/>
    <w:pPr>
      <w:shd w:color="000000" w:fill="FFFFFF" w:val="clear"/>
      <w:spacing w:after="100" w:afterAutospacing="1" w:before="100" w:beforeAutospacing="1"/>
      <w:textAlignment w:val="center"/>
    </w:pPr>
    <w:rPr>
      <w:rFonts w:eastAsiaTheme="minorHAnsi"/>
      <w:lang w:eastAsia="en-US" w:val="en-US"/>
    </w:rPr>
  </w:style>
  <w:style w:customStyle="1" w:styleId="xl79" w:type="paragraph">
    <w:name w:val="xl79"/>
    <w:basedOn w:val="Normal"/>
    <w:rsid w:val="003323BD"/>
    <w:pPr>
      <w:spacing w:after="100" w:afterAutospacing="1" w:before="100" w:beforeAutospacing="1"/>
      <w:jc w:val="center"/>
    </w:pPr>
    <w:rPr>
      <w:rFonts w:eastAsiaTheme="minorHAnsi"/>
      <w:b/>
      <w:bCs/>
      <w:lang w:eastAsia="en-US" w:val="en-US"/>
    </w:rPr>
  </w:style>
  <w:style w:customStyle="1" w:styleId="xl80" w:type="paragraph">
    <w:name w:val="xl80"/>
    <w:basedOn w:val="Normal"/>
    <w:rsid w:val="003323BD"/>
    <w:pPr>
      <w:spacing w:after="100" w:afterAutospacing="1" w:before="100" w:beforeAutospacing="1"/>
      <w:textAlignment w:val="center"/>
    </w:pPr>
    <w:rPr>
      <w:rFonts w:eastAsiaTheme="minorHAnsi"/>
      <w:lang w:eastAsia="en-US" w:val="en-US"/>
    </w:rPr>
  </w:style>
  <w:style w:customStyle="1" w:styleId="xl81" w:type="paragraph">
    <w:name w:val="xl81"/>
    <w:basedOn w:val="Normal"/>
    <w:rsid w:val="003323BD"/>
    <w:pPr>
      <w:spacing w:after="100" w:afterAutospacing="1" w:before="100" w:beforeAutospacing="1"/>
      <w:jc w:val="center"/>
    </w:pPr>
    <w:rPr>
      <w:rFonts w:eastAsiaTheme="minorHAnsi"/>
      <w:b/>
      <w:bCs/>
      <w:lang w:eastAsia="en-US" w:val="en-US"/>
    </w:rPr>
  </w:style>
  <w:style w:customStyle="1" w:styleId="xl82" w:type="paragraph">
    <w:name w:val="xl82"/>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heme="minorHAnsi"/>
      <w:b/>
      <w:bCs/>
      <w:lang w:eastAsia="en-US" w:val="en-US"/>
    </w:rPr>
  </w:style>
  <w:style w:customStyle="1" w:styleId="xl83" w:type="paragraph">
    <w:name w:val="xl83"/>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heme="minorHAnsi"/>
      <w:b/>
      <w:bCs/>
      <w:lang w:eastAsia="en-US" w:val="en-US"/>
    </w:rPr>
  </w:style>
  <w:style w:customStyle="1" w:styleId="xl84" w:type="paragraph">
    <w:name w:val="xl84"/>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eastAsiaTheme="minorHAnsi"/>
      <w:lang w:eastAsia="en-US" w:val="en-US"/>
    </w:rPr>
  </w:style>
  <w:style w:customStyle="1" w:styleId="xl85" w:type="paragraph">
    <w:name w:val="xl85"/>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heme="minorHAnsi"/>
      <w:b/>
      <w:bCs/>
      <w:lang w:eastAsia="en-US" w:val="en-US"/>
    </w:rPr>
  </w:style>
  <w:style w:customStyle="1" w:styleId="xl86" w:type="paragraph">
    <w:name w:val="xl86"/>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eastAsiaTheme="minorHAnsi"/>
      <w:lang w:eastAsia="en-US" w:val="en-US"/>
    </w:rPr>
  </w:style>
  <w:style w:customStyle="1" w:styleId="xl87" w:type="paragraph">
    <w:name w:val="xl87"/>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eastAsiaTheme="minorHAnsi"/>
      <w:lang w:eastAsia="en-US" w:val="en-US"/>
    </w:rPr>
  </w:style>
  <w:style w:customStyle="1" w:styleId="xl88" w:type="paragraph">
    <w:name w:val="xl88"/>
    <w:basedOn w:val="Normal"/>
    <w:rsid w:val="003323BD"/>
    <w:pPr>
      <w:spacing w:after="100" w:afterAutospacing="1" w:before="100" w:beforeAutospacing="1"/>
      <w:textAlignment w:val="center"/>
    </w:pPr>
    <w:rPr>
      <w:rFonts w:eastAsiaTheme="minorHAnsi"/>
      <w:b/>
      <w:bCs/>
      <w:color w:val="000000"/>
      <w:lang w:eastAsia="en-US" w:val="en-US"/>
    </w:rPr>
  </w:style>
  <w:style w:customStyle="1" w:styleId="xl89" w:type="paragraph">
    <w:name w:val="xl89"/>
    <w:basedOn w:val="Normal"/>
    <w:rsid w:val="003323BD"/>
    <w:pPr>
      <w:pBdr>
        <w:top w:color="auto" w:space="0" w:sz="4" w:val="single"/>
        <w:left w:color="auto" w:space="0" w:sz="4" w:val="single"/>
        <w:bottom w:color="auto" w:space="0" w:sz="4" w:val="single"/>
      </w:pBdr>
      <w:spacing w:after="100" w:afterAutospacing="1" w:before="100" w:beforeAutospacing="1"/>
      <w:textAlignment w:val="center"/>
    </w:pPr>
    <w:rPr>
      <w:rFonts w:eastAsiaTheme="minorHAnsi"/>
      <w:b/>
      <w:bCs/>
      <w:color w:val="000000"/>
      <w:lang w:eastAsia="en-US" w:val="en-US"/>
    </w:rPr>
  </w:style>
  <w:style w:customStyle="1" w:styleId="xl90" w:type="paragraph">
    <w:name w:val="xl90"/>
    <w:basedOn w:val="Normal"/>
    <w:rsid w:val="003323BD"/>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eastAsiaTheme="minorHAnsi"/>
      <w:b/>
      <w:bCs/>
      <w:color w:val="000000"/>
      <w:lang w:eastAsia="en-US" w:val="en-US"/>
    </w:rPr>
  </w:style>
  <w:style w:customStyle="1" w:styleId="xl91" w:type="paragraph">
    <w:name w:val="xl91"/>
    <w:basedOn w:val="Normal"/>
    <w:rsid w:val="003323BD"/>
    <w:pPr>
      <w:pBdr>
        <w:top w:color="auto" w:space="0" w:sz="4" w:val="single"/>
        <w:left w:color="auto" w:space="0" w:sz="4" w:val="single"/>
        <w:bottom w:color="auto" w:space="0" w:sz="4" w:val="single"/>
      </w:pBdr>
      <w:spacing w:after="100" w:afterAutospacing="1" w:before="100" w:beforeAutospacing="1"/>
      <w:textAlignment w:val="center"/>
    </w:pPr>
    <w:rPr>
      <w:rFonts w:eastAsiaTheme="minorHAnsi"/>
      <w:b/>
      <w:bCs/>
      <w:lang w:eastAsia="en-US" w:val="en-US"/>
    </w:rPr>
  </w:style>
  <w:style w:customStyle="1" w:styleId="xl92" w:type="paragraph">
    <w:name w:val="xl92"/>
    <w:basedOn w:val="Normal"/>
    <w:rsid w:val="003323BD"/>
    <w:pPr>
      <w:pBdr>
        <w:bottom w:color="auto" w:space="0" w:sz="4" w:val="single"/>
      </w:pBdr>
      <w:spacing w:after="100" w:afterAutospacing="1" w:before="100" w:beforeAutospacing="1"/>
      <w:textAlignment w:val="center"/>
    </w:pPr>
    <w:rPr>
      <w:rFonts w:eastAsiaTheme="minorHAnsi"/>
      <w:color w:val="000000"/>
      <w:lang w:eastAsia="en-US" w:val="en-US"/>
    </w:rPr>
  </w:style>
  <w:style w:customStyle="1" w:styleId="xl93" w:type="paragraph">
    <w:name w:val="xl93"/>
    <w:basedOn w:val="Normal"/>
    <w:rsid w:val="003323BD"/>
    <w:pPr>
      <w:spacing w:after="100" w:afterAutospacing="1" w:before="100" w:beforeAutospacing="1"/>
      <w:textAlignment w:val="center"/>
    </w:pPr>
    <w:rPr>
      <w:rFonts w:eastAsiaTheme="minorHAnsi"/>
      <w:lang w:eastAsia="en-US" w:val="en-US"/>
    </w:rPr>
  </w:style>
  <w:style w:customStyle="1" w:styleId="xl94" w:type="paragraph">
    <w:name w:val="xl94"/>
    <w:basedOn w:val="Normal"/>
    <w:rsid w:val="003323BD"/>
    <w:pPr>
      <w:shd w:color="000000" w:fill="FFFFFF" w:val="clear"/>
      <w:spacing w:after="100" w:afterAutospacing="1" w:before="100" w:beforeAutospacing="1"/>
      <w:textAlignment w:val="center"/>
    </w:pPr>
    <w:rPr>
      <w:rFonts w:eastAsiaTheme="minorHAnsi"/>
      <w:lang w:eastAsia="en-US" w:val="en-US"/>
    </w:rPr>
  </w:style>
  <w:style w:customStyle="1" w:styleId="xl95" w:type="paragraph">
    <w:name w:val="xl95"/>
    <w:basedOn w:val="Normal"/>
    <w:rsid w:val="003323BD"/>
    <w:pPr>
      <w:pBdr>
        <w:top w:color="auto" w:space="0" w:sz="4" w:val="single"/>
        <w:left w:color="auto" w:space="0" w:sz="4" w:val="single"/>
        <w:right w:color="auto" w:space="0" w:sz="4" w:val="single"/>
      </w:pBdr>
      <w:spacing w:after="100" w:afterAutospacing="1" w:before="100" w:beforeAutospacing="1"/>
    </w:pPr>
    <w:rPr>
      <w:rFonts w:eastAsiaTheme="minorHAnsi"/>
      <w:lang w:eastAsia="en-US" w:val="en-US"/>
    </w:rPr>
  </w:style>
  <w:style w:customStyle="1" w:styleId="xl96" w:type="paragraph">
    <w:name w:val="xl96"/>
    <w:basedOn w:val="Normal"/>
    <w:rsid w:val="003323BD"/>
    <w:pPr>
      <w:pBdr>
        <w:left w:color="auto" w:space="0" w:sz="4" w:val="single"/>
        <w:bottom w:color="auto" w:space="0" w:sz="4" w:val="single"/>
        <w:right w:color="auto" w:space="0" w:sz="4" w:val="single"/>
      </w:pBdr>
      <w:spacing w:after="100" w:afterAutospacing="1" w:before="100" w:beforeAutospacing="1"/>
      <w:textAlignment w:val="center"/>
    </w:pPr>
    <w:rPr>
      <w:rFonts w:eastAsiaTheme="minorHAnsi"/>
      <w:lang w:eastAsia="en-US" w:val="en-US"/>
    </w:rPr>
  </w:style>
  <w:style w:customStyle="1" w:styleId="xl97" w:type="paragraph">
    <w:name w:val="xl97"/>
    <w:basedOn w:val="Normal"/>
    <w:rsid w:val="003323BD"/>
    <w:pPr>
      <w:pBdr>
        <w:left w:color="auto" w:space="0" w:sz="4" w:val="single"/>
        <w:bottom w:color="auto" w:space="0" w:sz="4" w:val="single"/>
      </w:pBdr>
      <w:spacing w:after="100" w:afterAutospacing="1" w:before="100" w:beforeAutospacing="1"/>
      <w:textAlignment w:val="center"/>
    </w:pPr>
    <w:rPr>
      <w:rFonts w:eastAsiaTheme="minorHAnsi"/>
      <w:b/>
      <w:bCs/>
      <w:lang w:eastAsia="en-US" w:val="en-US"/>
    </w:rPr>
  </w:style>
  <w:style w:customStyle="1" w:styleId="xl98" w:type="paragraph">
    <w:name w:val="xl98"/>
    <w:basedOn w:val="Normal"/>
    <w:rsid w:val="003323BD"/>
    <w:pPr>
      <w:pBdr>
        <w:left w:color="auto" w:space="0" w:sz="4" w:val="single"/>
        <w:bottom w:color="auto" w:space="0" w:sz="4" w:val="single"/>
        <w:right w:color="auto" w:space="0" w:sz="4" w:val="single"/>
      </w:pBdr>
      <w:spacing w:after="100" w:afterAutospacing="1" w:before="100" w:beforeAutospacing="1"/>
    </w:pPr>
    <w:rPr>
      <w:rFonts w:eastAsiaTheme="minorHAnsi"/>
      <w:b/>
      <w:bCs/>
      <w:lang w:eastAsia="en-US" w:val="en-US"/>
    </w:rPr>
  </w:style>
  <w:style w:customStyle="1" w:styleId="xl99" w:type="paragraph">
    <w:name w:val="xl99"/>
    <w:basedOn w:val="Normal"/>
    <w:rsid w:val="003323BD"/>
    <w:pPr>
      <w:pBdr>
        <w:left w:color="auto" w:space="0" w:sz="4" w:val="single"/>
        <w:bottom w:color="auto" w:space="0" w:sz="4" w:val="single"/>
      </w:pBdr>
      <w:spacing w:after="100" w:afterAutospacing="1" w:before="100" w:beforeAutospacing="1"/>
      <w:textAlignment w:val="center"/>
    </w:pPr>
    <w:rPr>
      <w:rFonts w:eastAsiaTheme="minorHAnsi"/>
      <w:b/>
      <w:bCs/>
      <w:color w:val="000000"/>
      <w:lang w:eastAsia="en-US" w:val="en-US"/>
    </w:rPr>
  </w:style>
  <w:style w:styleId="Referencafusnote" w:type="character">
    <w:name w:val="footnote reference"/>
    <w:basedOn w:val="Zadanifontodlomka"/>
    <w:uiPriority w:val="99"/>
    <w:semiHidden/>
    <w:rsid w:val="008A0BA4"/>
    <w:rPr>
      <w:rFonts w:cs="Times New Roman"/>
      <w:vertAlign w:val="superscript"/>
    </w:rPr>
  </w:style>
  <w:style w:customStyle="1" w:styleId="Sidrofusnote" w:type="character">
    <w:name w:val="Sidro fusnote"/>
    <w:uiPriority w:val="99"/>
    <w:rsid w:val="008A0BA4"/>
    <w:rPr>
      <w:vertAlign w:val="superscript"/>
    </w:rPr>
  </w:style>
  <w:style w:styleId="Bezproreda" w:type="paragraph">
    <w:name w:val="No Spacing"/>
    <w:uiPriority w:val="1"/>
    <w:qFormat/>
    <w:rsid w:val="008A0BA4"/>
    <w:pPr>
      <w:spacing w:after="80" w:line="240" w:lineRule="auto"/>
    </w:pPr>
    <w:rPr>
      <w:rFonts w:ascii="Calibri" w:cs="Times New Roman" w:eastAsia="SimSun" w:hAnsi="Calibri"/>
      <w:color w:val="00000A"/>
    </w:rPr>
  </w:style>
  <w:style w:styleId="Tekstfusnote" w:type="paragraph">
    <w:name w:val="footnote text"/>
    <w:basedOn w:val="Normal"/>
    <w:link w:val="TekstfusnoteChar"/>
    <w:uiPriority w:val="99"/>
    <w:semiHidden/>
    <w:rsid w:val="008A0BA4"/>
    <w:pPr>
      <w:spacing w:after="80"/>
    </w:pPr>
    <w:rPr>
      <w:rFonts w:ascii="Calibri" w:eastAsia="SimSun" w:hAnsi="Calibri"/>
      <w:sz w:val="20"/>
      <w:szCs w:val="20"/>
      <w:lang w:eastAsia="en-US"/>
    </w:rPr>
  </w:style>
  <w:style w:customStyle="1" w:styleId="TekstfusnoteChar" w:type="character">
    <w:name w:val="Tekst fusnote Char"/>
    <w:basedOn w:val="Zadanifontodlomka"/>
    <w:link w:val="Tekstfusnote"/>
    <w:uiPriority w:val="99"/>
    <w:semiHidden/>
    <w:rsid w:val="008A0BA4"/>
    <w:rPr>
      <w:rFonts w:ascii="Calibri" w:cs="Times New Roman" w:eastAsia="SimSun" w:hAnsi="Calibri"/>
      <w:sz w:val="20"/>
      <w:szCs w:val="20"/>
    </w:rPr>
  </w:style>
  <w:style w:customStyle="1" w:styleId="Standard" w:type="paragraph">
    <w:name w:val="Standard"/>
    <w:rsid w:val="00A24814"/>
    <w:pPr>
      <w:widowControl w:val="0"/>
      <w:suppressAutoHyphens/>
      <w:autoSpaceDN w:val="0"/>
      <w:spacing w:after="0" w:line="240" w:lineRule="auto"/>
      <w:textAlignment w:val="baseline"/>
    </w:pPr>
    <w:rPr>
      <w:rFonts w:ascii="Times New Roman" w:cs="Tahoma" w:eastAsia="Andale Sans UI" w:hAnsi="Times New Roman"/>
      <w:kern w:val="3"/>
      <w:sz w:val="24"/>
      <w:szCs w:val="24"/>
      <w:lang w:bidi="en-US" w:val="en-US"/>
    </w:rPr>
  </w:style>
  <w:style w:customStyle="1" w:styleId="Reetkatablice1" w:type="table">
    <w:name w:val="Rešetka tablice1"/>
    <w:basedOn w:val="Obinatablica"/>
    <w:next w:val="Reetkatablice"/>
    <w:uiPriority w:val="59"/>
    <w:rsid w:val="00A24814"/>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mportiranistil3" w:type="numbering">
    <w:name w:val="Importirani stil 3"/>
    <w:rsid w:val="00A24814"/>
    <w:pPr>
      <w:numPr>
        <w:numId w:val="28"/>
      </w:numPr>
    </w:pPr>
  </w:style>
  <w:style w:customStyle="1" w:styleId="Importiranistil4" w:type="numbering">
    <w:name w:val="Importirani stil 4"/>
    <w:rsid w:val="00A24814"/>
    <w:pPr>
      <w:numPr>
        <w:numId w:val="30"/>
      </w:numPr>
    </w:pPr>
  </w:style>
  <w:style w:customStyle="1" w:styleId="Tijelo" w:type="paragraph">
    <w:name w:val="Tijelo"/>
    <w:rsid w:val="00A24814"/>
    <w:pPr>
      <w:pBdr>
        <w:top w:val="nil"/>
        <w:left w:val="nil"/>
        <w:bottom w:val="nil"/>
        <w:right w:val="nil"/>
        <w:between w:val="nil"/>
        <w:bar w:val="nil"/>
      </w:pBdr>
    </w:pPr>
    <w:rPr>
      <w:rFonts w:ascii="Calibri" w:cs="Calibri" w:eastAsia="Calibri" w:hAnsi="Calibri"/>
      <w:color w:val="000000"/>
      <w:u w:color="000000"/>
      <w:bdr w:val="nil"/>
      <w:lang w:eastAsia="hr-HR"/>
    </w:rPr>
  </w:style>
  <w:style w:customStyle="1" w:styleId="WWNum25" w:type="numbering">
    <w:name w:val="WWNum25"/>
    <w:basedOn w:val="Bezpopisa"/>
    <w:rsid w:val="00CC4CA8"/>
    <w:pPr>
      <w:numPr>
        <w:numId w:val="43"/>
      </w:numPr>
    </w:pPr>
  </w:style>
  <w:style w:customStyle="1" w:styleId="WWNum20" w:type="numbering">
    <w:name w:val="WWNum20"/>
    <w:basedOn w:val="Bezpopisa"/>
    <w:rsid w:val="00CC4CA8"/>
    <w:pPr>
      <w:numPr>
        <w:numId w:val="44"/>
      </w:numPr>
    </w:pPr>
  </w:style>
  <w:style w:styleId="Tekstrezerviranogmjesta" w:type="character">
    <w:name w:val="Placeholder Text"/>
    <w:basedOn w:val="Zadanifontodlomka"/>
    <w:uiPriority w:val="99"/>
    <w:semiHidden/>
    <w:rsid w:val="00CC207E"/>
    <w:rPr>
      <w:color w:val="808080"/>
      <w:bdr w:color="auto" w:space="0" w:sz="0" w:val="none"/>
      <w:shd w:color="auto" w:fill="auto" w:val="clear"/>
    </w:rPr>
  </w:style>
  <w:style w:customStyle="1" w:styleId="eSPISCCParagraphDefaultFont" w:type="character">
    <w:name w:val="eSPIS_CC_Paragraph Default Font"/>
    <w:basedOn w:val="Zadanifontodlomka"/>
    <w:rsid w:val="00CC20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207E"/>
    <w:rPr>
      <w:bdr w:color="auto" w:space="0" w:sz="0" w:val="none"/>
      <w:shd w:color="auto" w:fill="FFFFCC" w:val="clear"/>
      <w:lang w:val="hr-HR"/>
    </w:rPr>
  </w:style>
  <w:style w:customStyle="1" w:styleId="PozadinaSvijetloCrvena" w:type="character">
    <w:name w:val="Pozadina_SvijetloCrvena"/>
    <w:basedOn w:val="eSPISCCParagraphDefaultFont"/>
    <w:rsid w:val="00CC20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20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58245">
      <w:bodyDiv w:val="true"/>
      <w:marLeft w:val="0"/>
      <w:marRight w:val="0"/>
      <w:marTop w:val="0"/>
      <w:marBottom w:val="0"/>
      <w:divBdr>
        <w:top w:space="0" w:sz="0" w:color="auto" w:val="none"/>
        <w:left w:space="0" w:sz="0" w:color="auto" w:val="none"/>
        <w:bottom w:space="0" w:sz="0" w:color="auto" w:val="none"/>
        <w:right w:space="0" w:sz="0" w:color="auto" w:val="none"/>
      </w:divBdr>
    </w:div>
    <w:div w:id="181827133">
      <w:bodyDiv w:val="true"/>
      <w:marLeft w:val="0"/>
      <w:marRight w:val="0"/>
      <w:marTop w:val="0"/>
      <w:marBottom w:val="0"/>
      <w:divBdr>
        <w:top w:space="0" w:sz="0" w:color="auto" w:val="none"/>
        <w:left w:space="0" w:sz="0" w:color="auto" w:val="none"/>
        <w:bottom w:space="0" w:sz="0" w:color="auto" w:val="none"/>
        <w:right w:space="0" w:sz="0" w:color="auto" w:val="none"/>
      </w:divBdr>
    </w:div>
    <w:div w:id="290669211">
      <w:bodyDiv w:val="true"/>
      <w:marLeft w:val="0"/>
      <w:marRight w:val="0"/>
      <w:marTop w:val="0"/>
      <w:marBottom w:val="0"/>
      <w:divBdr>
        <w:top w:space="0" w:sz="0" w:color="auto" w:val="none"/>
        <w:left w:space="0" w:sz="0" w:color="auto" w:val="none"/>
        <w:bottom w:space="0" w:sz="0" w:color="auto" w:val="none"/>
        <w:right w:space="0" w:sz="0" w:color="auto" w:val="none"/>
      </w:divBdr>
    </w:div>
    <w:div w:id="341012842">
      <w:bodyDiv w:val="true"/>
      <w:marLeft w:val="0"/>
      <w:marRight w:val="0"/>
      <w:marTop w:val="0"/>
      <w:marBottom w:val="0"/>
      <w:divBdr>
        <w:top w:space="0" w:sz="0" w:color="auto" w:val="none"/>
        <w:left w:space="0" w:sz="0" w:color="auto" w:val="none"/>
        <w:bottom w:space="0" w:sz="0" w:color="auto" w:val="none"/>
        <w:right w:space="0" w:sz="0" w:color="auto" w:val="none"/>
      </w:divBdr>
    </w:div>
    <w:div w:id="409540814">
      <w:bodyDiv w:val="true"/>
      <w:marLeft w:val="0"/>
      <w:marRight w:val="0"/>
      <w:marTop w:val="0"/>
      <w:marBottom w:val="0"/>
      <w:divBdr>
        <w:top w:space="0" w:sz="0" w:color="auto" w:val="none"/>
        <w:left w:space="0" w:sz="0" w:color="auto" w:val="none"/>
        <w:bottom w:space="0" w:sz="0" w:color="auto" w:val="none"/>
        <w:right w:space="0" w:sz="0" w:color="auto" w:val="none"/>
      </w:divBdr>
    </w:div>
    <w:div w:id="600645583">
      <w:bodyDiv w:val="true"/>
      <w:marLeft w:val="0"/>
      <w:marRight w:val="0"/>
      <w:marTop w:val="0"/>
      <w:marBottom w:val="0"/>
      <w:divBdr>
        <w:top w:space="0" w:sz="0" w:color="auto" w:val="none"/>
        <w:left w:space="0" w:sz="0" w:color="auto" w:val="none"/>
        <w:bottom w:space="0" w:sz="0" w:color="auto" w:val="none"/>
        <w:right w:space="0" w:sz="0" w:color="auto" w:val="none"/>
      </w:divBdr>
    </w:div>
    <w:div w:id="869486863">
      <w:bodyDiv w:val="true"/>
      <w:marLeft w:val="0"/>
      <w:marRight w:val="0"/>
      <w:marTop w:val="0"/>
      <w:marBottom w:val="0"/>
      <w:divBdr>
        <w:top w:space="0" w:sz="0" w:color="auto" w:val="none"/>
        <w:left w:space="0" w:sz="0" w:color="auto" w:val="none"/>
        <w:bottom w:space="0" w:sz="0" w:color="auto" w:val="none"/>
        <w:right w:space="0" w:sz="0" w:color="auto" w:val="none"/>
      </w:divBdr>
    </w:div>
    <w:div w:id="1052273406">
      <w:bodyDiv w:val="true"/>
      <w:marLeft w:val="0"/>
      <w:marRight w:val="0"/>
      <w:marTop w:val="0"/>
      <w:marBottom w:val="0"/>
      <w:divBdr>
        <w:top w:space="0" w:sz="0" w:color="auto" w:val="none"/>
        <w:left w:space="0" w:sz="0" w:color="auto" w:val="none"/>
        <w:bottom w:space="0" w:sz="0" w:color="auto" w:val="none"/>
        <w:right w:space="0" w:sz="0" w:color="auto" w:val="none"/>
      </w:divBdr>
    </w:div>
    <w:div w:id="1134370394">
      <w:bodyDiv w:val="true"/>
      <w:marLeft w:val="0"/>
      <w:marRight w:val="0"/>
      <w:marTop w:val="0"/>
      <w:marBottom w:val="0"/>
      <w:divBdr>
        <w:top w:space="0" w:sz="0" w:color="auto" w:val="none"/>
        <w:left w:space="0" w:sz="0" w:color="auto" w:val="none"/>
        <w:bottom w:space="0" w:sz="0" w:color="auto" w:val="none"/>
        <w:right w:space="0" w:sz="0" w:color="auto" w:val="none"/>
      </w:divBdr>
    </w:div>
    <w:div w:id="1185825367">
      <w:bodyDiv w:val="true"/>
      <w:marLeft w:val="0"/>
      <w:marRight w:val="0"/>
      <w:marTop w:val="0"/>
      <w:marBottom w:val="0"/>
      <w:divBdr>
        <w:top w:space="0" w:sz="0" w:color="auto" w:val="none"/>
        <w:left w:space="0" w:sz="0" w:color="auto" w:val="none"/>
        <w:bottom w:space="0" w:sz="0" w:color="auto" w:val="none"/>
        <w:right w:space="0" w:sz="0" w:color="auto" w:val="none"/>
      </w:divBdr>
    </w:div>
    <w:div w:id="1236666917">
      <w:bodyDiv w:val="true"/>
      <w:marLeft w:val="0"/>
      <w:marRight w:val="0"/>
      <w:marTop w:val="0"/>
      <w:marBottom w:val="0"/>
      <w:divBdr>
        <w:top w:space="0" w:sz="0" w:color="auto" w:val="none"/>
        <w:left w:space="0" w:sz="0" w:color="auto" w:val="none"/>
        <w:bottom w:space="0" w:sz="0" w:color="auto" w:val="none"/>
        <w:right w:space="0" w:sz="0" w:color="auto" w:val="none"/>
      </w:divBdr>
    </w:div>
    <w:div w:id="1279021960">
      <w:bodyDiv w:val="true"/>
      <w:marLeft w:val="0"/>
      <w:marRight w:val="0"/>
      <w:marTop w:val="0"/>
      <w:marBottom w:val="0"/>
      <w:divBdr>
        <w:top w:space="0" w:sz="0" w:color="auto" w:val="none"/>
        <w:left w:space="0" w:sz="0" w:color="auto" w:val="none"/>
        <w:bottom w:space="0" w:sz="0" w:color="auto" w:val="none"/>
        <w:right w:space="0" w:sz="0" w:color="auto" w:val="none"/>
      </w:divBdr>
    </w:div>
    <w:div w:id="1545292078">
      <w:bodyDiv w:val="true"/>
      <w:marLeft w:val="0"/>
      <w:marRight w:val="0"/>
      <w:marTop w:val="0"/>
      <w:marBottom w:val="0"/>
      <w:divBdr>
        <w:top w:space="0" w:sz="0" w:color="auto" w:val="none"/>
        <w:left w:space="0" w:sz="0" w:color="auto" w:val="none"/>
        <w:bottom w:space="0" w:sz="0" w:color="auto" w:val="none"/>
        <w:right w:space="0" w:sz="0" w:color="auto" w:val="none"/>
      </w:divBdr>
    </w:div>
    <w:div w:id="1748457285">
      <w:bodyDiv w:val="true"/>
      <w:marLeft w:val="0"/>
      <w:marRight w:val="0"/>
      <w:marTop w:val="0"/>
      <w:marBottom w:val="0"/>
      <w:divBdr>
        <w:top w:space="0" w:sz="0" w:color="auto" w:val="none"/>
        <w:left w:space="0" w:sz="0" w:color="auto" w:val="none"/>
        <w:bottom w:space="0" w:sz="0" w:color="auto" w:val="none"/>
        <w:right w:space="0" w:sz="0" w:color="auto" w:val="none"/>
      </w:divBdr>
    </w:div>
    <w:div w:id="1766918235">
      <w:bodyDiv w:val="true"/>
      <w:marLeft w:val="0"/>
      <w:marRight w:val="0"/>
      <w:marTop w:val="0"/>
      <w:marBottom w:val="0"/>
      <w:divBdr>
        <w:top w:space="0" w:sz="0" w:color="auto" w:val="none"/>
        <w:left w:space="0" w:sz="0" w:color="auto" w:val="none"/>
        <w:bottom w:space="0" w:sz="0" w:color="auto" w:val="none"/>
        <w:right w:space="0" w:sz="0" w:color="auto" w:val="none"/>
      </w:divBdr>
    </w:div>
    <w:div w:id="1848254246">
      <w:bodyDiv w:val="true"/>
      <w:marLeft w:val="0"/>
      <w:marRight w:val="0"/>
      <w:marTop w:val="0"/>
      <w:marBottom w:val="0"/>
      <w:divBdr>
        <w:top w:space="0" w:sz="0" w:color="auto" w:val="none"/>
        <w:left w:space="0" w:sz="0" w:color="auto" w:val="none"/>
        <w:bottom w:space="0" w:sz="0" w:color="auto" w:val="none"/>
        <w:right w:space="0" w:sz="0" w:color="auto" w:val="none"/>
      </w:divBdr>
    </w:div>
    <w:div w:id="2022462355">
      <w:bodyDiv w:val="true"/>
      <w:marLeft w:val="0"/>
      <w:marRight w:val="0"/>
      <w:marTop w:val="0"/>
      <w:marBottom w:val="0"/>
      <w:divBdr>
        <w:top w:space="0" w:sz="0" w:color="auto" w:val="none"/>
        <w:left w:space="0" w:sz="0" w:color="auto" w:val="none"/>
        <w:bottom w:space="0" w:sz="0" w:color="auto" w:val="none"/>
        <w:right w:space="0" w:sz="0" w:color="auto" w:val="none"/>
      </w:divBdr>
    </w:div>
    <w:div w:id="21020272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230</izvorni_sadrzaj>
    <derivirana_varijabla naziv="DomainObject.Prostorija.Naziv_1">Sudnica 230</derivirana_varijabla>
  </DomainObject.Prostorija.Naziv>
  <DomainObject.Prostorija.Oznaka>
    <izvorni_sadrzaj>230</izvorni_sadrzaj>
    <derivirana_varijabla naziv="DomainObject.Prostorija.Oznaka_1">230</derivirana_varijabla>
  </DomainObject.Prostorija.Oznaka>
  <DomainObject.Obrazlozenje>
    <izvorni_sadrzaj/>
    <derivirana_varijabla naziv="DomainObject.Obrazlozenje_1"/>
  </DomainObject.Obrazlozenje>
  <DomainObject.StvarniPocetakDatum>
    <izvorni_sadrzaj>2. svibnja 2018.</izvorni_sadrzaj>
    <derivirana_varijabla naziv="DomainObject.StvarniPocetakDatum_1">2. svibnja 2018.</derivirana_varijabla>
  </DomainObject.StvarniPocetakDatum>
  <DomainObject.StvarniZavrsetakDatum>
    <izvorni_sadrzaj>2. svibnja 2018.</izvorni_sadrzaj>
    <derivirana_varijabla naziv="DomainObject.StvarniZavrsetakDatum_1">2. svibnja 2018.</derivirana_varijabla>
  </DomainObject.StvarniZavrsetakDatum>
  <DomainObject.PlaniraniZavrsetakDatum>
    <izvorni_sadrzaj>2. svibnja 2018.</izvorni_sadrzaj>
    <derivirana_varijabla naziv="DomainObject.PlaniraniZavrsetakDatum_1">2. svibnja 2018.</derivirana_varijabla>
  </DomainObject.PlaniraniZavrsetakDatum>
  <DomainObject.PlaniraniPocetakDatum>
    <izvorni_sadrzaj>2. svibnja 2018.</izvorni_sadrzaj>
    <derivirana_varijabla naziv="DomainObject.PlaniraniPocetakDatum_1">2. svibnja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svibnja 2018.</izvorni_sadrzaj>
    <derivirana_varijabla naziv="DomainObject.Zapisnik.DatumKreiranja_1">2. svibnja 2018.</derivirana_varijabla>
  </DomainObject.Zapisnik.DatumKreiranja>
  <DomainObject.Zapisnik.ImovinskaKorist>
    <izvorni_sadrzaj/>
    <derivirana_varijabla naziv="DomainObject.Zapisnik.ImovinskaKorist_1"/>
  </DomainObject.Zapisnik.ImovinskaKorist>
  <DomainObject.Zapisnik.Oznaka>
    <izvorni_sadrzaj>St-529/2017-94</izvorni_sadrzaj>
    <derivirana_varijabla naziv="DomainObject.Zapisnik.Oznaka_1">St-529/2017-94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8-9. u opticaju, ostali u ref. 4
-ormar 1</izvorni_sadrzaj>
    <derivirana_varijabla naziv="DomainObject.Predmet.PrimjedbaSuca_1">-samo svežanj 8-9. u opticaju, ostali u ref. 4
-ormar 1</derivirana_varijabla>
  </DomainObject.Predmet.PrimjedbaSuca>
  <DomainObject.Predmet.ProtustrankaFormated>
    <izvorni_sadrzaj>  ISTO dioničko društvo za usluge u stečaju zastupanog po punomoćniku Stanko Makar; Odvjetničko društvo BRLEČIĆ &amp; partneri, javno trgovačko društvo za obavljanje odvjetničkih poslova; Stanko Makar, stečajni upravitelj; Željka Brlečić</izvorni_sadrzaj>
    <derivirana_varijabla naziv="DomainObject.Predmet.ProtustrankaFormated_1">  ISTO dioničko društvo za usluge u stečaju zastupanog po punomoćniku Stanko Makar; Odvjetničko društvo BRLEČIĆ &amp; partneri, javno trgovačko društvo za obavljanje odvjetničkih poslova; Stanko Makar, stečajni upravitelj; Željka Brlečić</derivirana_varijabla>
  </DomainObject.Predmet.ProtustrankaFormated>
  <DomainObject.Predmet.ProtustrankaFormatedOIB>
    <izvorni_sadrzaj>  ISTO dioničko društvo za usluge u stečaju, OIB 88502209643 zastupanog po punomoćniku Stanko Makar; Odvjetničko društvo BRLEČIĆ &amp; partneri, javno trgovačko društvo za obavljanje odvjetničkih poslova; Stanko Makar, stečajni upravitelj; Željka Brlečić</izvorni_sadrzaj>
    <derivirana_varijabla naziv="DomainObject.Predmet.ProtustrankaFormatedOIB_1">  ISTO dioničko društvo za usluge u stečaju, OIB 88502209643 zastupanog po punomoćniku Stanko Makar; Odvjetničko društvo BRLEČIĆ &amp; partneri, javno trgovačko društvo za obavljanje odvjetničkih poslova; Stanko Makar, stečajni upravitelj; Željka Brlečić</derivirana_varijabla>
  </DomainObject.Predmet.ProtustrankaFormatedOIB>
  <DomainObject.Predmet.ProtustrankaFormatedWithAdress>
    <izvorni_sadrzaj> ISTO dioničko društvo za usluge u stečaju, Augusta Šenoe 4-6 , 42000 Varaždin zastupanog po punomoćniku Stanko Makar; Odvjetničko društvo BRLEČIĆ &amp; partneri, javno trgovačko društvo za obavljanje odvjetničkih poslova; Stanko Makar, stečajni upravitelj; Željka Brlečić</izvorni_sadrzaj>
    <derivirana_varijabla naziv="DomainObject.Predmet.ProtustrankaFormatedWithAdress_1"> ISTO dioničko društvo za usluge u stečaju, Augusta Šenoe 4-6 , 42000 Varaždin zastupanog po punomoćniku Stanko Makar; Odvjetničko društvo BRLEČIĆ &amp; partneri, javno trgovačko društvo za obavljanje odvjetničkih poslova; Stanko Makar, stečajni upravitelj; Željka Brlečić</derivirana_varijabla>
  </DomainObject.Predmet.ProtustrankaFormatedWithAdress>
  <DomainObject.Predmet.ProtustrankaFormatedWithAdressOIB>
    <izvorni_sadrzaj> ISTO dioničko društvo za usluge u stečaju, OIB 88502209643, Augusta Šenoe 4-6 , 42000 Varaždin zastupanog po punomoćniku Stanko Makar; Odvjetničko društvo BRLEČIĆ &amp; partneri, javno trgovačko društvo za obavljanje odvjetničkih poslova; Stanko Makar, stečajni upravitelj; Željka Brlečić</izvorni_sadrzaj>
    <derivirana_varijabla naziv="DomainObject.Predmet.ProtustrankaFormatedWithAdressOIB_1"> ISTO dioničko društvo za usluge u stečaju, OIB 88502209643, Augusta Šenoe 4-6 , 42000 Varaždin zastupanog po punomoćniku Stanko Makar; Odvjetničko društvo BRLEČIĆ &amp; partneri, javno trgovačko društvo za obavljanje odvjetničkih poslova; Stanko Makar, stečajni upravitelj; Željka Brlečić</derivirana_varijabla>
  </DomainObject.Predmet.ProtustrankaFormatedWithAdressOIB>
  <DomainObject.Predmet.ProtustrankaWithAdress>
    <izvorni_sadrzaj>ISTO dioničko društvo za usluge u stečaju Augusta Šenoe 4-6 , 42000 Varaždin</izvorni_sadrzaj>
    <derivirana_varijabla naziv="DomainObject.Predmet.ProtustrankaWithAdress_1">ISTO dioničko društvo za usluge u stečaju Augusta Šenoe 4-6 , 42000 Varaždin</derivirana_varijabla>
  </DomainObject.Predmet.ProtustrankaWithAdress>
  <DomainObject.Predmet.ProtustrankaWithAdressOIB>
    <izvorni_sadrzaj>ISTO dioničko društvo za usluge u stečaju, OIB 88502209643, Augusta Šenoe 4-6 , 42000 Varaždin</izvorni_sadrzaj>
    <derivirana_varijabla naziv="DomainObject.Predmet.ProtustrankaWithAdressOIB_1">ISTO dioničko društvo za usluge u stečaju, OIB 88502209643, Augusta Šenoe 4-6 , 42000 Varaždin</derivirana_varijabla>
  </DomainObject.Predmet.ProtustrankaWithAdressOIB>
  <DomainObject.Predmet.ProtustrankaNazivFormated>
    <izvorni_sadrzaj>ISTO dioničko društvo za usluge u stečaju</izvorni_sadrzaj>
    <derivirana_varijabla naziv="DomainObject.Predmet.ProtustrankaNazivFormated_1">ISTO dioničko društvo za usluge u stečaju</derivirana_varijabla>
  </DomainObject.Predmet.ProtustrankaNazivFormated>
  <DomainObject.Predmet.ProtustrankaNazivFormatedOIB>
    <izvorni_sadrzaj>ISTO dioničko društvo za usluge u stečaju, OIB 88502209643</izvorni_sadrzaj>
    <derivirana_varijabla naziv="DomainObject.Predmet.ProtustrankaNazivFormatedOIB_1">ISTO dioničko društvo za usluge u stečaju, OIB 88502209643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izvorni_sadrzaj>
    <derivirana_varijabla naziv="DomainObject.Predmet.StrankaFormated_1">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derivirana_varijabla>
  </DomainObject.Predmet.StrankaFormated>
  <DomainObject.Predmet.StrankaFormatedOIB>
    <izvorni_sadrzaj>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izvorni_sadrzaj>
    <derivirana_varijabla naziv="DomainObject.Predmet.StrankaFormatedOIB_1">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derivirana_varijabla>
  </DomainObject.Predmet.StrankaFormatedOIB>
  <DomainObject.Predmet.StrankaFormatedWithAdress>
    <izvorni_sadrzaj>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izvorni_sadrzaj>
    <derivirana_varijabla naziv="DomainObject.Predmet.StrankaFormatedWithAdress_1">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derivirana_varijabla>
  </DomainObject.Predmet.StrankaFormatedWithAdress>
  <DomainObject.Predmet.StrankaFormatedWithAdressOIB>
    <izvorni_sadrzaj>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izvorni_sadrzaj>
    <derivirana_varijabla naziv="DomainObject.Predmet.StrankaFormatedWithAdressOIB_1">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derivirana_varijabla>
  </DomainObject.Predmet.StrankaFormatedWithAdressOIB>
  <DomainObject.Predmet.StrankaWithAdress>
    <izvorni_sadrzaj>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izvorni_sadrzaj>
    <derivirana_varijabla naziv="DomainObject.Predmet.StrankaWithAdress_1">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derivirana_varijabla>
  </DomainObject.Predmet.StrankaWithAdress>
  <DomainObject.Predmet.StrankaWithAdressOIB>
    <izvorni_sadrzaj>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izvorni_sadrzaj>
    <derivirana_varijabla naziv="DomainObject.Predmet.StrankaWithAdressOIB_1">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derivirana_varijabla>
  </DomainObject.Predmet.StrankaWithAdressOIB>
  <DomainObject.Predmet.StrankaNazivFormated>
    <izvorni_sadrzaj>Financijska agencija,Mustafa Šahdanović,MANEDA, društvo s ograničenom odgovornošću za trgovinu i usluge,TILIJA društvo s ograničenom odgovornošću za trgovinu, proizvodnju i usluge</izvorni_sadrzaj>
    <derivirana_varijabla naziv="DomainObject.Predmet.StrankaNazivFormated_1">Financijska agencija,Mustafa Šahdanović,MANEDA, društvo s ograničenom odgovornošću za trgovinu i usluge,TILIJA društvo s ograničenom odgovornošću za trgovinu, proizvodnju i usluge</derivirana_varijabla>
  </DomainObject.Predmet.StrankaNazivFormated>
  <DomainObject.Predmet.StrankaNazivFormatedOIB>
    <izvorni_sadrzaj>Financijska agencija, OIB 85821130368,Mustafa Šahdanović, OIB 14939072745,MANEDA, društvo s ograničenom odgovornošću za trgovinu i usluge, OIB 92450134182,TILIJA društvo s ograničenom odgovornošću za trgovinu, proizvodnju i usluge, OIB 22215055949</izvorni_sadrzaj>
    <derivirana_varijabla naziv="DomainObject.Predmet.StrankaNazivFormatedOIB_1">Financijska agencija, OIB 85821130368,Mustafa Šahdanović, OIB 14939072745,MANEDA, društvo s ograničenom odgovornošću za trgovinu i usluge, OIB 92450134182,TILIJA društvo s ograničenom odgovornošću za trgovinu, proizvodnju i usluge, OIB 22215055949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izvorni_sadrzaj>
    <derivirana_varijabla naziv="DomainObject.Predmet.StrankaListFormated_1">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derivirana_varijabla>
  </DomainObject.Predmet.StrankaListFormated>
  <DomainObject.Predmet.StrankaListFormatedOIB>
    <izvorni_sadrzaj>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izvorni_sadrzaj>
    <derivirana_varijabla naziv="DomainObject.Predmet.StrankaListFormatedOIB_1">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derivirana_varijabla>
  </DomainObject.Predmet.StrankaListFormatedOIB>
  <DomainObject.Predmet.StrankaListFormatedWithAdress>
    <izvorni_sadrzaj>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izvorni_sadrzaj>
    <derivirana_varijabla naziv="DomainObject.Predmet.StrankaListFormatedWithAdress_1">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derivirana_varijabla>
  </DomainObject.Predmet.StrankaListFormatedWithAdress>
  <DomainObject.Predmet.StrankaListFormatedWithAdressOIB>
    <izvorni_sadrzaj>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izvorni_sadrzaj>
    <derivirana_varijabla naziv="DomainObject.Predmet.StrankaListFormatedWithAdressOIB_1">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derivirana_varijabla>
  </DomainObject.Predmet.StrankaListFormatedWithAdressOIB>
  <DomainObject.Predmet.StrankaListNazivFormated>
    <izvorni_sadrzaj>
      <item>Financijska agencija</item>
      <item>Mustafa Šahdanović</item>
      <item>MANEDA, društvo s ograničenom odgovornošću za trgovinu i usluge</item>
      <item>TILIJA društvo s ograničenom odgovornošću za trgovinu, proizvodnju i usluge</item>
    </izvorni_sadrzaj>
    <derivirana_varijabla naziv="DomainObject.Predmet.StrankaListNazivFormated_1">
      <item>Financijska agencija</item>
      <item>Mustafa Šahdanović</item>
      <item>MANEDA, društvo s ograničenom odgovornošću za trgovinu i usluge</item>
      <item>TILIJA društvo s ograničenom odgovornošću za trgovinu, proizvodnju i usluge</item>
    </derivirana_varijabla>
  </DomainObject.Predmet.StrankaListNazivFormated>
  <DomainObject.Predmet.StrankaListNazivFormatedOIB>
    <izvorni_sadrzaj>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izvorni_sadrzaj>
    <derivirana_varijabla naziv="DomainObject.Predmet.StrankaListNazivFormatedOIB_1">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derivirana_varijabla>
  </DomainObject.Predmet.StrankaListNazivFormatedOIB>
  <DomainObject.Predmet.ProtuStrankaListFormated>
    <izvorni_sadrzaj>
      <item>ISTO dioničko društvo za usluge u stečaju zastupanog po punomoćniku Stanko Makar; Odvjetničko društvo BRLEČIĆ &amp; partneri, javno trgovačko društvo za obavljanje odvjetničkih poslova; Stanko Makar, stečajni upravitelj; Željka Brlečić</item>
    </izvorni_sadrzaj>
    <derivirana_varijabla naziv="DomainObject.Predmet.ProtuStrankaListFormated_1">
      <item>ISTO dioničko društvo za usluge u stečaju zastupanog po punomoćniku Stanko Makar; Odvjetničko društvo BRLEČIĆ &amp; partneri, javno trgovačko društvo za obavljanje odvjetničkih poslova; Stanko Makar, stečajni upravitelj; Željka Brlečić</item>
    </derivirana_varijabla>
  </DomainObject.Predmet.ProtuStrankaListFormated>
  <DomainObject.Predmet.ProtuStrankaListFormatedOIB>
    <izvorni_sadrzaj>
      <item>ISTO dioničko društvo za usluge u stečaju, OIB 88502209643 zastupanog po punomoćniku Stanko Makar; Odvjetničko društvo BRLEČIĆ &amp; partneri, javno trgovačko društvo za obavljanje odvjetničkih poslova; Stanko Makar, stečajni upravitelj; Željka Brlečić</item>
    </izvorni_sadrzaj>
    <derivirana_varijabla naziv="DomainObject.Predmet.ProtuStrankaListFormatedOIB_1">
      <item>ISTO dioničko društvo za usluge u stečaju, OIB 88502209643 zastupanog po punomoćniku Stanko Makar; Odvjetničko društvo BRLEČIĆ &amp; partneri, javno trgovačko društvo za obavljanje odvjetničkih poslova; Stanko Makar, stečajni upravitelj; Željka Brlečić</item>
    </derivirana_varijabla>
  </DomainObject.Predmet.ProtuStrankaListFormatedOIB>
  <DomainObject.Predmet.ProtuStrankaListFormatedWithAdress>
    <izvorni_sadrzaj>
      <item>ISTO dioničko društvo za usluge u stečaju, Augusta Šenoe 4-6 , 42000 Varaždin zastupanog po punomoćniku Stanko Makar; Odvjetničko društvo BRLEČIĆ &amp; partneri, javno trgovačko društvo za obavljanje odvjetničkih poslova; Stanko Makar, stečajni upravitelj; Željka Brlečić</item>
    </izvorni_sadrzaj>
    <derivirana_varijabla naziv="DomainObject.Predmet.ProtuStrankaListFormatedWithAdress_1">
      <item>ISTO dioničko društvo za usluge u stečaju, Augusta Šenoe 4-6 , 42000 Varaždin zastupanog po punomoćniku Stanko Makar; Odvjetničko društvo BRLEČIĆ &amp; partneri, javno trgovačko društvo za obavljanje odvjetničkih poslova; Stanko Makar, stečajni upravitelj; Željka Brlečić</item>
    </derivirana_varijabla>
  </DomainObject.Predmet.ProtuStrankaListFormatedWithAdress>
  <DomainObject.Predmet.ProtuStrankaListFormatedWithAdressOIB>
    <izvorni_sadrzaj>
      <item>ISTO dioničko društvo za usluge u stečaju, OIB 88502209643, Augusta Šenoe 4-6 , 42000 Varaždin zastupanog po punomoćniku Stanko Makar; Odvjetničko društvo BRLEČIĆ &amp; partneri, javno trgovačko društvo za obavljanje odvjetničkih poslova; Stanko Makar, stečajni upravitelj; Željka Brlečić</item>
    </izvorni_sadrzaj>
    <derivirana_varijabla naziv="DomainObject.Predmet.ProtuStrankaListFormatedWithAdressOIB_1">
      <item>ISTO dioničko društvo za usluge u stečaju, OIB 88502209643, Augusta Šenoe 4-6 , 42000 Varaždin zastupanog po punomoćniku Stanko Makar; Odvjetničko društvo BRLEČIĆ &amp; partneri, javno trgovačko društvo za obavljanje odvjetničkih poslova; Stanko Makar, stečajni upravitelj; Željka Brlečić</item>
    </derivirana_varijabla>
  </DomainObject.Predmet.ProtuStrankaListFormatedWithAdressOIB>
  <DomainObject.Predmet.ProtuStrankaListNazivFormated>
    <izvorni_sadrzaj>
      <item>ISTO dioničko društvo za usluge u stečaju</item>
    </izvorni_sadrzaj>
    <derivirana_varijabla naziv="DomainObject.Predmet.ProtuStrankaListNazivFormated_1">
      <item>ISTO dioničko društvo za usluge u stečaju</item>
    </derivirana_varijabla>
  </DomainObject.Predmet.ProtuStrankaListNazivFormated>
  <DomainObject.Predmet.ProtuStrankaListNazivFormatedOIB>
    <izvorni_sadrzaj>
      <item>ISTO dioničko društvo za usluge u stečaju, OIB 88502209643</item>
    </izvorni_sadrzaj>
    <derivirana_varijabla naziv="DomainObject.Predmet.ProtuStrankaListNazivFormatedOIB_1">
      <item>ISTO dioničko društvo za usluge u stečaju, OIB 88502209643</item>
    </derivirana_varijabla>
  </DomainObject.Predmet.ProtuStrankaListNazivFormatedOIB>
  <DomainObject.Predmet.OstaliListFormated>
    <izvorni_sadrzaj>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punomoćnik sudionika u postupku ISTO dioničko društvo za usluge u stečaju</item>
      <item>Odvjetničko društvo BRLEČIĆ &amp; partneri, javno trgovačko društvo za obavljanje odvjetničkih poslova</item>
      <item>Meliha Okić Buljanović, odvjetnica</item>
      <item>Stanko Makar, stečajni upravitelj punomoćnik sudionika u postupku ISTO dioničko društvo za usluge u stečaju</item>
      <item>Željka Brlečić punomoćnik sudionika u postupku ISTO dioničko društvo za usluge u stečaju</item>
      <item>Željka Brlečić</item>
      <item>Općinski građanski sud u Zagrebu</item>
      <item>Damir Mikić</item>
      <item>Marta Marinović, odvjetnica</item>
    </izvorni_sadrzaj>
    <derivirana_varijabla naziv="DomainObject.Predmet.OstaliListFormated_1">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punomoćnik sudionika u postupku ISTO dioničko društvo za usluge u stečaju</item>
      <item>Odvjetničko društvo BRLEČIĆ &amp; partneri, javno trgovačko društvo za obavljanje odvjetničkih poslova</item>
      <item>Meliha Okić Buljanović, odvjetnica</item>
      <item>Stanko Makar, stečajni upravitelj punomoćnik sudionika u postupku ISTO dioničko društvo za usluge u stečaju</item>
      <item>Željka Brlečić punomoćnik sudionika u postupku ISTO dioničko društvo za usluge u stečaju</item>
      <item>Željka Brlečić</item>
      <item>Općinski građanski sud u Zagrebu</item>
      <item>Damir Mikić</item>
      <item>Marta Marinović, odvjetnica</item>
    </derivirana_varijabla>
  </DomainObject.Predmet.OstaliListFormated>
  <DomainObject.Predmet.OstaliListFormatedOIB>
    <izvorni_sadrzaj>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 punomoćnik sudionika u postupku ISTO dioničko društvo za usluge u stečaju</item>
      <item>Odvjetničko društvo BRLEČIĆ &amp; partneri, javno trgovačko društvo za obavljanje odvjetničkih poslova, OIB 75277763692</item>
      <item>Meliha Okić Buljanović, odvjetnica</item>
      <item>Stanko Makar, stečajni upravitelj, OIB 49218337993 punomoćnik sudionika u postupku ISTO dioničko društvo za usluge u stečaju</item>
      <item>Željka Brlečić, OIB 72410036068 punomoćnik sudionika u postupku ISTO dioničko društvo za usluge u stečaju</item>
      <item>Željka Brlečić, OIB 72410036068</item>
      <item>Općinski građanski sud u Zagrebu</item>
      <item>Damir Mikić</item>
      <item>Marta Marinović, odvjetnica</item>
    </izvorni_sadrzaj>
    <derivirana_varijabla naziv="DomainObject.Predmet.OstaliListFormatedOIB_1">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 punomoćnik sudionika u postupku ISTO dioničko društvo za usluge u stečaju</item>
      <item>Odvjetničko društvo BRLEČIĆ &amp; partneri, javno trgovačko društvo za obavljanje odvjetničkih poslova, OIB 75277763692</item>
      <item>Meliha Okić Buljanović, odvjetnica</item>
      <item>Stanko Makar, stečajni upravitelj, OIB 49218337993 punomoćnik sudionika u postupku ISTO dioničko društvo za usluge u stečaju</item>
      <item>Željka Brlečić, OIB 72410036068 punomoćnik sudionika u postupku ISTO dioničko društvo za usluge u stečaju</item>
      <item>Željka Brlečić, OIB 72410036068</item>
      <item>Općinski građanski sud u Zagrebu</item>
      <item>Damir Mikić</item>
      <item>Marta Marinović, odvjetnica</item>
    </derivirana_varijabla>
  </DomainObject.Predmet.OstaliListFormatedOIB>
  <DomainObject.Predmet.OstaliListFormatedWithAdress>
    <izvorni_sadrzaj>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 punomoćnik sudionika u postupku ISTO dioničko društvo za usluge u stečaju</item>
      <item>Odvjetničko društvo BRLEČIĆ &amp; partneri, javno trgovačko društvo za obavljanje odvjetničkih poslova, Optujska ulica 25/1 , 42000 Varaždin</item>
      <item>Meliha Okić Buljanović, odvjetnica</item>
      <item>Stanko Makar, stečajni upravitelj, Augusta Šenoe 6, 42230 Sigetec Ludbreški punomoćnik sudionika u postupku ISTO dioničko društvo za usluge u stečaju</item>
      <item>Željka Brlečić, Optujska ulica 25/I, 42000 Varaždin punomoćnik sudionika u postupku ISTO dioničko društvo za usluge u stečaju</item>
      <item>Željka Brlečić, Optujska ulica 25/I, 42000 Varaždin</item>
      <item>Općinski građanski sud u Zagrebu, Ulica grada Vukovara 84, 10000 Zagreb</item>
      <item>Damir Mikić</item>
      <item>Marta Marinović, odvjetnica, Petračićeva 15, 10000 Zagreb</item>
    </izvorni_sadrzaj>
    <derivirana_varijabla naziv="DomainObject.Predmet.OstaliListFormatedWithAdress_1">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 punomoćnik sudionika u postupku ISTO dioničko društvo za usluge u stečaju</item>
      <item>Odvjetničko društvo BRLEČIĆ &amp; partneri, javno trgovačko društvo za obavljanje odvjetničkih poslova, Optujska ulica 25/1 , 42000 Varaždin</item>
      <item>Meliha Okić Buljanović, odvjetnica</item>
      <item>Stanko Makar, stečajni upravitelj, Augusta Šenoe 6, 42230 Sigetec Ludbreški punomoćnik sudionika u postupku ISTO dioničko društvo za usluge u stečaju</item>
      <item>Željka Brlečić, Optujska ulica 25/I, 42000 Varaždin punomoćnik sudionika u postupku ISTO dioničko društvo za usluge u stečaju</item>
      <item>Željka Brlečić, Optujska ulica 25/I, 42000 Varaždin</item>
      <item>Općinski građanski sud u Zagrebu, Ulica grada Vukovara 84, 10000 Zagreb</item>
      <item>Damir Mikić</item>
      <item>Marta Marinović, odvjetnica, Petračićeva 15, 10000 Zagreb</item>
    </derivirana_varijabla>
  </DomainObject.Predmet.OstaliListFormatedWithAdress>
  <DomainObject.Predmet.OstaliListFormatedWithAdressOIB>
    <izvorni_sadrzaj>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 punomoćnik sudionika u postupku ISTO dioničko društvo za usluge u stečaju</item>
      <item>Odvjetničko društvo BRLEČIĆ &amp; partneri, javno trgovačko društvo za obavljanje odvjetničkih poslova, OIB 75277763692, Optujska ulica 25/1 , 42000 Varaždin</item>
      <item>Meliha Okić Buljanović, odvjetnica</item>
      <item>Stanko Makar, stečajni upravitelj, OIB 49218337993, Augusta Šenoe 6, 42230 Sigetec Ludbreški punomoćnik sudionika u postupku ISTO dioničko društvo za usluge u stečaju</item>
      <item>Željka Brlečić, OIB 72410036068, Optujska ulica 25/I, 42000 Varaždin punomoćnik sudionika u postupku ISTO dioničko društvo za usluge u stečaju</item>
      <item>Željka Brlečić, OIB 72410036068, Optujska ulica 25/I, 42000 Varaždin</item>
      <item>Općinski građanski sud u Zagrebu, Ulica grada Vukovara 84, 10000 Zagreb</item>
      <item>Damir Mikić</item>
      <item>Marta Marinović, odvjetnica, Petračićeva 15, 10000 Zagreb</item>
    </izvorni_sadrzaj>
    <derivirana_varijabla naziv="DomainObject.Predmet.OstaliListFormatedWithAdressOIB_1">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 punomoćnik sudionika u postupku ISTO dioničko društvo za usluge u stečaju</item>
      <item>Odvjetničko društvo BRLEČIĆ &amp; partneri, javno trgovačko društvo za obavljanje odvjetničkih poslova, OIB 75277763692, Optujska ulica 25/1 , 42000 Varaždin</item>
      <item>Meliha Okić Buljanović, odvjetnica</item>
      <item>Stanko Makar, stečajni upravitelj, OIB 49218337993, Augusta Šenoe 6, 42230 Sigetec Ludbreški punomoćnik sudionika u postupku ISTO dioničko društvo za usluge u stečaju</item>
      <item>Željka Brlečić, OIB 72410036068, Optujska ulica 25/I, 42000 Varaždin punomoćnik sudionika u postupku ISTO dioničko društvo za usluge u stečaju</item>
      <item>Željka Brlečić, OIB 72410036068, Optujska ulica 25/I, 42000 Varaždin</item>
      <item>Općinski građanski sud u Zagrebu, Ulica grada Vukovara 84, 10000 Zagreb</item>
      <item>Damir Mikić</item>
      <item>Marta Marinović, odvjetnica, Petračićeva 15, 10000 Zagreb</item>
    </derivirana_varijabla>
  </DomainObject.Predmet.OstaliListFormatedWithAdressOIB>
  <DomainObject.Predmet.OstaliListNazivFormated>
    <izvorni_sadrzaj>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item>Stanko Makar, stečajni upravitelj</item>
      <item>Željka Brlečić</item>
      <item>Željka Brlečić</item>
      <item>Općinski građanski sud u Zagrebu</item>
      <item>Damir Mikić</item>
      <item>Marta Marinović, odvjetnica</item>
    </izvorni_sadrzaj>
    <derivirana_varijabla naziv="DomainObject.Predmet.OstaliListNazivFormated_1">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item>Stanko Makar, stečajni upravitelj</item>
      <item>Željka Brlečić</item>
      <item>Željka Brlečić</item>
      <item>Općinski građanski sud u Zagrebu</item>
      <item>Damir Mikić</item>
      <item>Marta Marinović, odvjetnica</item>
    </derivirana_varijabla>
  </DomainObject.Predmet.OstaliListNazivFormated>
  <DomainObject.Predmet.OstaliListNazivFormatedOIB>
    <izvorni_sadrzaj>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Odvjetničko društvo BRLEČIĆ &amp; partneri, javno trgovačko društvo za obavljanje odvjetničkih poslova, OIB 75277763692</item>
      <item>Meliha Okić Buljanović, odvjetnica</item>
      <item>Stanko Makar, stečajni upravitelj, OIB 49218337993</item>
      <item>Željka Brlečić, OIB 72410036068</item>
      <item>Željka Brlečić, OIB 72410036068</item>
      <item>Općinski građanski sud u Zagrebu</item>
      <item>Damir Mikić</item>
      <item>Marta Marinović, odvjetnica</item>
    </izvorni_sadrzaj>
    <derivirana_varijabla naziv="DomainObject.Predmet.OstaliListNazivFormatedOIB_1">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Odvjetničko društvo BRLEČIĆ &amp; partneri, javno trgovačko društvo za obavljanje odvjetničkih poslova, OIB 75277763692</item>
      <item>Meliha Okić Buljanović, odvjetnica</item>
      <item>Stanko Makar, stečajni upravitelj, OIB 49218337993</item>
      <item>Željka Brlečić, OIB 72410036068</item>
      <item>Željka Brlečić, OIB 72410036068</item>
      <item>Općinski građanski sud u Zagrebu</item>
      <item>Damir Mikić</item>
      <item>Marta Marinović, odvjetnica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St-529/2017-94</izvorni_sadrzaj>
    <derivirana_varijabla naziv="DomainObject.PoslovniBrojDokumenta_1">St-529/2017-94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ISTO dioničko društvo za usluge u stečaju</izvorni_sadrzaj>
    <derivirana_varijabla naziv="DomainObject.Predmet.ProtustrankaIDrugi_1">ISTO dioničko društvo za usluge u stečaju</derivirana_varijabla>
  </DomainObject.Predmet.ProtustrankaIDrugi>
  <DomainObject.Predmet.StrankaIDrugiAdressOIB>
    <izvorni_sadrzaj>Financijska agencija, OIB 85821130368, A. Cesarca 2, 42000 Varaždin i dr.</izvorni_sadrzaj>
    <derivirana_varijabla naziv="DomainObject.Predmet.StrankaIDrugiAdressOIB_1">Financijska agencija, OIB 85821130368, A. Cesarca 2, 42000 Varaždin i dr.</derivirana_varijabla>
  </DomainObject.Predmet.StrankaIDrugiAdressOIB>
  <DomainObject.Predmet.ProtustrankaIDrugiAdressOIB>
    <izvorni_sadrzaj>ISTO dioničko društvo za usluge u stečaju, OIB 88502209643, Augusta Šenoe 4-6 , 42000 Varaždin</izvorni_sadrzaj>
    <derivirana_varijabla naziv="DomainObject.Predmet.ProtustrankaIDrugiAdressOIB_1">ISTO dioničko društvo za usluge u stečaju, OIB 88502209643, Augusta Šenoe 4-6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Stanko Makar</item>
      <item>Ljubica Spajić, odvjetnica</item>
      <item>TILIJA društvo s ograničenom odgovornošću za trgovinu, proizvodnju i usluge</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item>Stanko Makar, stečajni upravitelj</item>
      <item>Željka Brlečić</item>
      <item>Željka Brlečić</item>
      <item>Općinski građanski sud u Zagrebu</item>
      <item>Damir Mikić</item>
      <item>Marta Marinović, odvjetnica</item>
    </izvorni_sadrzaj>
    <derivirana_varijabla naziv="DomainObject.Predmet.SudioniciListNaziv_1">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Stanko Makar</item>
      <item>Ljubica Spajić, odvjetnica</item>
      <item>TILIJA društvo s ograničenom odgovornošću za trgovinu, proizvodnju i usluge</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item>Stanko Makar, stečajni upravitelj</item>
      <item>Željka Brlečić</item>
      <item>Željka Brlečić</item>
      <item>Općinski građanski sud u Zagrebu</item>
      <item>Damir Mikić</item>
      <item>Marta Marinović, odvjetnica</item>
    </derivirana_varijabla>
  </DomainObject.Predmet.SudioniciListNaziv>
  <DomainObject.Predmet.SudioniciListAdressOIB>
    <izvorni_sadrzaj>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Stanko Makar, OIB 49218337993, Augusta Šenoe 6,42230 Sigetec Ludbreški</item>
      <item>Ljubica Spajić, odvjetnica, Ilica 139/I,10000 Zagreb</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Odvjetničko društvo BRLEČIĆ &amp; partneri, javno trgovačko društvo za obavljanje odvjetničkih poslova, OIB 75277763692, Optujska ulica 25/1 ,42000 Varaždin</item>
      <item>Meliha Okić Buljanović, odvjetnica</item>
      <item>Stanko Makar, stečajni upravitelj, OIB 49218337993, Augusta Šenoe 6,42230 Sigetec Ludbreški</item>
      <item>Željka Brlečić, OIB 72410036068, Optujska ulica 25/I,42000 Varaždin</item>
      <item>Željka Brlečić, OIB 72410036068, Optujska ulica 25/I,42000 Varaždin</item>
      <item>Općinski građanski sud u Zagrebu, Ulica grada Vukovara 84,10000 Zagreb</item>
      <item>Damir Mikić</item>
      <item>Marta Marinović, odvjetnica, Petračićeva 15,10000 Zagreb</item>
    </izvorni_sadrzaj>
    <derivirana_varijabla naziv="DomainObject.Predmet.SudioniciListAdressOIB_1">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Stanko Makar, OIB 49218337993, Augusta Šenoe 6,42230 Sigetec Ludbreški</item>
      <item>Ljubica Spajić, odvjetnica, Ilica 139/I,10000 Zagreb</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Odvjetničko društvo BRLEČIĆ &amp; partneri, javno trgovačko društvo za obavljanje odvjetničkih poslova, OIB 75277763692, Optujska ulica 25/1 ,42000 Varaždin</item>
      <item>Meliha Okić Buljanović, odvjetnica</item>
      <item>Stanko Makar, stečajni upravitelj, OIB 49218337993, Augusta Šenoe 6,42230 Sigetec Ludbreški</item>
      <item>Željka Brlečić, OIB 72410036068, Optujska ulica 25/I,42000 Varaždin</item>
      <item>Željka Brlečić, OIB 72410036068, Optujska ulica 25/I,42000 Varaždin</item>
      <item>Općinski građanski sud u Zagrebu, Ulica grada Vukovara 84,10000 Zagreb</item>
      <item>Damir Mikić</item>
      <item>Marta Marinović, odvjetnica, Petračićeva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85821130368</item>
      <item>, OIB null</item>
      <item>, OIB null</item>
      <item>, OIB 14939072745</item>
      <item>, OIB 58302139318</item>
      <item>, OIB 92450134182</item>
      <item>, OIB 88502209643</item>
      <item>, OIB null</item>
      <item>, OIB null</item>
      <item>, OIB 49218337993</item>
      <item>, OIB null</item>
      <item>, OIB 22215055949</item>
      <item>, OIB null</item>
      <item>, OIB 75277763692</item>
      <item>, OIB 75277763692</item>
      <item>, OIB null</item>
      <item>, OIB 49218337993</item>
      <item>, OIB 72410036068</item>
      <item>, OIB 72410036068</item>
      <item>, OIB null</item>
      <item>, OIB null</item>
      <item>, OIB null</item>
    </izvorni_sadrzaj>
    <derivirana_varijabla naziv="DomainObject.Predmet.SudioniciListNazivOIB_1">
      <item>, OIB 85821130368</item>
      <item>, OIB null</item>
      <item>, OIB 85821130368</item>
      <item>, OIB null</item>
      <item>, OIB null</item>
      <item>, OIB 14939072745</item>
      <item>, OIB 58302139318</item>
      <item>, OIB 92450134182</item>
      <item>, OIB 88502209643</item>
      <item>, OIB null</item>
      <item>, OIB null</item>
      <item>, OIB 49218337993</item>
      <item>, OIB null</item>
      <item>, OIB 22215055949</item>
      <item>, OIB null</item>
      <item>, OIB 75277763692</item>
      <item>, OIB 75277763692</item>
      <item>, OIB null</item>
      <item>, OIB 49218337993</item>
      <item>, OIB 72410036068</item>
      <item>, OIB 72410036068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E9AF09-6E49-4032-9CEB-ADF64F0DF0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3041</properties:Words>
  <properties:Characters>16885</properties:Characters>
  <properties:Lines>347</properties:Lines>
  <properties:Paragraphs>92</properties:Paragraphs>
  <properties:TotalTime>1264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2016-04-12T11:55:00Z</dcterms:created>
  <dc:creator>Tihana Martinez</dc:creator>
  <dc:description/>
  <cp:keywords/>
  <cp:lastModifiedBy>Tihana Martinez</cp:lastModifiedBy>
  <cp:lastPrinted>2018-05-02T08:51:00Z</cp:lastPrinted>
  <dcterms:modified xmlns:xsi="http://www.w3.org/2001/XMLSchema-instance" xsi:type="dcterms:W3CDTF">2018-05-02T09:12:00Z</dcterms:modified>
  <cp:revision>246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St-529/2017-94 / Zapisnik - Ispitno ročište (St-529-17-94 -Zapisnik sa ispitnog ročišta od 2.5.18..docx)</vt:lpwstr>
  </prop:property>
  <prop:property name="CC_coloring" pid="4" fmtid="{D5CDD505-2E9C-101B-9397-08002B2CF9AE}">
    <vt:bool>false</vt:bool>
  </prop:property>
  <prop:property name="BrojStranica" pid="5" fmtid="{D5CDD505-2E9C-101B-9397-08002B2CF9AE}">
    <vt:i4>7</vt:i4>
  </prop:property>
</prop:Properties>
</file>