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9c48" w14:paraId="11c9c48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35000 SLAVONSKI BROD                                                     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BF240E">
        <w:rPr>
          <w:rFonts w:hAnsi="Times New Roman" w:ascii="Times New Roman"/>
          <w:sz w:val="24"/>
          <w:szCs w:val="24"/>
        </w:rPr>
        <w:t>441</w:t>
      </w:r>
      <w:r w:rsidRPr="00594502">
        <w:rPr>
          <w:rFonts w:hAnsi="Times New Roman" w:ascii="Times New Roman"/>
          <w:sz w:val="24"/>
          <w:szCs w:val="24"/>
        </w:rPr>
        <w:t>/</w:t>
      </w:r>
      <w:r w:rsidR="00066B86"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BF240E">
        <w:rPr>
          <w:rFonts w:hAnsi="Times New Roman" w:ascii="Times New Roman"/>
          <w:sz w:val="24"/>
          <w:szCs w:val="24"/>
        </w:rPr>
        <w:t>11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BF240E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TRGOVAČKI SUD U OSIJEKU STALNA SLUŽBA TRGOVAČKOG SUDA U SLAVONSKOM BRODU, po stečajnom sucu Davorinu Pavičić, odlučujući o prijedlogu FINE za otvaranje stečajnog postupka nad dužnikom </w:t>
      </w:r>
      <w:r w:rsidR="00BF240E" w:rsidRPr="00BF240E">
        <w:rPr>
          <w:rFonts w:hAnsi="Times New Roman" w:ascii="Times New Roman"/>
          <w:sz w:val="24"/>
          <w:szCs w:val="24"/>
        </w:rPr>
        <w:t>PERIS j.d.o.o. za graditeljstvo, trgov</w:t>
      </w:r>
      <w:r w:rsidR="00BF240E">
        <w:rPr>
          <w:rFonts w:hAnsi="Times New Roman" w:ascii="Times New Roman"/>
          <w:sz w:val="24"/>
          <w:szCs w:val="24"/>
        </w:rPr>
        <w:t>inu i usluge, OIB: 55524401077</w:t>
      </w:r>
      <w:r w:rsidR="00BF240E" w:rsidRPr="00BF240E">
        <w:rPr>
          <w:rFonts w:hAnsi="Times New Roman" w:ascii="Times New Roman"/>
          <w:sz w:val="24"/>
          <w:szCs w:val="24"/>
        </w:rPr>
        <w:t xml:space="preserve"> sa sjedištem u Hrvatskih branitelja 2, 35214 Donji Andrijevci</w:t>
      </w:r>
      <w:r w:rsidR="00BF240E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BF240E">
        <w:rPr>
          <w:rFonts w:hAnsi="Times New Roman" w:ascii="Times New Roman"/>
          <w:sz w:val="24"/>
          <w:szCs w:val="24"/>
        </w:rPr>
        <w:t>01</w:t>
      </w:r>
      <w:r w:rsidR="00000510" w:rsidRPr="00000510">
        <w:rPr>
          <w:rFonts w:hAnsi="Times New Roman" w:ascii="Times New Roman"/>
          <w:sz w:val="24"/>
          <w:szCs w:val="24"/>
        </w:rPr>
        <w:t xml:space="preserve">. </w:t>
      </w:r>
      <w:r w:rsidR="00BF240E">
        <w:rPr>
          <w:rFonts w:hAnsi="Times New Roman" w:ascii="Times New Roman"/>
          <w:sz w:val="24"/>
          <w:szCs w:val="24"/>
        </w:rPr>
        <w:t>prosinca</w:t>
      </w:r>
      <w:r w:rsidR="00000510" w:rsidRPr="00000510">
        <w:rPr>
          <w:rFonts w:hAnsi="Times New Roman" w:ascii="Times New Roman"/>
          <w:sz w:val="24"/>
          <w:szCs w:val="24"/>
        </w:rPr>
        <w:t xml:space="preserve"> 2017.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AD06B4">
      <w:pPr>
        <w:pStyle w:val="Odlomakpopisa"/>
        <w:ind w:left="0"/>
        <w:jc w:val="center"/>
        <w:rPr>
          <w:b/>
        </w:rPr>
      </w:pPr>
      <w:r w:rsidRPr="00AD06B4">
        <w:rPr>
          <w:b/>
        </w:rPr>
        <w:t xml:space="preserve">dan </w:t>
      </w:r>
      <w:r w:rsidR="00BF240E" w:rsidRPr="00AD06B4">
        <w:rPr>
          <w:b/>
        </w:rPr>
        <w:t>14</w:t>
      </w:r>
      <w:r w:rsidRPr="00AD06B4">
        <w:rPr>
          <w:b/>
        </w:rPr>
        <w:t xml:space="preserve">.  </w:t>
      </w:r>
      <w:r w:rsidR="00BF240E" w:rsidRPr="00AD06B4">
        <w:rPr>
          <w:b/>
        </w:rPr>
        <w:t>prosinca</w:t>
      </w:r>
      <w:r w:rsidRPr="00AD06B4">
        <w:rPr>
          <w:b/>
        </w:rPr>
        <w:t xml:space="preserve"> 2017. u  sati </w:t>
      </w:r>
      <w:r w:rsidR="00BF240E" w:rsidRPr="00AD06B4">
        <w:rPr>
          <w:b/>
        </w:rPr>
        <w:t>13</w:t>
      </w:r>
      <w:r w:rsidR="00000510" w:rsidRPr="00AD06B4">
        <w:rPr>
          <w:b/>
        </w:rPr>
        <w:t>,0</w:t>
      </w:r>
      <w:r w:rsidRPr="00AD06B4">
        <w:rPr>
          <w:b/>
        </w:rPr>
        <w:t>0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000510" w:rsidP="00594502" w:rsidR="00000510" w:rsidRPr="00594502">
      <w:pPr>
        <w:pStyle w:val="Odlomakpopisa"/>
        <w:numPr>
          <w:ilvl w:val="0"/>
          <w:numId w:val="3"/>
        </w:numPr>
      </w:pPr>
      <w:r>
        <w:t>ŽDO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00510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se zakonskom zastupniku dužnika </w:t>
      </w:r>
      <w:r w:rsidR="00AD06B4">
        <w:t>Perici Jeleču, OIB: 63694294940,</w:t>
      </w:r>
      <w:r w:rsidR="00AD06B4">
        <w:tab/>
        <w:t xml:space="preserve"> Donji Andrijevci, Hrvatskih branitelja 2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6B59B2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Financijska agencija RC Osijek Podružnica  Slavonski Brod podnijela je ovom sudu prijedlog za otvaranje stečajnog postupka nad dužnikom </w:t>
      </w:r>
      <w:r w:rsidR="00BF240E" w:rsidRPr="00BF240E">
        <w:rPr>
          <w:rFonts w:hAnsi="Times New Roman" w:ascii="Times New Roman"/>
          <w:sz w:val="24"/>
          <w:szCs w:val="24"/>
        </w:rPr>
        <w:t>PERIS j.d.o.o. za graditeljstvo, trgovinu i usluge, OIB: 55524401077,  sa sjedištem u Hrvatskih branitelja 2, 35214 Donji Andrijevci</w:t>
      </w:r>
      <w:r w:rsidR="003E4439" w:rsidRPr="003E4439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F12102">
        <w:rPr>
          <w:rFonts w:hAnsi="Times New Roman" w:ascii="Times New Roman"/>
          <w:sz w:val="24"/>
          <w:szCs w:val="24"/>
        </w:rPr>
        <w:t>110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F12102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6B59B2">
        <w:rPr>
          <w:rFonts w:hAnsi="Times New Roman" w:ascii="Times New Roman"/>
          <w:sz w:val="24"/>
          <w:szCs w:val="24"/>
        </w:rPr>
        <w:t>22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6B59B2">
        <w:rPr>
          <w:rFonts w:hAnsi="Times New Roman" w:ascii="Times New Roman"/>
          <w:sz w:val="24"/>
          <w:szCs w:val="24"/>
        </w:rPr>
        <w:t>ožujka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6B59B2"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lastRenderedPageBreak/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3E4439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6B59B2">
        <w:rPr>
          <w:rFonts w:hAnsi="Times New Roman" w:ascii="Times New Roman"/>
          <w:sz w:val="24"/>
          <w:szCs w:val="24"/>
        </w:rPr>
        <w:t>17.542,57</w:t>
      </w:r>
      <w:r w:rsidRPr="00594502">
        <w:rPr>
          <w:rFonts w:hAnsi="Times New Roman" w:ascii="Times New Roman"/>
          <w:sz w:val="24"/>
          <w:szCs w:val="24"/>
        </w:rPr>
        <w:t xml:space="preserve"> kn</w:t>
      </w:r>
      <w:r w:rsidR="00000510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110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F12102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koja bi mogla ući u stečajnu masu 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6B59B2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 xml:space="preserve">. </w:t>
      </w:r>
      <w:r w:rsidR="006B59B2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2017.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E190F">
        <w:rPr>
          <w:rFonts w:hAnsi="Times New Roman" w:ascii="Times New Roman"/>
          <w:sz w:val="24"/>
          <w:szCs w:val="24"/>
        </w:rPr>
        <w:t>01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 w:rsidR="00FE190F">
        <w:rPr>
          <w:rFonts w:hAnsi="Times New Roman" w:ascii="Times New Roman"/>
          <w:sz w:val="24"/>
          <w:szCs w:val="24"/>
        </w:rPr>
        <w:t>prosinca</w:t>
      </w:r>
      <w:r w:rsidR="00594502" w:rsidRPr="00594502">
        <w:rPr>
          <w:rFonts w:hAnsi="Times New Roman" w:ascii="Times New Roman"/>
          <w:sz w:val="24"/>
          <w:szCs w:val="24"/>
        </w:rPr>
        <w:t xml:space="preserve"> 2017.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NAPUTAK OPRAVNOM LIJEKU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1A6D2A" w:rsidR="001A6D2A" w:rsidRPr="00594502">
      <w:pPr>
        <w:rPr>
          <w:rFonts w:hAnsi="Times New Roman" w:ascii="Times New Roman"/>
          <w:sz w:val="24"/>
          <w:szCs w:val="24"/>
        </w:rPr>
      </w:pPr>
    </w:p>
    <w:sectPr w:rsidR="001A6D2A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765" w:rsidP="004D79BD" w:rsidR="009E0765">
      <w:r>
        <w:separator/>
      </w:r>
    </w:p>
  </w:endnote>
  <w:endnote w:id="0" w:type="continuationSeparator">
    <w:p w:rsidRDefault="009E0765" w:rsidP="004D79BD" w:rsidR="009E0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3708869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D79BD" w:rsidR="004D79BD" w:rsidRPr="008B399C">
        <w:pPr>
          <w:pStyle w:val="Podnoje"/>
          <w:jc w:val="right"/>
          <w:rPr>
            <w:rFonts w:hAnsi="Times New Roman" w:ascii="Times New Roman"/>
            <w:sz w:val="24"/>
            <w:szCs w:val="24"/>
          </w:rPr>
        </w:pPr>
        <w:r w:rsidRPr="008B399C">
          <w:rPr>
            <w:rFonts w:hAnsi="Times New Roman" w:ascii="Times New Roman"/>
            <w:sz w:val="24"/>
            <w:szCs w:val="24"/>
          </w:rPr>
          <w:fldChar w:fldCharType="begin"/>
        </w:r>
        <w:r w:rsidRPr="008B399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B399C">
          <w:rPr>
            <w:rFonts w:hAnsi="Times New Roman" w:ascii="Times New Roman"/>
            <w:sz w:val="24"/>
            <w:szCs w:val="24"/>
          </w:rPr>
          <w:fldChar w:fldCharType="separate"/>
        </w:r>
        <w:r w:rsidR="00CD4AE6">
          <w:rPr>
            <w:rFonts w:hAnsi="Times New Roman" w:ascii="Times New Roman"/>
            <w:noProof/>
            <w:sz w:val="24"/>
            <w:szCs w:val="24"/>
          </w:rPr>
          <w:t>1</w:t>
        </w:r>
        <w:r w:rsidRPr="008B399C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765" w:rsidP="004D79BD" w:rsidR="009E0765">
      <w:r>
        <w:separator/>
      </w:r>
    </w:p>
  </w:footnote>
  <w:footnote w:id="0" w:type="continuationSeparator">
    <w:p w:rsidRDefault="009E0765" w:rsidP="004D79BD" w:rsidR="009E076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B3160"/>
    <w:rsid w:val="000D01A1"/>
    <w:rsid w:val="00126A04"/>
    <w:rsid w:val="00143E31"/>
    <w:rsid w:val="001A6D2A"/>
    <w:rsid w:val="003E4439"/>
    <w:rsid w:val="004364F2"/>
    <w:rsid w:val="004D79BD"/>
    <w:rsid w:val="00594502"/>
    <w:rsid w:val="006B59B2"/>
    <w:rsid w:val="006D2A58"/>
    <w:rsid w:val="0071091C"/>
    <w:rsid w:val="007715D0"/>
    <w:rsid w:val="007F30F8"/>
    <w:rsid w:val="008B399C"/>
    <w:rsid w:val="008E2C3A"/>
    <w:rsid w:val="009332A7"/>
    <w:rsid w:val="009E0765"/>
    <w:rsid w:val="00A07E39"/>
    <w:rsid w:val="00AD06B4"/>
    <w:rsid w:val="00B4613A"/>
    <w:rsid w:val="00B764C1"/>
    <w:rsid w:val="00BF240E"/>
    <w:rsid w:val="00C24F25"/>
    <w:rsid w:val="00C27B0C"/>
    <w:rsid w:val="00CD4AE6"/>
    <w:rsid w:val="00D062A4"/>
    <w:rsid w:val="00D806FF"/>
    <w:rsid w:val="00F12102"/>
    <w:rsid w:val="00FE190F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9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9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17542.57</izvorni_sadrzaj>
    <derivirana_varijabla naziv="DomainObject.Predmet.InicijalnaVrijednost_1">17542.57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PERIS  j.d.o.o. za graditeljstvo, trgovinu i usluge</izvorni_sadrzaj>
    <derivirana_varijabla naziv="DomainObject.Predmet.ProtustrankaFormated_1">  PERIS  j.d.o.o. za graditeljstvo, trgovinu i usluge</derivirana_varijabla>
  </DomainObject.Predmet.ProtustrankaFormated>
  <DomainObject.Predmet.ProtustrankaFormatedOIB>
    <izvorni_sadrzaj>  PERIS  j.d.o.o. za graditeljstvo, trgovinu i usluge, OIB 55524401077</izvorni_sadrzaj>
    <derivirana_varijabla naziv="DomainObject.Predmet.ProtustrankaFormatedOIB_1">  PERIS  j.d.o.o. za graditeljstvo, trgovinu i usluge, OIB 55524401077</derivirana_varijabla>
  </DomainObject.Predmet.ProtustrankaFormatedOIB>
  <DomainObject.Predmet.ProtustrankaFormatedWithAdress>
    <izvorni_sadrzaj> PERIS  j.d.o.o. za graditeljstvo, trgovinu i usluge, Hrvatskih branitelja 2, 35214 Donji Andrijevci</izvorni_sadrzaj>
    <derivirana_varijabla naziv="DomainObject.Predmet.ProtustrankaFormatedWithAdress_1"> PERIS  j.d.o.o. za graditeljstvo, trgovinu i usluge, Hrvatskih branitelja 2, 35214 Donji Andrijevci</derivirana_varijabla>
  </DomainObject.Predmet.ProtustrankaFormatedWithAdress>
  <DomainObject.Predmet.ProtustrankaFormatedWithAdressOIB>
    <izvorni_sadrzaj> PERIS  j.d.o.o. za graditeljstvo, trgovinu i usluge, OIB 55524401077, Hrvatskih branitelja 2, 35214 Donji Andrijevci</izvorni_sadrzaj>
    <derivirana_varijabla naziv="DomainObject.Predmet.ProtustrankaFormatedWithAdressOIB_1"> PERIS  j.d.o.o. za graditeljstvo, trgovinu i usluge, OIB 55524401077, Hrvatskih branitelja 2, 35214 Donji Andrijevci</derivirana_varijabla>
  </DomainObject.Predmet.ProtustrankaFormatedWithAdressOIB>
  <DomainObject.Predmet.ProtustrankaWithAdress>
    <izvorni_sadrzaj>PERIS  j.d.o.o. za graditeljstvo, trgovinu i usluge Hrvatskih branitelja 2, 35214 Donji Andrijevci</izvorni_sadrzaj>
    <derivirana_varijabla naziv="DomainObject.Predmet.ProtustrankaWithAdress_1">PERIS  j.d.o.o. za graditeljstvo, trgovinu i usluge Hrvatskih branitelja 2, 35214 Donji Andrijevci</derivirana_varijabla>
  </DomainObject.Predmet.ProtustrankaWithAdress>
  <DomainObject.Predmet.ProtustrankaWithAdressOIB>
    <izvorni_sadrzaj>PERIS  j.d.o.o. za graditeljstvo, trgovinu i usluge, OIB 55524401077, Hrvatskih branitelja 2, 35214 Donji Andrijevci</izvorni_sadrzaj>
    <derivirana_varijabla naziv="DomainObject.Predmet.ProtustrankaWithAdressOIB_1">PERIS  j.d.o.o. za graditeljstvo, trgovinu i usluge, OIB 55524401077, Hrvatskih branitelja 2, 35214 Donji Andrijevci</derivirana_varijabla>
  </DomainObject.Predmet.ProtustrankaWithAdressOIB>
  <DomainObject.Predmet.ProtustrankaNazivFormated>
    <izvorni_sadrzaj>PERIS  j.d.o.o. za graditeljstvo, trgovinu i usluge</izvorni_sadrzaj>
    <derivirana_varijabla naziv="DomainObject.Predmet.ProtustrankaNazivFormated_1">PERIS  j.d.o.o. za graditeljstvo, trgovinu i usluge</derivirana_varijabla>
  </DomainObject.Predmet.ProtustrankaNazivFormated>
  <DomainObject.Predmet.ProtustrankaNazivFormatedOIB>
    <izvorni_sadrzaj>PERIS  j.d.o.o. za graditeljstvo, trgovinu i usluge, OIB 55524401077</izvorni_sadrzaj>
    <derivirana_varijabla naziv="DomainObject.Predmet.ProtustrankaNazivFormatedOIB_1">PERIS  j.d.o.o. za graditeljstvo, trgovinu i usluge, OIB 55524401077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PERIS  j.d.o.o. za graditeljstvo, trgovinu i usluge</item>
    </izvorni_sadrzaj>
    <derivirana_varijabla naziv="DomainObject.Predmet.ProtuStrankaListFormated_1">
      <item>PERIS  j.d.o.o. za graditeljstvo, trgovinu i usluge</item>
    </derivirana_varijabla>
  </DomainObject.Predmet.ProtuStrankaListFormated>
  <DomainObject.Predmet.ProtuStrankaListFormatedOIB>
    <izvorni_sadrzaj>
      <item>PERIS  j.d.o.o. za graditeljstvo, trgovinu i usluge, OIB 55524401077</item>
    </izvorni_sadrzaj>
    <derivirana_varijabla naziv="DomainObject.Predmet.ProtuStrankaListFormatedOIB_1">
      <item>PERIS  j.d.o.o. za graditeljstvo, trgovinu i usluge, OIB 55524401077</item>
    </derivirana_varijabla>
  </DomainObject.Predmet.ProtuStrankaListFormatedOIB>
  <DomainObject.Predmet.ProtuStrankaListFormatedWithAdress>
    <izvorni_sadrzaj>
      <item>PERIS  j.d.o.o. za graditeljstvo, trgovinu i usluge, Hrvatskih branitelja 2, 35214 Donji Andrijevci</item>
    </izvorni_sadrzaj>
    <derivirana_varijabla naziv="DomainObject.Predmet.ProtuStrankaListFormatedWithAdress_1">
      <item>PERIS  j.d.o.o. za graditeljstvo, trgovinu i usluge, Hrvatskih branitelja 2, 35214 Donji Andrijevci</item>
    </derivirana_varijabla>
  </DomainObject.Predmet.ProtuStrankaListFormatedWithAdress>
  <DomainObject.Predmet.ProtuStrankaListFormatedWithAdressOIB>
    <izvorni_sadrzaj>
      <item>PERIS  j.d.o.o. za graditeljstvo, trgovinu i usluge, OIB 55524401077, Hrvatskih branitelja 2, 35214 Donji Andrijevci</item>
    </izvorni_sadrzaj>
    <derivirana_varijabla naziv="DomainObject.Predmet.ProtuStrankaListFormatedWithAdressOIB_1">
      <item>PERIS  j.d.o.o. za graditeljstvo, trgovinu i usluge, OIB 55524401077, Hrvatskih branitelja 2, 35214 Donji Andrijevci</item>
    </derivirana_varijabla>
  </DomainObject.Predmet.ProtuStrankaListFormatedWithAdressOIB>
  <DomainObject.Predmet.ProtuStrankaListNazivFormated>
    <izvorni_sadrzaj>
      <item>PERIS  j.d.o.o. za graditeljstvo, trgovinu i usluge</item>
    </izvorni_sadrzaj>
    <derivirana_varijabla naziv="DomainObject.Predmet.ProtuStrankaListNazivFormated_1">
      <item>PERIS  j.d.o.o. za graditeljstvo, trgovinu i usluge</item>
    </derivirana_varijabla>
  </DomainObject.Predmet.ProtuStrankaListNazivFormated>
  <DomainObject.Predmet.ProtuStrankaListNazivFormatedOIB>
    <izvorni_sadrzaj>
      <item>PERIS  j.d.o.o. za graditeljstvo, trgovinu i usluge, OIB 55524401077</item>
    </izvorni_sadrzaj>
    <derivirana_varijabla naziv="DomainObject.Predmet.ProtuStrankaListNazivFormatedOIB_1">
      <item>PERIS  j.d.o.o. za graditeljstvo, trgovinu i usluge, OIB 55524401077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PERIS  j.d.o.o. za graditeljstvo, trgovinu i usluge</izvorni_sadrzaj>
    <derivirana_varijabla naziv="DomainObject.Predmet.ProtustrankaIDrugi_1">PERIS  j.d.o.o.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PERIS  j.d.o.o. za graditeljstvo, trgovinu i usluge, OIB 55524401077, Hrvatskih branitelja 2, 35214 Donji Andrijevci</izvorni_sadrzaj>
    <derivirana_varijabla naziv="DomainObject.Predmet.ProtustrankaIDrugiAdressOIB_1">PERIS  j.d.o.o. za graditeljstvo, trgovinu i usluge, OIB 55524401077, Hrvatskih branitelja 2,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PERIS  j.d.o.o. za graditeljstvo, trgovinu i usluge</item>
    </izvorni_sadrzaj>
    <derivirana_varijabla naziv="DomainObject.Predmet.SudioniciListNaziv_1">
      <item>Financijska agencija</item>
      <item>PERIS  j.d.o.o. za graditeljstvo,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PERIS  j.d.o.o. za graditeljstvo, trgovinu i usluge, OIB 55524401077, Hrvatskih branitelja 2,35214 Donji Andrijevci</item>
    </izvorni_sadrzaj>
    <derivirana_varijabla naziv="DomainObject.Predmet.SudioniciListAdressOIB_1">
      <item>Financijska agencija, OIB 85821130368, Ulica grada Vukovara 70,10000 Zagreb</item>
      <item>PERIS  j.d.o.o. za graditeljstvo, trgovinu i usluge, OIB 55524401077, Hrvatskih branitelja 2,35214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55524401077</item>
    </izvorni_sadrzaj>
    <derivirana_varijabla naziv="DomainObject.Predmet.SudioniciListNazivOIB_1">
      <item>, OIB 85821130368</item>
      <item>, OIB 55524401077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1888</properties:Characters>
  <properties:Lines>99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2017-12-01T09:55:00Z</dcterms:created>
  <dc:creator>wsadmin</dc:creator>
  <cp:lastModifiedBy>wsadmin</cp:lastModifiedBy>
  <cp:lastPrinted>2017-12-01T10:03:00Z</cp:lastPrinted>
  <dcterms:modified xmlns:xsi="http://www.w3.org/2001/XMLSchema-instance" xsi:type="dcterms:W3CDTF">2017-12-01T10:13:00Z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