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d393" w14:paraId="674d393"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E832ED">
        <w:rPr>
          <w:bCs/>
          <w:sz w:val="24"/>
          <w:szCs w:val="24"/>
        </w:rPr>
        <w:t>6798</w:t>
      </w:r>
      <w:r w:rsidR="00882DBB">
        <w:rPr>
          <w:bCs/>
          <w:sz w:val="24"/>
          <w:szCs w:val="24"/>
        </w:rPr>
        <w:t>/16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EB2AD3">
        <w:rPr>
          <w:rFonts w:hAnsi="Times New Roman" w:ascii="Times New Roman"/>
          <w:szCs w:val="24"/>
        </w:rPr>
        <w:t>6</w:t>
      </w:r>
      <w:r w:rsidR="00882DBB">
        <w:rPr>
          <w:rFonts w:hAnsi="Times New Roman" w:ascii="Times New Roman"/>
          <w:szCs w:val="24"/>
        </w:rPr>
        <w:t>. rujna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EB2AD3" w:rsidRPr="009A5D3D">
        <w:rPr>
          <w:rFonts w:hAnsi="Times New Roman" w:ascii="Times New Roman"/>
          <w:szCs w:val="24"/>
        </w:rPr>
        <w:t xml:space="preserve">C5 Trade d.o.o. za trgovinu i usluge, </w:t>
      </w:r>
      <w:r w:rsidR="00EB2AD3">
        <w:rPr>
          <w:rFonts w:hAnsi="Times New Roman" w:ascii="Times New Roman"/>
          <w:szCs w:val="24"/>
        </w:rPr>
        <w:t xml:space="preserve">u stečaju, </w:t>
      </w:r>
      <w:r w:rsidR="00EB2AD3" w:rsidRPr="009A5D3D">
        <w:rPr>
          <w:rFonts w:hAnsi="Times New Roman" w:ascii="Times New Roman"/>
          <w:szCs w:val="24"/>
        </w:rPr>
        <w:t>Zagreb, Križna cesta 18, MBS: 080141743, OIB: 25874501441</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EB2AD3">
        <w:rPr>
          <w:sz w:val="24"/>
          <w:szCs w:val="24"/>
        </w:rPr>
        <w:t>pristupila stečajna upraviteljica Biserka Jakić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EB2AD3">
        <w:rPr>
          <w:bCs/>
          <w:sz w:val="24"/>
          <w:szCs w:val="24"/>
        </w:rPr>
        <w:t>11</w:t>
      </w:r>
      <w:r w:rsidRPr="007F50B0">
        <w:rPr>
          <w:bCs/>
          <w:sz w:val="24"/>
          <w:szCs w:val="24"/>
        </w:rPr>
        <w:t>,</w:t>
      </w:r>
      <w:r w:rsidR="000D566A">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0D566A" w:rsidR="002858DA">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754345">
        <w:rPr>
          <w:bCs/>
          <w:sz w:val="24"/>
          <w:szCs w:val="24"/>
        </w:rPr>
        <w:t>Željka Vrbiček Mesic, viša savjetnica u ŽDO u Zagrebu</w:t>
      </w:r>
    </w:p>
    <w:p w:rsidRDefault="00754345" w:rsidP="000D566A" w:rsidR="00754345">
      <w:pPr>
        <w:numPr>
          <w:ilvl w:val="0"/>
          <w:numId w:val="2"/>
        </w:numPr>
        <w:jc w:val="both"/>
        <w:rPr>
          <w:bCs/>
          <w:sz w:val="24"/>
          <w:szCs w:val="24"/>
        </w:rPr>
      </w:pPr>
      <w:r>
        <w:rPr>
          <w:bCs/>
          <w:sz w:val="24"/>
          <w:szCs w:val="24"/>
        </w:rPr>
        <w:t>za PAMPERO d.o.o. - Petar Ceronja, odvjetnik u OD Buterin i Posavec, temeljem punomoći koju predaje u spis</w:t>
      </w:r>
    </w:p>
    <w:p w:rsidRDefault="00754345" w:rsidP="000D566A" w:rsidR="00754345">
      <w:pPr>
        <w:numPr>
          <w:ilvl w:val="0"/>
          <w:numId w:val="2"/>
        </w:numPr>
        <w:jc w:val="both"/>
        <w:rPr>
          <w:bCs/>
          <w:sz w:val="24"/>
          <w:szCs w:val="24"/>
        </w:rPr>
      </w:pPr>
      <w:r>
        <w:rPr>
          <w:bCs/>
          <w:sz w:val="24"/>
          <w:szCs w:val="24"/>
        </w:rPr>
        <w:t>za H-ABDUCO d.o.o. - Mateja Turkman, punomoćnik po zaposlenju, Su-939/14</w:t>
      </w:r>
    </w:p>
    <w:p w:rsidRDefault="00754345" w:rsidP="000D566A" w:rsidR="00754345">
      <w:pPr>
        <w:numPr>
          <w:ilvl w:val="0"/>
          <w:numId w:val="2"/>
        </w:numPr>
        <w:jc w:val="both"/>
        <w:rPr>
          <w:bCs/>
          <w:sz w:val="24"/>
          <w:szCs w:val="24"/>
        </w:rPr>
      </w:pPr>
      <w:r>
        <w:rPr>
          <w:bCs/>
          <w:sz w:val="24"/>
          <w:szCs w:val="24"/>
        </w:rPr>
        <w:t>za HRVATSKE ŠUME d.o.o. - Vlatka Klišanin, odvjetnica u zamjenu za odvjetnika Zorana Tomića, temeljem zamjeničke punomoći koju predaje u spis</w:t>
      </w:r>
    </w:p>
    <w:p w:rsidRDefault="00754345" w:rsidP="000D566A" w:rsidR="00754345">
      <w:pPr>
        <w:numPr>
          <w:ilvl w:val="0"/>
          <w:numId w:val="2"/>
        </w:numPr>
        <w:jc w:val="both"/>
        <w:rPr>
          <w:bCs/>
          <w:sz w:val="24"/>
          <w:szCs w:val="24"/>
        </w:rPr>
      </w:pPr>
      <w:r>
        <w:rPr>
          <w:bCs/>
          <w:sz w:val="24"/>
          <w:szCs w:val="24"/>
        </w:rPr>
        <w:t>za IMPULS LEASING d.o.o. - Mira Vlahović, vježbenica u OD Knezović i partneri</w:t>
      </w:r>
    </w:p>
    <w:p w:rsidRDefault="00754345" w:rsidP="000D566A" w:rsidR="00754345">
      <w:pPr>
        <w:numPr>
          <w:ilvl w:val="0"/>
          <w:numId w:val="2"/>
        </w:numPr>
        <w:jc w:val="both"/>
        <w:rPr>
          <w:bCs/>
          <w:sz w:val="24"/>
          <w:szCs w:val="24"/>
        </w:rPr>
      </w:pPr>
      <w:r>
        <w:rPr>
          <w:bCs/>
          <w:sz w:val="24"/>
          <w:szCs w:val="24"/>
        </w:rPr>
        <w:t>za INA INDUSTRIJA NAFTE d.d. - Dejan Pavlović, odvjetnik u zamjenu za OD Stanić i Partneri, temeljem zamjeničke punomoći koju predaje u spis</w:t>
      </w:r>
    </w:p>
    <w:p w:rsidRDefault="00754345" w:rsidP="000D566A" w:rsidR="00754345">
      <w:pPr>
        <w:numPr>
          <w:ilvl w:val="0"/>
          <w:numId w:val="2"/>
        </w:numPr>
        <w:jc w:val="both"/>
        <w:rPr>
          <w:bCs/>
          <w:sz w:val="24"/>
          <w:szCs w:val="24"/>
        </w:rPr>
      </w:pPr>
      <w:r>
        <w:rPr>
          <w:bCs/>
          <w:sz w:val="24"/>
          <w:szCs w:val="24"/>
        </w:rPr>
        <w:t>za HP HRVATSKA POŠTA d.d. - Lidija Rovčić Galonić, su-1267/12</w:t>
      </w:r>
    </w:p>
    <w:p w:rsidRDefault="00754345" w:rsidP="000D566A" w:rsidR="00754345">
      <w:pPr>
        <w:numPr>
          <w:ilvl w:val="0"/>
          <w:numId w:val="2"/>
        </w:numPr>
        <w:jc w:val="both"/>
        <w:rPr>
          <w:bCs/>
          <w:sz w:val="24"/>
          <w:szCs w:val="24"/>
        </w:rPr>
      </w:pPr>
      <w:r>
        <w:rPr>
          <w:bCs/>
          <w:sz w:val="24"/>
          <w:szCs w:val="24"/>
        </w:rPr>
        <w:t>za KREDITNA BANKA ZAGREB d.d. - Marina Ljubanović, odvjetnica iz OD Grgić i partneri</w:t>
      </w:r>
    </w:p>
    <w:p w:rsidRDefault="00754345" w:rsidP="000D566A" w:rsidR="00754345">
      <w:pPr>
        <w:numPr>
          <w:ilvl w:val="0"/>
          <w:numId w:val="2"/>
        </w:numPr>
        <w:jc w:val="both"/>
        <w:rPr>
          <w:bCs/>
          <w:sz w:val="24"/>
          <w:szCs w:val="24"/>
        </w:rPr>
      </w:pPr>
      <w:r>
        <w:rPr>
          <w:bCs/>
          <w:sz w:val="24"/>
          <w:szCs w:val="24"/>
        </w:rPr>
        <w:t>za ERSTE FACTORING d.o.o. - Ana Škuflić, vježbenica kod odvjetnika Tomislava Čavića</w:t>
      </w:r>
      <w:r w:rsidR="00247376">
        <w:rPr>
          <w:bCs/>
          <w:sz w:val="24"/>
          <w:szCs w:val="24"/>
        </w:rPr>
        <w:t>.</w:t>
      </w:r>
    </w:p>
    <w:p w:rsidRDefault="000D566A" w:rsidP="000D566A" w:rsidR="000D566A">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0D566A">
        <w:rPr>
          <w:bCs/>
          <w:sz w:val="24"/>
          <w:szCs w:val="24"/>
        </w:rPr>
        <w:t>4. rujna</w:t>
      </w:r>
      <w:r w:rsidR="004F2A2B" w:rsidRPr="007F50B0">
        <w:rPr>
          <w:bCs/>
          <w:sz w:val="24"/>
          <w:szCs w:val="24"/>
        </w:rPr>
        <w:t xml:space="preserve"> 2017.</w:t>
      </w:r>
    </w:p>
    <w:p w:rsidRDefault="002858DA" w:rsidP="000D566A" w:rsidR="000D566A">
      <w:pPr>
        <w:jc w:val="both"/>
        <w:rPr>
          <w:sz w:val="24"/>
          <w:szCs w:val="24"/>
        </w:rPr>
      </w:pPr>
      <w:r w:rsidRPr="007F50B0">
        <w:rPr>
          <w:sz w:val="24"/>
          <w:szCs w:val="24"/>
        </w:rPr>
        <w:tab/>
        <w:t>Stečajni upravitelj obavještava stečajne vjerovnike da je sastavio tablicu stečajnih vjerovnika I višeg isplatnog reda:</w:t>
      </w:r>
    </w:p>
    <w:tbl>
      <w:tblPr>
        <w:tblW w:type="auto" w:w="0"/>
        <w:tblInd w:type="dxa" w:w="93"/>
        <w:tblLook w:val="0000" w:noVBand="0" w:noHBand="0" w:lastColumn="0" w:firstColumn="0" w:lastRow="0" w:firstRow="0"/>
      </w:tblPr>
      <w:tblGrid>
        <w:gridCol w:w="492"/>
        <w:gridCol w:w="789"/>
        <w:gridCol w:w="1063"/>
        <w:gridCol w:w="1762"/>
        <w:gridCol w:w="688"/>
        <w:gridCol w:w="685"/>
        <w:gridCol w:w="804"/>
        <w:gridCol w:w="880"/>
        <w:gridCol w:w="781"/>
        <w:gridCol w:w="819"/>
      </w:tblGrid>
      <w:tr w:rsidTr="00EB2AD3" w:rsidR="00EB2AD3">
        <w:trPr>
          <w:trHeight w:val="465"/>
        </w:trPr>
        <w:tc>
          <w:tcPr>
            <w:tcW w:type="auto" w:w="0"/>
            <w:vMerge w:val="restart"/>
            <w:tcBorders>
              <w:top w:space="0" w:sz="8" w:color="auto" w:val="single"/>
              <w:left w:space="0" w:sz="8" w:color="auto" w:val="single"/>
              <w:bottom w:space="0" w:sz="8" w:color="000000" w:val="single"/>
              <w:right w:space="0" w:sz="4" w:color="auto" w:val="single"/>
            </w:tcBorders>
            <w:shd w:fill="FFFFFF"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Br. prij</w:t>
            </w:r>
            <w:r>
              <w:rPr>
                <w:rFonts w:hAnsi="Calibri" w:ascii="Calibri"/>
                <w:b/>
                <w:bCs/>
                <w:sz w:val="16"/>
                <w:szCs w:val="16"/>
              </w:rPr>
              <w:lastRenderedPageBreak/>
              <w:t>ave</w:t>
            </w:r>
          </w:p>
        </w:tc>
        <w:tc>
          <w:tcPr>
            <w:tcW w:type="auto" w:w="0"/>
            <w:vMerge w:val="restart"/>
            <w:tcBorders>
              <w:top w:space="0" w:sz="8" w:color="auto" w:val="single"/>
              <w:left w:space="0" w:sz="4" w:color="auto" w:val="single"/>
              <w:bottom w:space="0" w:sz="8" w:color="000000" w:val="single"/>
              <w:right w:space="0" w:sz="4" w:color="auto" w:val="single"/>
            </w:tcBorders>
            <w:shd w:fill="FFFFFF" w:color="auto" w:val="clear"/>
            <w:vAlign w:val="center"/>
          </w:tcPr>
          <w:p w:rsidRDefault="00EB2AD3" w:rsidP="00EB2AD3" w:rsidR="00EB2AD3">
            <w:pPr>
              <w:jc w:val="center"/>
              <w:rPr>
                <w:rFonts w:hAnsi="Calibri" w:ascii="Calibri"/>
                <w:b/>
                <w:bCs/>
                <w:sz w:val="22"/>
                <w:szCs w:val="22"/>
              </w:rPr>
            </w:pPr>
            <w:r>
              <w:rPr>
                <w:rFonts w:hAnsi="Calibri" w:ascii="Calibri"/>
                <w:b/>
                <w:bCs/>
                <w:sz w:val="22"/>
                <w:szCs w:val="22"/>
              </w:rPr>
              <w:lastRenderedPageBreak/>
              <w:t xml:space="preserve">Ime i </w:t>
            </w:r>
            <w:r>
              <w:rPr>
                <w:rFonts w:hAnsi="Calibri" w:ascii="Calibri"/>
                <w:b/>
                <w:bCs/>
                <w:sz w:val="22"/>
                <w:szCs w:val="22"/>
              </w:rPr>
              <w:lastRenderedPageBreak/>
              <w:t>prezime vjerovnika</w:t>
            </w:r>
          </w:p>
        </w:tc>
        <w:tc>
          <w:tcPr>
            <w:tcW w:type="auto" w:w="0"/>
            <w:vMerge w:val="restart"/>
            <w:tcBorders>
              <w:top w:space="0" w:sz="8" w:color="auto" w:val="single"/>
              <w:left w:space="0" w:sz="4" w:color="auto" w:val="single"/>
              <w:bottom w:space="0" w:sz="8" w:color="000000" w:val="single"/>
              <w:right w:space="0" w:sz="4" w:color="auto" w:val="single"/>
            </w:tcBorders>
            <w:shd w:fill="FFFFFF" w:color="auto" w:val="clear"/>
            <w:noWrap/>
            <w:vAlign w:val="center"/>
          </w:tcPr>
          <w:p w:rsidRDefault="00EB2AD3" w:rsidP="00EB2AD3" w:rsidR="00EB2AD3">
            <w:pPr>
              <w:jc w:val="center"/>
              <w:rPr>
                <w:rFonts w:hAnsi="Calibri" w:ascii="Calibri"/>
                <w:b/>
                <w:bCs/>
                <w:sz w:val="22"/>
                <w:szCs w:val="22"/>
              </w:rPr>
            </w:pPr>
            <w:r>
              <w:rPr>
                <w:rFonts w:hAnsi="Calibri" w:ascii="Calibri"/>
                <w:b/>
                <w:bCs/>
                <w:sz w:val="22"/>
                <w:szCs w:val="22"/>
              </w:rPr>
              <w:lastRenderedPageBreak/>
              <w:t xml:space="preserve"> OIB </w:t>
            </w:r>
            <w:r>
              <w:rPr>
                <w:rFonts w:hAnsi="Calibri" w:ascii="Calibri"/>
                <w:b/>
                <w:bCs/>
                <w:sz w:val="22"/>
                <w:szCs w:val="22"/>
              </w:rPr>
              <w:lastRenderedPageBreak/>
              <w:t>Vjerovnika</w:t>
            </w:r>
          </w:p>
        </w:tc>
        <w:tc>
          <w:tcPr>
            <w:tcW w:type="auto" w:w="0"/>
            <w:vMerge w:val="restart"/>
            <w:tcBorders>
              <w:top w:space="0" w:sz="8" w:color="auto" w:val="single"/>
              <w:left w:space="0" w:sz="4" w:color="auto" w:val="single"/>
              <w:bottom w:space="0" w:sz="8" w:color="000000" w:val="single"/>
              <w:right w:space="0" w:sz="4" w:color="auto" w:val="single"/>
            </w:tcBorders>
            <w:shd w:fill="FFFFFF" w:color="auto" w:val="clear"/>
            <w:noWrap/>
            <w:vAlign w:val="center"/>
          </w:tcPr>
          <w:p w:rsidRDefault="00EB2AD3" w:rsidP="00EB2AD3" w:rsidR="00EB2AD3">
            <w:pPr>
              <w:jc w:val="center"/>
              <w:rPr>
                <w:rFonts w:hAnsi="Calibri" w:ascii="Calibri"/>
                <w:b/>
                <w:bCs/>
                <w:sz w:val="22"/>
                <w:szCs w:val="22"/>
              </w:rPr>
            </w:pPr>
            <w:r>
              <w:rPr>
                <w:rFonts w:hAnsi="Calibri" w:ascii="Calibri"/>
                <w:b/>
                <w:bCs/>
                <w:sz w:val="22"/>
                <w:szCs w:val="22"/>
              </w:rPr>
              <w:lastRenderedPageBreak/>
              <w:t xml:space="preserve">Adresa / </w:t>
            </w:r>
            <w:r>
              <w:rPr>
                <w:rFonts w:hAnsi="Calibri" w:ascii="Calibri"/>
                <w:b/>
                <w:bCs/>
                <w:sz w:val="22"/>
                <w:szCs w:val="22"/>
              </w:rPr>
              <w:lastRenderedPageBreak/>
              <w:t>Sjedište Vjerovnika</w:t>
            </w:r>
          </w:p>
        </w:tc>
        <w:tc>
          <w:tcPr>
            <w:tcW w:type="auto" w:w="0"/>
            <w:vMerge w:val="restart"/>
            <w:tcBorders>
              <w:top w:space="0" w:sz="8" w:color="auto" w:val="single"/>
              <w:left w:space="0" w:sz="4" w:color="auto" w:val="single"/>
              <w:bottom w:space="0" w:sz="8" w:color="000000" w:val="single"/>
              <w:right w:space="0" w:sz="4" w:color="auto" w:val="single"/>
            </w:tcBorders>
            <w:shd w:fill="FFFFFF" w:color="auto" w:val="clear"/>
            <w:vAlign w:val="center"/>
          </w:tcPr>
          <w:p w:rsidRDefault="00EB2AD3" w:rsidP="00EB2AD3" w:rsidR="00EB2AD3">
            <w:pPr>
              <w:jc w:val="center"/>
              <w:rPr>
                <w:rFonts w:hAnsi="Calibri" w:ascii="Calibri"/>
                <w:b/>
                <w:bCs/>
                <w:sz w:val="22"/>
                <w:szCs w:val="22"/>
              </w:rPr>
            </w:pPr>
            <w:r>
              <w:rPr>
                <w:rFonts w:hAnsi="Calibri" w:ascii="Calibri"/>
                <w:b/>
                <w:bCs/>
                <w:sz w:val="22"/>
                <w:szCs w:val="22"/>
              </w:rPr>
              <w:lastRenderedPageBreak/>
              <w:t>Prav</w:t>
            </w:r>
            <w:r>
              <w:rPr>
                <w:rFonts w:hAnsi="Calibri" w:ascii="Calibri"/>
                <w:b/>
                <w:bCs/>
                <w:sz w:val="22"/>
                <w:szCs w:val="22"/>
              </w:rPr>
              <w:lastRenderedPageBreak/>
              <w:t>na osnova tražbine</w:t>
            </w:r>
          </w:p>
        </w:tc>
        <w:tc>
          <w:tcPr>
            <w:tcW w:type="auto" w:w="0"/>
            <w:vMerge w:val="restart"/>
            <w:tcBorders>
              <w:top w:space="0" w:sz="8" w:color="auto" w:val="single"/>
              <w:left w:space="0" w:sz="4" w:color="auto" w:val="single"/>
              <w:bottom w:space="0" w:sz="8" w:color="000000" w:val="single"/>
              <w:right w:space="0" w:sz="4" w:color="auto" w:val="single"/>
            </w:tcBorders>
            <w:shd w:fill="FFFFFF" w:color="auto" w:val="clear"/>
            <w:vAlign w:val="center"/>
          </w:tcPr>
          <w:p w:rsidRDefault="00EB2AD3" w:rsidP="00EB2AD3" w:rsidR="00EB2AD3">
            <w:pPr>
              <w:jc w:val="center"/>
              <w:rPr>
                <w:rFonts w:hAnsi="Calibri" w:ascii="Calibri"/>
                <w:b/>
                <w:bCs/>
                <w:sz w:val="22"/>
                <w:szCs w:val="22"/>
              </w:rPr>
            </w:pPr>
            <w:r>
              <w:rPr>
                <w:rFonts w:hAnsi="Calibri" w:ascii="Calibri"/>
                <w:b/>
                <w:bCs/>
                <w:sz w:val="22"/>
                <w:szCs w:val="22"/>
              </w:rPr>
              <w:lastRenderedPageBreak/>
              <w:t>Ozna</w:t>
            </w:r>
            <w:r>
              <w:rPr>
                <w:rFonts w:hAnsi="Calibri" w:ascii="Calibri"/>
                <w:b/>
                <w:bCs/>
                <w:sz w:val="22"/>
                <w:szCs w:val="22"/>
              </w:rPr>
              <w:lastRenderedPageBreak/>
              <w:t>ka ovršne isprave</w:t>
            </w:r>
          </w:p>
        </w:tc>
        <w:tc>
          <w:tcPr>
            <w:tcW w:type="auto" w:w="0"/>
            <w:gridSpan w:val="4"/>
            <w:tcBorders>
              <w:top w:space="0" w:sz="8" w:color="auto" w:val="single"/>
              <w:left w:val="nil"/>
              <w:bottom w:space="0" w:sz="4" w:color="auto" w:val="single"/>
              <w:right w:space="0" w:sz="8" w:color="000000" w:val="single"/>
            </w:tcBorders>
            <w:shd w:fill="FFFFFF" w:color="auto" w:val="clear"/>
            <w:vAlign w:val="center"/>
          </w:tcPr>
          <w:p w:rsidRDefault="00EB2AD3" w:rsidP="00EB2AD3" w:rsidR="00EB2AD3">
            <w:pPr>
              <w:jc w:val="center"/>
              <w:rPr>
                <w:rFonts w:hAnsi="Calibri" w:ascii="Calibri"/>
                <w:b/>
                <w:bCs/>
                <w:sz w:val="22"/>
                <w:szCs w:val="22"/>
              </w:rPr>
            </w:pPr>
            <w:r>
              <w:rPr>
                <w:rFonts w:hAnsi="Calibri" w:ascii="Calibri"/>
                <w:b/>
                <w:bCs/>
                <w:sz w:val="22"/>
                <w:szCs w:val="22"/>
              </w:rPr>
              <w:lastRenderedPageBreak/>
              <w:t>IZNOS TRAŽBINE U KUNAMA</w:t>
            </w:r>
          </w:p>
        </w:tc>
      </w:tr>
      <w:tr w:rsidTr="00EB2AD3" w:rsidR="00EB2AD3">
        <w:trPr>
          <w:trHeight w:val="615"/>
        </w:trPr>
        <w:tc>
          <w:tcPr>
            <w:tcW w:type="auto" w:w="0"/>
            <w:vMerge/>
            <w:tcBorders>
              <w:top w:space="0" w:sz="8" w:color="auto" w:val="single"/>
              <w:left w:space="0" w:sz="8" w:color="auto" w:val="single"/>
              <w:bottom w:space="0" w:sz="8" w:color="000000" w:val="single"/>
              <w:right w:space="0" w:sz="4" w:color="auto" w:val="single"/>
            </w:tcBorders>
            <w:vAlign w:val="center"/>
          </w:tcPr>
          <w:p w:rsidRDefault="00EB2AD3" w:rsidP="00EB2AD3" w:rsidR="00EB2AD3">
            <w:pPr>
              <w:rPr>
                <w:rFonts w:hAnsi="Calibri" w:ascii="Calibri"/>
                <w:b/>
                <w:bCs/>
                <w:sz w:val="16"/>
                <w:szCs w:val="16"/>
              </w:rPr>
            </w:pPr>
          </w:p>
        </w:tc>
        <w:tc>
          <w:tcPr>
            <w:tcW w:type="auto" w:w="0"/>
            <w:vMerge/>
            <w:tcBorders>
              <w:top w:space="0" w:sz="8" w:color="auto" w:val="single"/>
              <w:left w:space="0" w:sz="4" w:color="auto" w:val="single"/>
              <w:bottom w:space="0" w:sz="8" w:color="000000" w:val="single"/>
              <w:right w:space="0" w:sz="4" w:color="auto" w:val="single"/>
            </w:tcBorders>
            <w:vAlign w:val="center"/>
          </w:tcPr>
          <w:p w:rsidRDefault="00EB2AD3" w:rsidP="00EB2AD3" w:rsidR="00EB2AD3">
            <w:pPr>
              <w:rPr>
                <w:rFonts w:hAnsi="Calibri" w:ascii="Calibri"/>
                <w:b/>
                <w:bCs/>
                <w:sz w:val="22"/>
                <w:szCs w:val="22"/>
              </w:rPr>
            </w:pPr>
          </w:p>
        </w:tc>
        <w:tc>
          <w:tcPr>
            <w:tcW w:type="auto" w:w="0"/>
            <w:vMerge/>
            <w:tcBorders>
              <w:top w:space="0" w:sz="8" w:color="auto" w:val="single"/>
              <w:left w:space="0" w:sz="4" w:color="auto" w:val="single"/>
              <w:bottom w:space="0" w:sz="8" w:color="000000" w:val="single"/>
              <w:right w:space="0" w:sz="4" w:color="auto" w:val="single"/>
            </w:tcBorders>
            <w:vAlign w:val="center"/>
          </w:tcPr>
          <w:p w:rsidRDefault="00EB2AD3" w:rsidP="00EB2AD3" w:rsidR="00EB2AD3">
            <w:pPr>
              <w:rPr>
                <w:rFonts w:hAnsi="Calibri" w:ascii="Calibri"/>
                <w:b/>
                <w:bCs/>
                <w:sz w:val="22"/>
                <w:szCs w:val="22"/>
              </w:rPr>
            </w:pPr>
          </w:p>
        </w:tc>
        <w:tc>
          <w:tcPr>
            <w:tcW w:type="auto" w:w="0"/>
            <w:vMerge/>
            <w:tcBorders>
              <w:top w:space="0" w:sz="8" w:color="auto" w:val="single"/>
              <w:left w:space="0" w:sz="4" w:color="auto" w:val="single"/>
              <w:bottom w:space="0" w:sz="8" w:color="000000" w:val="single"/>
              <w:right w:space="0" w:sz="4" w:color="auto" w:val="single"/>
            </w:tcBorders>
            <w:vAlign w:val="center"/>
          </w:tcPr>
          <w:p w:rsidRDefault="00EB2AD3" w:rsidP="00EB2AD3" w:rsidR="00EB2AD3">
            <w:pPr>
              <w:rPr>
                <w:rFonts w:hAnsi="Calibri" w:ascii="Calibri"/>
                <w:b/>
                <w:bCs/>
                <w:sz w:val="22"/>
                <w:szCs w:val="22"/>
              </w:rPr>
            </w:pPr>
          </w:p>
        </w:tc>
        <w:tc>
          <w:tcPr>
            <w:tcW w:type="auto" w:w="0"/>
            <w:vMerge/>
            <w:tcBorders>
              <w:top w:space="0" w:sz="8" w:color="auto" w:val="single"/>
              <w:left w:space="0" w:sz="4" w:color="auto" w:val="single"/>
              <w:bottom w:space="0" w:sz="8" w:color="000000" w:val="single"/>
              <w:right w:space="0" w:sz="4" w:color="auto" w:val="single"/>
            </w:tcBorders>
            <w:vAlign w:val="center"/>
          </w:tcPr>
          <w:p w:rsidRDefault="00EB2AD3" w:rsidP="00EB2AD3" w:rsidR="00EB2AD3">
            <w:pPr>
              <w:rPr>
                <w:rFonts w:hAnsi="Calibri" w:ascii="Calibri"/>
                <w:b/>
                <w:bCs/>
                <w:sz w:val="22"/>
                <w:szCs w:val="22"/>
              </w:rPr>
            </w:pPr>
          </w:p>
        </w:tc>
        <w:tc>
          <w:tcPr>
            <w:tcW w:type="auto" w:w="0"/>
            <w:vMerge/>
            <w:tcBorders>
              <w:top w:space="0" w:sz="8" w:color="auto" w:val="single"/>
              <w:left w:space="0" w:sz="4" w:color="auto" w:val="single"/>
              <w:bottom w:space="0" w:sz="8" w:color="000000" w:val="single"/>
              <w:right w:space="0" w:sz="4" w:color="auto" w:val="single"/>
            </w:tcBorders>
            <w:vAlign w:val="center"/>
          </w:tcPr>
          <w:p w:rsidRDefault="00EB2AD3" w:rsidP="00EB2AD3" w:rsidR="00EB2AD3">
            <w:pPr>
              <w:rPr>
                <w:rFonts w:hAnsi="Calibri" w:ascii="Calibri"/>
                <w:b/>
                <w:bCs/>
                <w:sz w:val="22"/>
                <w:szCs w:val="22"/>
              </w:rPr>
            </w:pPr>
          </w:p>
        </w:tc>
        <w:tc>
          <w:tcPr>
            <w:tcW w:type="auto" w:w="0"/>
            <w:tcBorders>
              <w:top w:val="nil"/>
              <w:left w:val="nil"/>
              <w:bottom w:space="0" w:sz="8" w:color="auto" w:val="single"/>
              <w:right w:space="0" w:sz="4" w:color="auto" w:val="single"/>
            </w:tcBorders>
            <w:shd w:fill="FFFFFF" w:color="auto" w:val="clear"/>
            <w:noWrap/>
            <w:vAlign w:val="center"/>
          </w:tcPr>
          <w:p w:rsidRDefault="00EB2AD3" w:rsidP="00EB2AD3" w:rsidR="00EB2AD3">
            <w:pPr>
              <w:jc w:val="center"/>
              <w:rPr>
                <w:rFonts w:hAnsi="Calibri" w:ascii="Calibri"/>
                <w:b/>
                <w:bCs/>
                <w:sz w:val="22"/>
                <w:szCs w:val="22"/>
              </w:rPr>
            </w:pPr>
            <w:r>
              <w:rPr>
                <w:rFonts w:hAnsi="Calibri" w:ascii="Calibri"/>
                <w:b/>
                <w:bCs/>
                <w:sz w:val="22"/>
                <w:szCs w:val="22"/>
              </w:rPr>
              <w:t>Neto plaća</w:t>
            </w:r>
          </w:p>
        </w:tc>
        <w:tc>
          <w:tcPr>
            <w:tcW w:type="auto" w:w="0"/>
            <w:tcBorders>
              <w:top w:val="nil"/>
              <w:left w:val="nil"/>
              <w:bottom w:space="0" w:sz="8" w:color="auto" w:val="single"/>
              <w:right w:space="0" w:sz="4" w:color="auto" w:val="single"/>
            </w:tcBorders>
            <w:shd w:fill="FFFFFF" w:color="auto" w:val="clear"/>
            <w:noWrap/>
            <w:vAlign w:val="center"/>
          </w:tcPr>
          <w:p w:rsidRDefault="00EB2AD3" w:rsidP="00EB2AD3" w:rsidR="00EB2AD3">
            <w:pPr>
              <w:jc w:val="center"/>
              <w:rPr>
                <w:rFonts w:hAnsi="Calibri" w:ascii="Calibri"/>
                <w:b/>
                <w:bCs/>
                <w:sz w:val="22"/>
                <w:szCs w:val="22"/>
              </w:rPr>
            </w:pPr>
            <w:r>
              <w:rPr>
                <w:rFonts w:hAnsi="Calibri" w:ascii="Calibri"/>
                <w:b/>
                <w:bCs/>
                <w:sz w:val="22"/>
                <w:szCs w:val="22"/>
              </w:rPr>
              <w:t>Otpremnina</w:t>
            </w:r>
          </w:p>
        </w:tc>
        <w:tc>
          <w:tcPr>
            <w:tcW w:type="auto" w:w="0"/>
            <w:tcBorders>
              <w:top w:val="nil"/>
              <w:left w:val="nil"/>
              <w:bottom w:space="0" w:sz="8" w:color="auto" w:val="single"/>
              <w:right w:space="0" w:sz="4" w:color="auto" w:val="single"/>
            </w:tcBorders>
            <w:shd w:fill="FFFFFF" w:color="auto" w:val="clear"/>
            <w:vAlign w:val="center"/>
          </w:tcPr>
          <w:p w:rsidRDefault="00EB2AD3" w:rsidP="00EB2AD3" w:rsidR="00EB2AD3">
            <w:pPr>
              <w:jc w:val="center"/>
              <w:rPr>
                <w:rFonts w:hAnsi="Calibri" w:ascii="Calibri"/>
                <w:b/>
                <w:bCs/>
                <w:sz w:val="22"/>
                <w:szCs w:val="22"/>
              </w:rPr>
            </w:pPr>
            <w:r>
              <w:rPr>
                <w:rFonts w:hAnsi="Calibri" w:ascii="Calibri"/>
                <w:b/>
                <w:bCs/>
                <w:sz w:val="22"/>
                <w:szCs w:val="22"/>
              </w:rPr>
              <w:t>Doprinosi, porez, prirez</w:t>
            </w:r>
          </w:p>
        </w:tc>
        <w:tc>
          <w:tcPr>
            <w:tcW w:type="auto" w:w="0"/>
            <w:tcBorders>
              <w:top w:val="nil"/>
              <w:left w:val="nil"/>
              <w:bottom w:space="0" w:sz="8" w:color="auto" w:val="single"/>
              <w:right w:space="0" w:sz="8" w:color="auto" w:val="single"/>
            </w:tcBorders>
            <w:shd w:fill="FFFFFF" w:color="auto" w:val="clear"/>
            <w:noWrap/>
            <w:vAlign w:val="center"/>
          </w:tcPr>
          <w:p w:rsidRDefault="00EB2AD3" w:rsidP="00EB2AD3" w:rsidR="00EB2AD3">
            <w:pPr>
              <w:jc w:val="center"/>
              <w:rPr>
                <w:rFonts w:hAnsi="Calibri" w:ascii="Calibri"/>
                <w:b/>
                <w:bCs/>
                <w:sz w:val="22"/>
                <w:szCs w:val="22"/>
              </w:rPr>
            </w:pPr>
            <w:r>
              <w:rPr>
                <w:rFonts w:hAnsi="Calibri" w:ascii="Calibri"/>
                <w:b/>
                <w:bCs/>
                <w:sz w:val="22"/>
                <w:szCs w:val="22"/>
              </w:rPr>
              <w:t>Ukupno</w:t>
            </w:r>
          </w:p>
        </w:tc>
      </w:tr>
      <w:tr w:rsidTr="00EB2AD3" w:rsidR="00EB2AD3">
        <w:trPr>
          <w:trHeight w:val="225"/>
        </w:trPr>
        <w:tc>
          <w:tcPr>
            <w:tcW w:type="auto" w:w="0"/>
            <w:tcBorders>
              <w:top w:val="nil"/>
              <w:left w:space="0" w:sz="4" w:color="auto" w:val="single"/>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lastRenderedPageBreak/>
              <w:t>1</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2</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3</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4</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5</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6</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7</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8</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9</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b/>
                <w:bCs/>
                <w:sz w:val="16"/>
                <w:szCs w:val="16"/>
              </w:rPr>
            </w:pPr>
            <w:r>
              <w:rPr>
                <w:rFonts w:hAnsi="Calibri" w:ascii="Calibri"/>
                <w:b/>
                <w:bCs/>
                <w:sz w:val="16"/>
                <w:szCs w:val="16"/>
              </w:rPr>
              <w:t>10</w:t>
            </w:r>
          </w:p>
        </w:tc>
      </w:tr>
      <w:tr w:rsidTr="00EB2AD3" w:rsidR="00EB2AD3">
        <w:trPr>
          <w:trHeight w:val="600"/>
        </w:trPr>
        <w:tc>
          <w:tcPr>
            <w:tcW w:type="auto" w:w="0"/>
            <w:tcBorders>
              <w:top w:val="nil"/>
              <w:left w:space="0" w:sz="4" w:color="auto" w:val="single"/>
              <w:bottom w:space="0" w:sz="4" w:color="auto" w:val="single"/>
              <w:right w:space="0" w:sz="4" w:color="auto" w:val="single"/>
            </w:tcBorders>
            <w:shd w:fill="auto" w:color="auto" w:val="clear"/>
            <w:vAlign w:val="center"/>
          </w:tcPr>
          <w:p w:rsidRDefault="00EB2AD3" w:rsidP="00EB2AD3" w:rsidR="00EB2AD3">
            <w:pPr>
              <w:jc w:val="center"/>
              <w:rPr>
                <w:rFonts w:hAnsi="Calibri" w:ascii="Calibri"/>
                <w:color w:val="000000"/>
                <w:sz w:val="22"/>
                <w:szCs w:val="22"/>
              </w:rPr>
            </w:pPr>
            <w:r>
              <w:rPr>
                <w:rFonts w:hAnsi="Calibri" w:ascii="Calibri"/>
                <w:color w:val="000000"/>
                <w:sz w:val="22"/>
                <w:szCs w:val="22"/>
              </w:rPr>
              <w:t>1.-39</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rPr>
                <w:rFonts w:hAnsi="Calibri" w:ascii="Calibri"/>
                <w:color w:val="000000"/>
                <w:sz w:val="22"/>
                <w:szCs w:val="22"/>
              </w:rPr>
            </w:pPr>
            <w:r>
              <w:rPr>
                <w:rFonts w:hAnsi="Calibri" w:ascii="Calibri"/>
                <w:color w:val="000000"/>
                <w:sz w:val="22"/>
                <w:szCs w:val="22"/>
              </w:rPr>
              <w:t>TOMISLAV KLIČKO</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jc w:val="center"/>
              <w:rPr>
                <w:rFonts w:hAnsi="Calibri" w:ascii="Calibri"/>
                <w:color w:val="000000"/>
                <w:sz w:val="22"/>
                <w:szCs w:val="22"/>
              </w:rPr>
            </w:pPr>
            <w:r>
              <w:rPr>
                <w:rFonts w:hAnsi="Calibri" w:ascii="Calibri"/>
                <w:color w:val="000000"/>
                <w:sz w:val="22"/>
                <w:szCs w:val="22"/>
              </w:rPr>
              <w:t>65640391151</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rPr>
                <w:rFonts w:hAnsi="Calibri" w:ascii="Calibri"/>
                <w:color w:val="000000"/>
                <w:sz w:val="22"/>
                <w:szCs w:val="22"/>
              </w:rPr>
            </w:pPr>
            <w:r>
              <w:rPr>
                <w:rFonts w:hAnsi="Calibri" w:ascii="Calibri"/>
                <w:color w:val="000000"/>
                <w:sz w:val="22"/>
                <w:szCs w:val="22"/>
              </w:rPr>
              <w:t>Zagreb, Hrgovići 93</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center"/>
              <w:rPr>
                <w:rFonts w:hAnsi="Calibri" w:ascii="Calibri"/>
                <w:color w:val="000000"/>
                <w:sz w:val="22"/>
                <w:szCs w:val="22"/>
              </w:rPr>
            </w:pPr>
            <w:r>
              <w:rPr>
                <w:rFonts w:hAnsi="Calibri" w:ascii="Calibri"/>
                <w:color w:val="000000"/>
                <w:sz w:val="22"/>
                <w:szCs w:val="22"/>
              </w:rPr>
              <w:t>ugovor o radu, obračuni plaća</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jc w:val="center"/>
              <w:rPr>
                <w:rFonts w:hAnsi="Calibri" w:ascii="Calibri"/>
                <w:color w:val="000000"/>
                <w:sz w:val="22"/>
                <w:szCs w:val="22"/>
              </w:rPr>
            </w:pPr>
            <w:r>
              <w:rPr>
                <w:rFonts w:hAnsi="Calibri" w:ascii="Calibri"/>
                <w:color w:val="000000"/>
                <w:sz w:val="22"/>
                <w:szCs w:val="22"/>
              </w:rPr>
              <w:t>ispl. lista</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right"/>
              <w:rPr>
                <w:rFonts w:hAnsi="Calibri" w:ascii="Calibri"/>
                <w:color w:val="000000"/>
                <w:sz w:val="22"/>
                <w:szCs w:val="22"/>
              </w:rPr>
            </w:pPr>
            <w:r>
              <w:rPr>
                <w:rFonts w:hAnsi="Calibri" w:ascii="Calibri"/>
                <w:color w:val="000000"/>
                <w:sz w:val="22"/>
                <w:szCs w:val="22"/>
              </w:rPr>
              <w:t>40.797,58</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right"/>
              <w:rPr>
                <w:rFonts w:hAnsi="Calibri" w:ascii="Calibri"/>
                <w:color w:val="000000"/>
                <w:sz w:val="22"/>
                <w:szCs w:val="22"/>
              </w:rPr>
            </w:pPr>
            <w:r>
              <w:rPr>
                <w:rFonts w:hAnsi="Calibri" w:ascii="Calibri"/>
                <w:color w:val="000000"/>
                <w:sz w:val="22"/>
                <w:szCs w:val="22"/>
              </w:rPr>
              <w:t>109.829,94</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right"/>
              <w:rPr>
                <w:rFonts w:hAnsi="Calibri" w:ascii="Calibri"/>
                <w:color w:val="000000"/>
                <w:sz w:val="22"/>
                <w:szCs w:val="22"/>
              </w:rPr>
            </w:pPr>
            <w:r>
              <w:rPr>
                <w:rFonts w:hAnsi="Calibri" w:ascii="Calibri"/>
                <w:color w:val="000000"/>
                <w:sz w:val="22"/>
                <w:szCs w:val="22"/>
              </w:rPr>
              <w:t>12.182,17</w:t>
            </w:r>
          </w:p>
        </w:tc>
        <w:tc>
          <w:tcPr>
            <w:tcW w:type="auto" w:w="0"/>
            <w:tcBorders>
              <w:top w:val="nil"/>
              <w:left w:val="nil"/>
              <w:bottom w:space="0" w:sz="4" w:color="auto" w:val="single"/>
              <w:right w:space="0" w:sz="4" w:color="auto" w:val="single"/>
            </w:tcBorders>
            <w:shd w:fill="auto" w:color="auto" w:val="clear"/>
            <w:vAlign w:val="center"/>
          </w:tcPr>
          <w:p w:rsidRDefault="00EB2AD3" w:rsidP="00EB2AD3" w:rsidR="00EB2AD3">
            <w:pPr>
              <w:jc w:val="right"/>
              <w:rPr>
                <w:rFonts w:hAnsi="Calibri" w:ascii="Calibri"/>
                <w:color w:val="000000"/>
                <w:sz w:val="22"/>
                <w:szCs w:val="22"/>
              </w:rPr>
            </w:pPr>
            <w:r>
              <w:rPr>
                <w:rFonts w:hAnsi="Calibri" w:ascii="Calibri"/>
                <w:color w:val="000000"/>
                <w:sz w:val="22"/>
                <w:szCs w:val="22"/>
              </w:rPr>
              <w:t>162.809,69</w:t>
            </w:r>
          </w:p>
        </w:tc>
      </w:tr>
      <w:tr w:rsidTr="00EB2AD3" w:rsidR="00EB2AD3">
        <w:trPr>
          <w:trHeight w:val="540"/>
        </w:trPr>
        <w:tc>
          <w:tcPr>
            <w:tcW w:type="auto" w:w="0"/>
            <w:tcBorders>
              <w:top w:val="nil"/>
              <w:left w:val="nil"/>
              <w:bottom w:val="nil"/>
              <w:right w:val="nil"/>
            </w:tcBorders>
            <w:shd w:fill="auto" w:color="auto" w:val="clear"/>
            <w:noWrap/>
            <w:vAlign w:val="center"/>
          </w:tcPr>
          <w:p w:rsidRDefault="00EB2AD3" w:rsidP="00EB2AD3" w:rsidR="00EB2AD3">
            <w:pPr>
              <w:rPr>
                <w:rFonts w:hAnsi="Calibri" w:ascii="Calibri"/>
                <w:color w:val="000000"/>
                <w:sz w:val="22"/>
                <w:szCs w:val="22"/>
              </w:rPr>
            </w:pPr>
          </w:p>
        </w:tc>
        <w:tc>
          <w:tcPr>
            <w:tcW w:type="auto" w:w="0"/>
            <w:tcBorders>
              <w:top w:val="nil"/>
              <w:left w:val="nil"/>
              <w:bottom w:val="nil"/>
              <w:right w:val="nil"/>
            </w:tcBorders>
            <w:shd w:fill="auto" w:color="auto" w:val="clear"/>
            <w:noWrap/>
            <w:vAlign w:val="center"/>
          </w:tcPr>
          <w:p w:rsidRDefault="00EB2AD3" w:rsidP="00EB2AD3" w:rsidR="00EB2AD3">
            <w:pPr>
              <w:rPr>
                <w:rFonts w:hAnsi="Calibri" w:ascii="Calibri"/>
                <w:color w:val="000000"/>
                <w:sz w:val="22"/>
                <w:szCs w:val="22"/>
              </w:rPr>
            </w:pPr>
          </w:p>
        </w:tc>
        <w:tc>
          <w:tcPr>
            <w:tcW w:type="auto" w:w="0"/>
            <w:tcBorders>
              <w:top w:val="nil"/>
              <w:left w:val="nil"/>
              <w:bottom w:val="nil"/>
              <w:right w:val="nil"/>
            </w:tcBorders>
            <w:shd w:fill="auto" w:color="auto" w:val="clear"/>
            <w:noWrap/>
            <w:vAlign w:val="center"/>
          </w:tcPr>
          <w:p w:rsidRDefault="00EB2AD3" w:rsidP="00EB2AD3" w:rsidR="00EB2AD3">
            <w:pPr>
              <w:jc w:val="center"/>
              <w:rPr>
                <w:rFonts w:hAnsi="Calibri" w:ascii="Calibri"/>
                <w:color w:val="000000"/>
                <w:sz w:val="22"/>
                <w:szCs w:val="22"/>
              </w:rPr>
            </w:pPr>
          </w:p>
        </w:tc>
        <w:tc>
          <w:tcPr>
            <w:tcW w:type="auto" w:w="0"/>
            <w:tcBorders>
              <w:top w:val="nil"/>
              <w:left w:val="nil"/>
              <w:bottom w:val="nil"/>
              <w:right w:val="nil"/>
            </w:tcBorders>
            <w:shd w:fill="auto" w:color="auto" w:val="clear"/>
            <w:noWrap/>
            <w:vAlign w:val="center"/>
          </w:tcPr>
          <w:p w:rsidRDefault="00EB2AD3" w:rsidP="00EB2AD3" w:rsidR="00EB2AD3">
            <w:pPr>
              <w:jc w:val="right"/>
              <w:rPr>
                <w:rFonts w:hAnsi="Calibri" w:ascii="Calibri"/>
                <w:b/>
                <w:bCs/>
                <w:color w:val="000000"/>
                <w:sz w:val="22"/>
                <w:szCs w:val="22"/>
              </w:rPr>
            </w:pPr>
          </w:p>
        </w:tc>
        <w:tc>
          <w:tcPr>
            <w:tcW w:type="auto" w:w="0"/>
            <w:tcBorders>
              <w:top w:val="nil"/>
              <w:left w:val="nil"/>
              <w:bottom w:val="nil"/>
              <w:right w:val="nil"/>
            </w:tcBorders>
            <w:shd w:fill="auto" w:color="auto" w:val="clear"/>
            <w:noWrap/>
            <w:vAlign w:val="center"/>
          </w:tcPr>
          <w:p w:rsidRDefault="00EB2AD3" w:rsidP="00EB2AD3" w:rsidR="00EB2AD3">
            <w:pPr>
              <w:rPr>
                <w:rFonts w:hAnsi="Calibri" w:ascii="Calibri"/>
                <w:b/>
                <w:bCs/>
                <w:color w:val="000000"/>
                <w:sz w:val="22"/>
                <w:szCs w:val="22"/>
              </w:rPr>
            </w:pPr>
          </w:p>
        </w:tc>
        <w:tc>
          <w:tcPr>
            <w:tcW w:type="auto" w:w="0"/>
            <w:tcBorders>
              <w:top w:val="nil"/>
              <w:left w:space="0" w:sz="4" w:color="auto" w:val="single"/>
              <w:bottom w:space="0" w:sz="4" w:color="auto" w:val="single"/>
              <w:right w:space="0" w:sz="4" w:color="auto" w:val="single"/>
            </w:tcBorders>
            <w:shd w:fill="auto" w:color="auto" w:val="clear"/>
            <w:noWrap/>
            <w:vAlign w:val="center"/>
          </w:tcPr>
          <w:p w:rsidRDefault="00EB2AD3" w:rsidP="00EB2AD3" w:rsidR="00EB2AD3">
            <w:pPr>
              <w:jc w:val="center"/>
              <w:rPr>
                <w:rFonts w:hAnsi="Calibri" w:ascii="Calibri"/>
                <w:b/>
                <w:bCs/>
                <w:color w:val="000000"/>
                <w:sz w:val="22"/>
                <w:szCs w:val="22"/>
              </w:rPr>
            </w:pPr>
            <w:r>
              <w:rPr>
                <w:rFonts w:hAnsi="Calibri" w:ascii="Calibri"/>
                <w:b/>
                <w:bCs/>
                <w:color w:val="000000"/>
                <w:sz w:val="22"/>
                <w:szCs w:val="22"/>
              </w:rPr>
              <w:t>Ukupno:</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jc w:val="right"/>
              <w:rPr>
                <w:rFonts w:hAnsi="Calibri" w:ascii="Calibri"/>
                <w:b/>
                <w:bCs/>
                <w:color w:val="000000"/>
                <w:sz w:val="22"/>
                <w:szCs w:val="22"/>
              </w:rPr>
            </w:pPr>
            <w:r>
              <w:rPr>
                <w:rFonts w:hAnsi="Calibri" w:ascii="Calibri"/>
                <w:b/>
                <w:bCs/>
                <w:color w:val="000000"/>
                <w:sz w:val="22"/>
                <w:szCs w:val="22"/>
              </w:rPr>
              <w:t>40.797,58</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jc w:val="right"/>
              <w:rPr>
                <w:rFonts w:hAnsi="Calibri" w:ascii="Calibri"/>
                <w:b/>
                <w:bCs/>
                <w:color w:val="000000"/>
                <w:sz w:val="22"/>
                <w:szCs w:val="22"/>
              </w:rPr>
            </w:pPr>
            <w:r>
              <w:rPr>
                <w:rFonts w:hAnsi="Calibri" w:ascii="Calibri"/>
                <w:b/>
                <w:bCs/>
                <w:color w:val="000000"/>
                <w:sz w:val="22"/>
                <w:szCs w:val="22"/>
              </w:rPr>
              <w:t>109.829,94</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jc w:val="right"/>
              <w:rPr>
                <w:rFonts w:hAnsi="Calibri" w:ascii="Calibri"/>
                <w:b/>
                <w:bCs/>
                <w:color w:val="000000"/>
                <w:sz w:val="22"/>
                <w:szCs w:val="22"/>
              </w:rPr>
            </w:pPr>
            <w:r>
              <w:rPr>
                <w:rFonts w:hAnsi="Calibri" w:ascii="Calibri"/>
                <w:b/>
                <w:bCs/>
                <w:color w:val="000000"/>
                <w:sz w:val="22"/>
                <w:szCs w:val="22"/>
              </w:rPr>
              <w:t>12.182,17</w:t>
            </w:r>
          </w:p>
        </w:tc>
        <w:tc>
          <w:tcPr>
            <w:tcW w:type="auto" w:w="0"/>
            <w:tcBorders>
              <w:top w:val="nil"/>
              <w:left w:val="nil"/>
              <w:bottom w:space="0" w:sz="4" w:color="auto" w:val="single"/>
              <w:right w:space="0" w:sz="4" w:color="auto" w:val="single"/>
            </w:tcBorders>
            <w:shd w:fill="auto" w:color="auto" w:val="clear"/>
            <w:noWrap/>
            <w:vAlign w:val="center"/>
          </w:tcPr>
          <w:p w:rsidRDefault="00EB2AD3" w:rsidP="00EB2AD3" w:rsidR="00EB2AD3">
            <w:pPr>
              <w:jc w:val="right"/>
              <w:rPr>
                <w:rFonts w:hAnsi="Calibri" w:ascii="Calibri"/>
                <w:b/>
                <w:bCs/>
                <w:color w:val="000000"/>
                <w:sz w:val="22"/>
                <w:szCs w:val="22"/>
              </w:rPr>
            </w:pPr>
            <w:r>
              <w:rPr>
                <w:rFonts w:hAnsi="Calibri" w:ascii="Calibri"/>
                <w:b/>
                <w:bCs/>
                <w:color w:val="000000"/>
                <w:sz w:val="22"/>
                <w:szCs w:val="22"/>
              </w:rPr>
              <w:t>162.809,69</w:t>
            </w:r>
          </w:p>
        </w:tc>
      </w:tr>
    </w:tbl>
    <w:p w:rsidRDefault="00EB2AD3" w:rsidP="000D566A" w:rsidR="00EB2AD3">
      <w:pPr>
        <w:jc w:val="both"/>
        <w:rPr>
          <w:sz w:val="24"/>
          <w:szCs w:val="24"/>
        </w:rPr>
      </w:pPr>
    </w:p>
    <w:p w:rsidRDefault="004A3E09" w:rsidP="000D566A" w:rsidR="000D566A">
      <w:pPr>
        <w:jc w:val="both"/>
        <w:rPr>
          <w:sz w:val="24"/>
          <w:szCs w:val="24"/>
        </w:rPr>
      </w:pPr>
      <w:r w:rsidRPr="007F50B0">
        <w:rPr>
          <w:sz w:val="24"/>
          <w:szCs w:val="24"/>
        </w:rPr>
        <w:t>Stečajni upravitelj obavještava stečajne vjerovnike da je sastavio tablicu stečajnih vjerovnika II višeg isplatnog reda:</w:t>
      </w:r>
    </w:p>
    <w:tbl>
      <w:tblPr>
        <w:tblW w:type="auto" w:w="0"/>
        <w:tblInd w:type="dxa" w:w="93"/>
        <w:tblLook w:val="0000" w:noVBand="0" w:noHBand="0" w:lastColumn="0" w:firstColumn="0" w:lastRow="0" w:firstRow="0"/>
      </w:tblPr>
      <w:tblGrid>
        <w:gridCol w:w="555"/>
        <w:gridCol w:w="1705"/>
        <w:gridCol w:w="887"/>
        <w:gridCol w:w="1247"/>
        <w:gridCol w:w="1013"/>
        <w:gridCol w:w="602"/>
        <w:gridCol w:w="918"/>
        <w:gridCol w:w="918"/>
        <w:gridCol w:w="918"/>
      </w:tblGrid>
      <w:tr w:rsidTr="00EB2AD3" w:rsidR="00EB2AD3" w:rsidRPr="00ED1646">
        <w:trPr>
          <w:trHeight w:val="720"/>
        </w:trPr>
        <w:tc>
          <w:tcPr>
            <w:tcW w:type="auto" w:w="0"/>
            <w:tcBorders>
              <w:top w:space="0" w:sz="4" w:color="000000" w:val="single"/>
              <w:left w:space="0" w:sz="4" w:color="000000" w:val="single"/>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Red. br. prijave</w:t>
            </w:r>
          </w:p>
        </w:tc>
        <w:tc>
          <w:tcPr>
            <w:tcW w:type="auto" w:w="0"/>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Naziv vjerovnika</w:t>
            </w:r>
          </w:p>
        </w:tc>
        <w:tc>
          <w:tcPr>
            <w:tcW w:type="auto" w:w="0"/>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OIB</w:t>
            </w:r>
          </w:p>
        </w:tc>
        <w:tc>
          <w:tcPr>
            <w:tcW w:type="auto" w:w="0"/>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Sjedište/Adresa</w:t>
            </w:r>
          </w:p>
        </w:tc>
        <w:tc>
          <w:tcPr>
            <w:tcW w:type="auto" w:w="0"/>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Osnov tražbine</w:t>
            </w:r>
          </w:p>
        </w:tc>
        <w:tc>
          <w:tcPr>
            <w:tcW w:type="auto" w:w="0"/>
            <w:gridSpan w:val="2"/>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Iznos prijavljene tražbine</w:t>
            </w:r>
          </w:p>
        </w:tc>
        <w:tc>
          <w:tcPr>
            <w:tcW w:type="auto" w:w="0"/>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 xml:space="preserve">Priznato </w:t>
            </w:r>
          </w:p>
        </w:tc>
        <w:tc>
          <w:tcPr>
            <w:tcW w:type="auto" w:w="0"/>
            <w:tcBorders>
              <w:top w:space="0" w:sz="4" w:color="000000" w:val="single"/>
              <w:left w:val="nil"/>
              <w:bottom w:space="0" w:sz="4" w:color="000000" w:val="single"/>
              <w:right w:space="0" w:sz="4" w:color="000000" w:val="single"/>
            </w:tcBorders>
            <w:shd w:fill="C0C0C0" w:color="C0C0C0" w:val="clear"/>
            <w:vAlign w:val="center"/>
          </w:tcPr>
          <w:p w:rsidRDefault="00EB2AD3" w:rsidP="00EB2AD3" w:rsidR="00EB2AD3" w:rsidRPr="00ED1646">
            <w:pPr>
              <w:jc w:val="center"/>
              <w:rPr>
                <w:color w:val="000000"/>
                <w:sz w:val="18"/>
                <w:szCs w:val="18"/>
              </w:rPr>
            </w:pPr>
            <w:r w:rsidRPr="00ED1646">
              <w:rPr>
                <w:color w:val="000000"/>
                <w:sz w:val="18"/>
                <w:szCs w:val="18"/>
              </w:rPr>
              <w:t>Osporeno</w:t>
            </w:r>
          </w:p>
        </w:tc>
      </w:tr>
      <w:tr w:rsidTr="00EB2AD3" w:rsidR="00EB2AD3" w:rsidRPr="00ED1646">
        <w:trPr>
          <w:trHeight w:val="240"/>
        </w:trPr>
        <w:tc>
          <w:tcPr>
            <w:tcW w:type="auto" w:w="0"/>
            <w:tcBorders>
              <w:top w:val="nil"/>
              <w:left w:space="0" w:sz="4" w:color="000000" w:val="single"/>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4</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5</w:t>
            </w:r>
          </w:p>
        </w:tc>
        <w:tc>
          <w:tcPr>
            <w:tcW w:type="auto" w:w="0"/>
            <w:gridSpan w:val="2"/>
            <w:tcBorders>
              <w:top w:space="0" w:sz="4" w:color="000000" w:val="single"/>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6</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center"/>
              <w:rPr>
                <w:color w:val="000000"/>
                <w:sz w:val="18"/>
                <w:szCs w:val="18"/>
              </w:rPr>
            </w:pPr>
            <w:r w:rsidRPr="00ED1646">
              <w:rPr>
                <w:color w:val="000000"/>
                <w:sz w:val="18"/>
                <w:szCs w:val="18"/>
              </w:rPr>
              <w:t>8</w:t>
            </w:r>
          </w:p>
        </w:tc>
      </w:tr>
      <w:tr w:rsidTr="00EB2AD3" w:rsidR="00EB2AD3" w:rsidRPr="00ED1646">
        <w:trPr>
          <w:trHeight w:val="240"/>
        </w:trPr>
        <w:tc>
          <w:tcPr>
            <w:tcW w:type="auto" w:w="0"/>
            <w:vMerge w:val="restart"/>
            <w:tcBorders>
              <w:top w:val="nil"/>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w:t>
            </w:r>
          </w:p>
        </w:tc>
        <w:tc>
          <w:tcPr>
            <w:tcW w:type="auto" w:w="0"/>
            <w:vMerge w:val="restart"/>
            <w:tcBorders>
              <w:top w:val="nil"/>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OTP BANKA D.D. </w:t>
            </w:r>
          </w:p>
        </w:tc>
        <w:tc>
          <w:tcPr>
            <w:tcW w:type="auto" w:w="0"/>
            <w:vMerge w:val="restart"/>
            <w:tcBorders>
              <w:top w:val="nil"/>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52508873833</w:t>
            </w:r>
          </w:p>
        </w:tc>
        <w:tc>
          <w:tcPr>
            <w:tcW w:type="auto" w:w="0"/>
            <w:vMerge w:val="restart"/>
            <w:tcBorders>
              <w:top w:val="nil"/>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ZADAR, DOMOVINSKOG RATA 3</w:t>
            </w:r>
          </w:p>
        </w:tc>
        <w:tc>
          <w:tcPr>
            <w:tcW w:type="auto" w:w="0"/>
            <w:vMerge w:val="restart"/>
            <w:tcBorders>
              <w:top w:val="nil"/>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1.529.647,49</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931.160,47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598.487,02</w:t>
            </w:r>
          </w:p>
        </w:tc>
      </w:tr>
      <w:tr w:rsidTr="00EB2AD3" w:rsidR="00EB2AD3" w:rsidRPr="00ED1646">
        <w:trPr>
          <w:trHeight w:val="240"/>
        </w:trPr>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732.208,32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262.059,68</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470.148,64</w:t>
            </w:r>
          </w:p>
        </w:tc>
      </w:tr>
      <w:tr w:rsidTr="00EB2AD3" w:rsidR="00EB2AD3" w:rsidRPr="00ED1646">
        <w:trPr>
          <w:trHeight w:val="240"/>
        </w:trPr>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val="nil"/>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2.261.855,81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1.193.220,15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1.068.635,66</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ADDIKO BANK D.D. </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65640391151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SLAVONSKA AVENIJA 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JAMSTVO ZA KREDIT  Ug. br. 066-53040660/2011. korisnik T. Kličko</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 xml:space="preserve">GLAV. </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49.969,47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49.969,47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RED.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1.362,83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1.362,83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2.342,58</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2.342,58</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TROŠ.</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150,00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150,00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53.824,88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53.824,88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HRVATSKA POŠTA DD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87311810356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JURIŠIĆEVA 13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RAČUNI ZA 2016. I 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9.240,98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9.240,98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933,20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933,20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10.174,18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10.174,18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UNIQA OSIGURANJE DD </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75665455333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ZAGREB, PLANINSKA 13A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2.774,27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2.774,27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2.774,27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2.774,27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pPr>
              <w:rPr>
                <w:color w:val="000000"/>
                <w:sz w:val="18"/>
                <w:szCs w:val="18"/>
              </w:rPr>
            </w:pPr>
          </w:p>
          <w:p w:rsidRDefault="00EB2AD3" w:rsidP="00EB2AD3" w:rsidR="00EB2AD3">
            <w:pPr>
              <w:rPr>
                <w:color w:val="000000"/>
                <w:sz w:val="18"/>
                <w:szCs w:val="18"/>
              </w:rPr>
            </w:pPr>
          </w:p>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HRVATSKE VODE</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28921383001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VUKOVARS</w:t>
            </w:r>
            <w:r w:rsidRPr="00ED1646">
              <w:rPr>
                <w:color w:val="000000"/>
                <w:sz w:val="18"/>
                <w:szCs w:val="18"/>
              </w:rPr>
              <w:lastRenderedPageBreak/>
              <w:t>KA 220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lastRenderedPageBreak/>
              <w:t>PREDST. NAGODB</w:t>
            </w:r>
            <w:r w:rsidRPr="00ED1646">
              <w:rPr>
                <w:color w:val="000000"/>
                <w:sz w:val="18"/>
                <w:szCs w:val="18"/>
              </w:rPr>
              <w:lastRenderedPageBreak/>
              <w:t>A Stpn-397/13 + NOVI DUG 2016. I 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lastRenderedPageBreak/>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5.361,17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5.361,17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54,06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54,06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5.415,23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5.415,23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rPr>
                <w:color w:val="000000"/>
                <w:sz w:val="18"/>
                <w:szCs w:val="18"/>
              </w:rPr>
            </w:pPr>
            <w:r w:rsidRPr="00ED1646">
              <w:rPr>
                <w:color w:val="000000"/>
                <w:sz w:val="18"/>
                <w:szCs w:val="18"/>
              </w:rPr>
              <w:t>KONZUM DD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29955634590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ZAGREB, M. ČAVIĆA 1A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56.063,75</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56.063,75</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56.063,75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56.063,75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GRAD ZAGREB</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61817894937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TRG STJEPANA RADIĆA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RAČUNI ZA RAZDOBLJE 09/2014. -  04/2017.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35.074,51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35.074,51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347,07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347,07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35.421,58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35.421,58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GRAD SPLIT</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78755598868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SPLIT, BRANIMIROVA OBALA 17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2.041,84</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2.041,84</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242,36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242,36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2.284,20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2.284,20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HALMED-AGENCIJA ZA LIJEKOVE I MEDICINSKE PROIZVODE</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37926884937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KSAVERSKA CESTA 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RN. OD 18.4.2014.</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12.442,40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12.442,40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1.179,20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1.179,20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13.621,60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13.621,60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FOND ZA ZAŠTITU OKOLIŠA I ENERGETSKU UČINKOVITOST</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85828625994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RADNIČKA 80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DUG ZA RAZDOBLJE 06/2016. - 04/2017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31.168,46</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31.168,46</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1.269,75</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1.269,75</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32.438,21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32.438,21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HRVATSKE ŠUME</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69693144506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LJ. FARKAŠA VUKOTINOVIĆA 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DUG IZ 2014.</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275.153,26</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275.153,26</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78.608,16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78.608,16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TROŠ.</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1.250,00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1.250,00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355.011,42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355.011,42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pPr>
              <w:rPr>
                <w:color w:val="000000"/>
                <w:sz w:val="18"/>
                <w:szCs w:val="18"/>
              </w:rPr>
            </w:pPr>
          </w:p>
          <w:p w:rsidRDefault="00EB2AD3" w:rsidP="00EB2AD3" w:rsidR="00EB2AD3">
            <w:pPr>
              <w:rPr>
                <w:color w:val="000000"/>
                <w:sz w:val="18"/>
                <w:szCs w:val="18"/>
              </w:rPr>
            </w:pPr>
          </w:p>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ALCA ZAGREB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58353015102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KOLEDOVČINA 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5.627.931,08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5.627.931,08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1.358.396,83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1.358.396,83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6.986.327,91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6.986.327,91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lastRenderedPageBreak/>
              <w:t>13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FINANCIJSKA AGENCIJA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85821130368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VUKOVARSKA 70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RN. ZA RAZDOBLJE 02/2017 - 04/2017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586,49</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586,49</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71,73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71,73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658,22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658,22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14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rPr>
                <w:color w:val="000000"/>
                <w:sz w:val="18"/>
                <w:szCs w:val="18"/>
              </w:rPr>
            </w:pPr>
            <w:r w:rsidRPr="00ED1646">
              <w:rPr>
                <w:color w:val="000000"/>
                <w:sz w:val="18"/>
                <w:szCs w:val="18"/>
              </w:rPr>
              <w:t>ERSTE FACTORING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noWrap/>
            <w:vAlign w:val="center"/>
          </w:tcPr>
          <w:p w:rsidRDefault="00EB2AD3" w:rsidP="00EB2AD3" w:rsidR="00EB2AD3" w:rsidRPr="00ED1646">
            <w:pPr>
              <w:jc w:val="center"/>
              <w:rPr>
                <w:color w:val="000000"/>
                <w:sz w:val="18"/>
                <w:szCs w:val="18"/>
              </w:rPr>
            </w:pPr>
            <w:r w:rsidRPr="00ED1646">
              <w:rPr>
                <w:color w:val="000000"/>
                <w:sz w:val="18"/>
                <w:szCs w:val="18"/>
              </w:rPr>
              <w:t>10194059689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VUKOVARSKA 269 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14.105,29</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14.105,29</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2.347,46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2.347,46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16.452,75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16.452,75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MINISTARSTVO FINANCIJA-POREZNA UPRAVA ZAGREB</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18683136487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SAVSKA CESTA 41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OBVEZE ZA 2014. - 2017.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2.888.998,11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2.876</w:t>
            </w:r>
            <w:r w:rsidRPr="00ED1646">
              <w:rPr>
                <w:color w:val="000000"/>
                <w:sz w:val="18"/>
                <w:szCs w:val="18"/>
              </w:rPr>
              <w:t>.</w:t>
            </w:r>
            <w:r>
              <w:rPr>
                <w:color w:val="000000"/>
                <w:sz w:val="18"/>
                <w:szCs w:val="18"/>
              </w:rPr>
              <w:t>815</w:t>
            </w:r>
            <w:r w:rsidRPr="00ED1646">
              <w:rPr>
                <w:color w:val="000000"/>
                <w:sz w:val="18"/>
                <w:szCs w:val="18"/>
              </w:rPr>
              <w:t>,</w:t>
            </w:r>
            <w:r>
              <w:rPr>
                <w:color w:val="000000"/>
                <w:sz w:val="18"/>
                <w:szCs w:val="18"/>
              </w:rPr>
              <w:t>94</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r>
              <w:rPr>
                <w:color w:val="000000"/>
                <w:sz w:val="18"/>
                <w:szCs w:val="18"/>
              </w:rPr>
              <w:t xml:space="preserve">      12.182,17</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182.429,46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182.429,46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3.071.427,57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Pr>
                <w:b/>
                <w:bCs/>
                <w:color w:val="000000"/>
                <w:sz w:val="18"/>
                <w:szCs w:val="18"/>
              </w:rPr>
              <w:t>3.059.425,40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Pr>
                <w:b/>
                <w:bCs/>
                <w:color w:val="000000"/>
                <w:sz w:val="18"/>
                <w:szCs w:val="18"/>
              </w:rPr>
              <w:t>12.182,17</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KREDITNA BANKA ZAGREB DD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70663193635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VUKOVARSKA 74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r>
              <w:rPr>
                <w:color w:val="000000"/>
                <w:sz w:val="18"/>
                <w:szCs w:val="18"/>
              </w:rPr>
              <w:t>-t. 3.2.</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2.548.690,62</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2.548.690,62</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856.586,59</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717.286,73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139.299,86</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3.405.277,21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3.265.977,35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139.299,86</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HRVATSKA RADIO TELEVIZIJA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68419124305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PRISAVLJE 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RAČUNI ZA RAZ. 07/15-04/17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26.064,50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26.064,50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TR. OVR</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4.662,50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4.662,50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2.617,10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2.617,10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33.344,10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33.344,10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ALLIANZ ZAGREB DD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23759810849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HEINZELOVA 70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26.238,87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26.238,87</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26.238,87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26.238,87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pPr>
              <w:rPr>
                <w:color w:val="000000"/>
                <w:sz w:val="18"/>
                <w:szCs w:val="18"/>
              </w:rPr>
            </w:pPr>
          </w:p>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SVEA EKONOMI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17863542417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D. TOMLJANOVIĆA GAVRANA 11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DUG PO CESIJI OD 29.6.16. - HRVATSKI TELEKOM</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675,00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675,00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44,29</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44,29</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719,29</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719,29</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J&amp;T BANKA DD </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38182927268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VARAŽDIN, ALEJA KRALJA ZVONIMIRA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SUDUŽNIK PO UGOVORU O KREDITU </w:t>
            </w:r>
            <w:r w:rsidRPr="00ED1646">
              <w:rPr>
                <w:color w:val="000000"/>
                <w:sz w:val="18"/>
                <w:szCs w:val="18"/>
              </w:rPr>
              <w:lastRenderedPageBreak/>
              <w:t>BR. 7020007614 OD 20.8.13.- ZA KORISNIKA KREDITA "KUĆA LAUBA D.O.O."</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lastRenderedPageBreak/>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11.653.604,68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11.653.604,68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RED.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274.973,23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274.973,23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w:t>
            </w:r>
            <w:r w:rsidRPr="00ED1646">
              <w:rPr>
                <w:color w:val="000000"/>
                <w:sz w:val="18"/>
                <w:szCs w:val="18"/>
              </w:rPr>
              <w:lastRenderedPageBreak/>
              <w: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lastRenderedPageBreak/>
              <w:t>800,47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800,47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NAKN.</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446,86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446,86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11.929.825,24</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11.929.825,24</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IMPULS LEASING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65918029671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ŠKORPIKOVA 24/1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35.153,24</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18.619,13</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16.534,11</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6.920,84</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5.240,05</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1.680,79</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42.074,08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23.859,18</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18.214,90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ZAGREBAČKI HOLDING D.O.O.- PODRUŽNICA ČISTOĆA + ZAGREBPARK</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85584865987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VUKOVARSKA 41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RAČ. ZA RAZDOBLJE 03/15-03/17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124.787,31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124.787,31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17.682,42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17.682,42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142.469,73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142.469,73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HRVATSKO DRUŠTVO SKLADATELJA - ZAMP</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56668956985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BERISLAVIĆEVA 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89,28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89,28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39,15</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39,15</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128,43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128,43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CRODUX DERIVATI DVA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00865396224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J. MAROHNIĆA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3.070,41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3.070,41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3.070,41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3.070,41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INA-INDUSTRIJA NAFTE DD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27759560625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J. AVENIJA V. HOLJEVCA 10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60.312,35</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60.312,35</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175,37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175,37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60.487,72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60.487,72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GRAD ZAGREB</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61817894937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TRG STJEPANA RADIĆA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PRESUDA Opć. Građ. Suda u ZAGREBU P-11347/02 od 31.1.13.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689.370,00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689.370,00</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375.827,83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375.827,83</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1.065.197,83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1.065.197,83</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ISTARSKA KREDITNA BANKA D.D. </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65723536010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UMAG, ERNESTA MILOŠA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w:t>
            </w:r>
            <w:r w:rsidRPr="00ED1646">
              <w:rPr>
                <w:color w:val="000000"/>
                <w:sz w:val="18"/>
                <w:szCs w:val="18"/>
              </w:rPr>
              <w:lastRenderedPageBreak/>
              <w:t xml:space="preserve">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lastRenderedPageBreak/>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283.320,99</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283.320,99</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RED</w:t>
            </w:r>
            <w:r w:rsidRPr="00ED1646">
              <w:rPr>
                <w:color w:val="000000"/>
                <w:sz w:val="18"/>
                <w:szCs w:val="18"/>
              </w:rPr>
              <w:lastRenderedPageBreak/>
              <w: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lastRenderedPageBreak/>
              <w:t>10.831,3</w:t>
            </w:r>
            <w:r w:rsidRPr="00ED1646">
              <w:rPr>
                <w:color w:val="000000"/>
                <w:sz w:val="18"/>
                <w:szCs w:val="18"/>
              </w:rPr>
              <w:lastRenderedPageBreak/>
              <w:t>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lastRenderedPageBreak/>
              <w:t>10.831,3</w:t>
            </w:r>
            <w:r w:rsidRPr="00ED1646">
              <w:rPr>
                <w:color w:val="000000"/>
                <w:sz w:val="18"/>
                <w:szCs w:val="18"/>
              </w:rPr>
              <w:lastRenderedPageBreak/>
              <w:t>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lastRenderedPageBreak/>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1.910,08</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1.910,08</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296.062,39</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296.062,39</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center"/>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center"/>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vAlign w:val="center"/>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vAlign w:val="center"/>
          </w:tcPr>
          <w:p w:rsidRDefault="00EB2AD3" w:rsidP="00EB2AD3" w:rsidR="00EB2AD3" w:rsidRPr="00ED1646">
            <w:pPr>
              <w:rPr>
                <w:color w:val="000000"/>
                <w:sz w:val="18"/>
                <w:szCs w:val="18"/>
              </w:rPr>
            </w:pPr>
          </w:p>
        </w:tc>
        <w:tc>
          <w:tcPr>
            <w:tcW w:type="auto" w:w="0"/>
            <w:tcBorders>
              <w:top w:val="nil"/>
              <w:left w:val="nil"/>
              <w:bottom w:val="nil"/>
              <w:right w:val="nil"/>
            </w:tcBorders>
            <w:shd w:fill="FFFFFF" w:color="C0C0C0" w:val="clear"/>
            <w:vAlign w:val="bottom"/>
          </w:tcPr>
          <w:p w:rsidRDefault="00EB2AD3" w:rsidP="00EB2AD3" w:rsidR="00EB2AD3" w:rsidRPr="00ED1646">
            <w:pPr>
              <w:rPr>
                <w:b/>
                <w:bCs/>
                <w:color w:val="000000"/>
                <w:sz w:val="18"/>
                <w:szCs w:val="18"/>
              </w:rPr>
            </w:pPr>
            <w:r w:rsidRPr="00ED1646">
              <w:rPr>
                <w:b/>
                <w:bCs/>
                <w:color w:val="000000"/>
                <w:sz w:val="18"/>
                <w:szCs w:val="18"/>
              </w:rPr>
              <w:t> </w:t>
            </w:r>
          </w:p>
        </w:tc>
        <w:tc>
          <w:tcPr>
            <w:tcW w:type="auto" w:w="0"/>
            <w:tcBorders>
              <w:top w:val="nil"/>
              <w:left w:val="nil"/>
              <w:bottom w:val="nil"/>
              <w:right w:val="nil"/>
            </w:tcBorders>
            <w:shd w:fill="FFFFFF" w:color="C0C0C0" w:val="clear"/>
            <w:noWrap/>
            <w:vAlign w:val="bottom"/>
          </w:tcPr>
          <w:p w:rsidRDefault="00EB2AD3" w:rsidP="00EB2AD3" w:rsidR="00EB2AD3" w:rsidRPr="00ED1646">
            <w:pPr>
              <w:rPr>
                <w:b/>
                <w:bCs/>
                <w:color w:val="000000"/>
                <w:sz w:val="18"/>
                <w:szCs w:val="18"/>
              </w:rPr>
            </w:pPr>
            <w:r w:rsidRPr="00ED1646">
              <w:rPr>
                <w:b/>
                <w:bCs/>
                <w:color w:val="000000"/>
                <w:sz w:val="18"/>
                <w:szCs w:val="18"/>
              </w:rPr>
              <w:t> </w:t>
            </w:r>
          </w:p>
        </w:tc>
        <w:tc>
          <w:tcPr>
            <w:tcW w:type="auto" w:w="0"/>
            <w:tcBorders>
              <w:top w:val="nil"/>
              <w:left w:val="nil"/>
              <w:bottom w:val="nil"/>
              <w:right w:val="nil"/>
            </w:tcBorders>
            <w:shd w:fill="FFFFFF" w:color="C0C0C0" w:val="clear"/>
            <w:noWrap/>
            <w:vAlign w:val="bottom"/>
          </w:tcPr>
          <w:p w:rsidRDefault="00EB2AD3" w:rsidP="00EB2AD3" w:rsidR="00EB2AD3" w:rsidRPr="00ED1646">
            <w:pPr>
              <w:rPr>
                <w:b/>
                <w:bCs/>
                <w:color w:val="000000"/>
                <w:sz w:val="18"/>
                <w:szCs w:val="18"/>
              </w:rPr>
            </w:pPr>
            <w:r w:rsidRPr="00ED1646">
              <w:rPr>
                <w:b/>
                <w:bCs/>
                <w:color w:val="000000"/>
                <w:sz w:val="18"/>
                <w:szCs w:val="18"/>
              </w:rPr>
              <w:t> </w:t>
            </w:r>
          </w:p>
        </w:tc>
        <w:tc>
          <w:tcPr>
            <w:tcW w:type="auto" w:w="0"/>
            <w:tcBorders>
              <w:top w:val="nil"/>
              <w:left w:val="nil"/>
              <w:bottom w:val="nil"/>
              <w:right w:val="nil"/>
            </w:tcBorders>
            <w:shd w:fill="FFFFFF" w:color="C0C0C0" w:val="clear"/>
            <w:noWrap/>
            <w:vAlign w:val="bottom"/>
          </w:tcPr>
          <w:p w:rsidRDefault="00EB2AD3" w:rsidP="00EB2AD3" w:rsidR="00EB2AD3" w:rsidRPr="00ED1646">
            <w:pPr>
              <w:rPr>
                <w:b/>
                <w:bCs/>
                <w:color w:val="000000"/>
                <w:sz w:val="18"/>
                <w:szCs w:val="18"/>
              </w:rPr>
            </w:pPr>
            <w:r w:rsidRPr="00ED1646">
              <w:rPr>
                <w:b/>
                <w:bCs/>
                <w:color w:val="000000"/>
                <w:sz w:val="18"/>
                <w:szCs w:val="18"/>
              </w:rPr>
              <w:t> </w:t>
            </w:r>
          </w:p>
        </w:tc>
      </w:tr>
      <w:tr w:rsidTr="00EB2AD3" w:rsidR="00EB2AD3" w:rsidRPr="00ED1646">
        <w:trPr>
          <w:trHeight w:val="240"/>
        </w:trPr>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28</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ISTARSKA KREDITNA BANKA D.D. </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65723536010</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UMAG, ERNESTA MILOŠA 1</w:t>
            </w:r>
          </w:p>
        </w:tc>
        <w:tc>
          <w:tcPr>
            <w:tcW w:type="auto" w:w="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BANK. NAK. ZA VOĐENJE RAČ.  01/15-04/17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auto" w:val="single"/>
              <w:left w:space="0" w:sz="4" w:color="auto" w:val="single"/>
              <w:bottom w:space="0" w:sz="4" w:color="auto" w:val="single"/>
              <w:right w:space="0" w:sz="4" w:color="auto" w:val="single"/>
            </w:tcBorders>
            <w:shd w:fill="FFFFFF" w:color="C0C0C0" w:val="clear"/>
            <w:noWrap/>
            <w:vAlign w:val="bottom"/>
          </w:tcPr>
          <w:p w:rsidRDefault="00EB2AD3" w:rsidP="00EB2AD3" w:rsidR="00EB2AD3" w:rsidRPr="00ED1646">
            <w:pPr>
              <w:jc w:val="right"/>
              <w:rPr>
                <w:color w:val="000000"/>
                <w:sz w:val="18"/>
                <w:szCs w:val="18"/>
              </w:rPr>
            </w:pPr>
            <w:r w:rsidRPr="00ED1646">
              <w:rPr>
                <w:color w:val="000000"/>
                <w:sz w:val="18"/>
                <w:szCs w:val="18"/>
              </w:rPr>
              <w:t>1.846,80</w:t>
            </w:r>
          </w:p>
        </w:tc>
        <w:tc>
          <w:tcPr>
            <w:tcW w:type="auto" w:w="0"/>
            <w:tcBorders>
              <w:top w:space="0" w:sz="4" w:color="auto" w:val="single"/>
              <w:left w:val="nil"/>
              <w:bottom w:space="0" w:sz="4" w:color="auto" w:val="single"/>
              <w:right w:space="0" w:sz="4" w:color="auto" w:val="single"/>
            </w:tcBorders>
            <w:shd w:fill="FFFFFF" w:color="C0C0C0" w:val="clear"/>
            <w:noWrap/>
            <w:vAlign w:val="bottom"/>
          </w:tcPr>
          <w:p w:rsidRDefault="00EB2AD3" w:rsidP="00EB2AD3" w:rsidR="00EB2AD3" w:rsidRPr="00ED1646">
            <w:pPr>
              <w:jc w:val="right"/>
              <w:rPr>
                <w:color w:val="000000"/>
                <w:sz w:val="18"/>
                <w:szCs w:val="18"/>
              </w:rPr>
            </w:pPr>
            <w:r w:rsidRPr="00ED1646">
              <w:rPr>
                <w:color w:val="000000"/>
                <w:sz w:val="18"/>
                <w:szCs w:val="18"/>
              </w:rPr>
              <w:t>1.846,80</w:t>
            </w:r>
          </w:p>
        </w:tc>
        <w:tc>
          <w:tcPr>
            <w:tcW w:type="auto" w:w="0"/>
            <w:tcBorders>
              <w:top w:space="0" w:sz="4" w:color="auto" w:val="single"/>
              <w:left w:val="nil"/>
              <w:bottom w:space="0" w:sz="4" w:color="auto" w:val="single"/>
              <w:right w:space="0" w:sz="4" w:color="auto" w:val="single"/>
            </w:tcBorders>
            <w:shd w:fill="FFFFFF" w:color="C0C0C0" w:val="clear"/>
            <w:noWrap/>
            <w:vAlign w:val="bottom"/>
          </w:tcPr>
          <w:p w:rsidRDefault="00EB2AD3" w:rsidP="00EB2AD3" w:rsidR="00EB2AD3" w:rsidRPr="00ED1646">
            <w:pPr>
              <w:rPr>
                <w:b/>
                <w:bCs/>
                <w:color w:val="000000"/>
                <w:sz w:val="18"/>
                <w:szCs w:val="18"/>
              </w:rPr>
            </w:pPr>
            <w:r w:rsidRPr="00ED1646">
              <w:rPr>
                <w:b/>
                <w:bCs/>
                <w:color w:val="000000"/>
                <w:sz w:val="18"/>
                <w:szCs w:val="18"/>
              </w:rPr>
              <w:t> </w:t>
            </w:r>
          </w:p>
        </w:tc>
      </w:tr>
      <w:tr w:rsidTr="00EB2AD3" w:rsidR="00EB2AD3" w:rsidRPr="00ED1646">
        <w:trPr>
          <w:trHeight w:val="240"/>
        </w:trPr>
        <w:tc>
          <w:tcPr>
            <w:tcW w:type="auto" w:w="0"/>
            <w:vMerge/>
            <w:tcBorders>
              <w:top w:space="0" w:sz="4" w:color="auto" w:val="single"/>
              <w:left w:space="0" w:sz="4" w:color="auto" w:val="single"/>
              <w:bottom w:space="0" w:sz="4" w:color="auto" w:val="single"/>
              <w:right w:space="0" w:sz="4" w:color="auto" w:val="single"/>
            </w:tcBorders>
            <w:vAlign w:val="center"/>
          </w:tcPr>
          <w:p w:rsidRDefault="00EB2AD3" w:rsidP="00EB2AD3" w:rsidR="00EB2AD3" w:rsidRPr="00ED1646">
            <w:pPr>
              <w:rPr>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tcPr>
          <w:p w:rsidRDefault="00EB2AD3" w:rsidP="00EB2AD3" w:rsidR="00EB2AD3" w:rsidRPr="00ED1646">
            <w:pPr>
              <w:rPr>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tcPr>
          <w:p w:rsidRDefault="00EB2AD3" w:rsidP="00EB2AD3" w:rsidR="00EB2AD3" w:rsidRPr="00ED1646">
            <w:pPr>
              <w:rPr>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tcPr>
          <w:p w:rsidRDefault="00EB2AD3" w:rsidP="00EB2AD3" w:rsidR="00EB2AD3" w:rsidRPr="00ED1646">
            <w:pPr>
              <w:rPr>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space="0" w:sz="4" w:color="auto" w:val="single"/>
              <w:bottom w:space="0" w:sz="4" w:color="auto" w:val="single"/>
              <w:right w:space="0" w:sz="4" w:color="auto" w:val="single"/>
            </w:tcBorders>
            <w:shd w:fill="FFFFFF"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1.846,80</w:t>
            </w:r>
          </w:p>
        </w:tc>
        <w:tc>
          <w:tcPr>
            <w:tcW w:type="auto" w:w="0"/>
            <w:tcBorders>
              <w:top w:val="nil"/>
              <w:left w:val="nil"/>
              <w:bottom w:space="0" w:sz="4" w:color="auto" w:val="single"/>
              <w:right w:space="0" w:sz="4" w:color="auto" w:val="single"/>
            </w:tcBorders>
            <w:shd w:fill="FFFFFF"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1.846,80</w:t>
            </w:r>
          </w:p>
        </w:tc>
        <w:tc>
          <w:tcPr>
            <w:tcW w:type="auto" w:w="0"/>
            <w:tcBorders>
              <w:top w:val="nil"/>
              <w:left w:val="nil"/>
              <w:bottom w:space="0" w:sz="4" w:color="auto" w:val="single"/>
              <w:right w:space="0" w:sz="4" w:color="auto" w:val="single"/>
            </w:tcBorders>
            <w:shd w:fill="FFFFFF"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DUMAR SA </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59519394683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ŠVICARSKA, CAROUGE ŽENEVA, RUE ALEXANDRE-GAVARD 30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72.882,90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72.882,90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5.994,13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5.994,13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78.877,03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78.877,03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30</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H-ABDUCO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13667298928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SLAVONSKA AVENIJA 6A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Ugovor o prijenosu sredstava osiguranja od 5.4.16. - HYPO B. na H-ABDUCO -RAZLUČNI</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13.675.139,31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13.675.139,31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RED.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925.909,62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925.909,62</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113.303,10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113.303,10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14.714.352,03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14.714.352,03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VODOOPSKRBA I ODVODNJA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83416546499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FOLNEGOVIĆEVA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RAČUNI ZA RAZDOB. 08/2016-05/2017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2.525,00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2.525,00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40,33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40,33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2.565,33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2.565,33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VIPNET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29524210204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VRTNI PUT 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RAČUNI ZA RAZDOB. 06/2016-02/2017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2.265,00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2.265,00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2.265,00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2.265,00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pPr>
              <w:rPr>
                <w:color w:val="000000"/>
                <w:sz w:val="18"/>
                <w:szCs w:val="18"/>
              </w:rPr>
            </w:pPr>
          </w:p>
          <w:p w:rsidRDefault="00EB2AD3" w:rsidP="00EB2AD3" w:rsidR="00EB2AD3">
            <w:pPr>
              <w:rPr>
                <w:color w:val="000000"/>
                <w:sz w:val="18"/>
                <w:szCs w:val="18"/>
              </w:rPr>
            </w:pPr>
          </w:p>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33</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INOVINE DD</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85031837779</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DRAŠKOVIĆEVA 27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DIO RAČUNA BR. 919/SLZG/1 od 31.12.15.</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971,21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971,21</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122,20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122,20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1.093,41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1.093,41</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GS1 CROATIA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03365973101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TUŠKANAC 14</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PREDST. NAGODBA Stpn-397/13 + RAČUN OD 5.2.2016.</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2.007,10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2.007,10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644,43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644,43</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2.651,53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2.651,53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DODO NEKRETNINE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30869036678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PRILAZ BARUNA FILIPOVIĆA 23A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15.010.928,00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6.004.371,20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9.006.556,80</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15.010.928,00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6.004.371,20</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9.006.556,80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BISTRO LAUBA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99004921571</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PRILAZ BARUNA FILIPOVIĆA 23A</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RAČUNI ZA RAZDOB. 02/2016-05/2016/IOS-31.3.17.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26.206,33</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26.206,33</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26.206,33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26.206,33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37</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PAMPERO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27435711212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DRAŠKOVIĆEVA 82</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RAČUNI ZA RAZDOB. 05/2016-04/2017/IOS-15.4.17.</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128.920,33</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128.920,33</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0,00</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128.920,33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128.920,33</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0,00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38</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PRAĆENJE VOZILA D.O.O.</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jc w:val="center"/>
              <w:rPr>
                <w:color w:val="000000"/>
                <w:sz w:val="18"/>
                <w:szCs w:val="18"/>
              </w:rPr>
            </w:pPr>
            <w:r w:rsidRPr="00ED1646">
              <w:rPr>
                <w:color w:val="000000"/>
                <w:sz w:val="18"/>
                <w:szCs w:val="18"/>
              </w:rPr>
              <w:t>70655369306</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ZAGREB, JANKOMIR 25</w:t>
            </w:r>
          </w:p>
        </w:tc>
        <w:tc>
          <w:tcPr>
            <w:tcW w:type="auto" w:w="0"/>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color w:val="000000"/>
                <w:sz w:val="18"/>
                <w:szCs w:val="18"/>
              </w:rPr>
            </w:pPr>
            <w:r w:rsidRPr="00ED1646">
              <w:rPr>
                <w:color w:val="000000"/>
                <w:sz w:val="18"/>
                <w:szCs w:val="18"/>
              </w:rPr>
              <w:t xml:space="preserve">PREDST. NAGODBA Stpn-397/13 </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21.195,08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9.553,50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1</w:t>
            </w:r>
            <w:r>
              <w:rPr>
                <w:color w:val="000000"/>
                <w:sz w:val="18"/>
                <w:szCs w:val="18"/>
              </w:rPr>
              <w:t>1.641,58</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ZAT. K.</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2.688,67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2.688,67</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0,00</w:t>
            </w:r>
          </w:p>
        </w:tc>
      </w:tr>
      <w:tr w:rsidTr="00EB2AD3" w:rsidR="00EB2AD3" w:rsidRPr="00ED1646">
        <w:trPr>
          <w:trHeight w:val="240"/>
        </w:trPr>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23.883,75</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12.242,17</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11.641,58</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gridSpan w:val="5"/>
            <w:vMerge w:val="restart"/>
            <w:tcBorders>
              <w:top w:space="0" w:sz="4" w:color="000000" w:val="single"/>
              <w:left w:space="0" w:sz="4" w:color="000000" w:val="single"/>
              <w:bottom w:space="0" w:sz="4" w:color="000000" w:val="single"/>
              <w:right w:space="0" w:sz="4" w:color="000000" w:val="single"/>
            </w:tcBorders>
            <w:shd w:fill="auto" w:color="auto" w:val="clear"/>
            <w:vAlign w:val="center"/>
          </w:tcPr>
          <w:p w:rsidRDefault="00EB2AD3" w:rsidP="00EB2AD3" w:rsidR="00EB2AD3" w:rsidRPr="00ED1646">
            <w:pPr>
              <w:rPr>
                <w:b/>
                <w:bCs/>
                <w:color w:val="000000"/>
                <w:sz w:val="18"/>
                <w:szCs w:val="18"/>
              </w:rPr>
            </w:pPr>
            <w:r w:rsidRPr="00ED1646">
              <w:rPr>
                <w:b/>
                <w:bCs/>
                <w:color w:val="000000"/>
                <w:sz w:val="18"/>
                <w:szCs w:val="18"/>
              </w:rPr>
              <w:t>UKUPNO (1 - 38)</w:t>
            </w:r>
          </w:p>
        </w:tc>
        <w:tc>
          <w:tcPr>
            <w:tcW w:type="auto" w:w="0"/>
            <w:tcBorders>
              <w:top w:space="0" w:sz="4" w:color="000000" w:val="single"/>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GLAV.</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54.936.822,88</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44.602.051,20</w:t>
            </w:r>
          </w:p>
        </w:tc>
        <w:tc>
          <w:tcPr>
            <w:tcW w:type="auto" w:w="0"/>
            <w:tcBorders>
              <w:top w:space="0" w:sz="4" w:color="000000" w:val="single"/>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10.334.771,68</w:t>
            </w:r>
          </w:p>
        </w:tc>
      </w:tr>
      <w:tr w:rsidTr="00EB2AD3" w:rsidR="00EB2AD3" w:rsidRPr="00ED1646">
        <w:trPr>
          <w:trHeight w:val="240"/>
        </w:trPr>
        <w:tc>
          <w:tcPr>
            <w:tcW w:type="auto" w:w="0"/>
            <w:gridSpan w:val="5"/>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b/>
                <w:bCs/>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KAM.</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4.958.604</w:t>
            </w:r>
            <w:r w:rsidRPr="00ED1646">
              <w:rPr>
                <w:color w:val="000000"/>
                <w:sz w:val="18"/>
                <w:szCs w:val="18"/>
              </w:rPr>
              <w:t>,</w:t>
            </w:r>
            <w:r>
              <w:rPr>
                <w:color w:val="000000"/>
                <w:sz w:val="18"/>
                <w:szCs w:val="18"/>
              </w:rPr>
              <w:t>18</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3.971.947,06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Pr>
                <w:color w:val="000000"/>
                <w:sz w:val="18"/>
                <w:szCs w:val="18"/>
              </w:rPr>
              <w:t>986.957,12</w:t>
            </w:r>
          </w:p>
        </w:tc>
      </w:tr>
      <w:tr w:rsidTr="00EB2AD3" w:rsidR="00EB2AD3" w:rsidRPr="00ED1646">
        <w:trPr>
          <w:trHeight w:val="240"/>
        </w:trPr>
        <w:tc>
          <w:tcPr>
            <w:tcW w:type="auto" w:w="0"/>
            <w:gridSpan w:val="5"/>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b/>
                <w:bCs/>
                <w:color w:val="000000"/>
                <w:sz w:val="18"/>
                <w:szCs w:val="18"/>
              </w:rPr>
            </w:pPr>
          </w:p>
        </w:tc>
        <w:tc>
          <w:tcPr>
            <w:tcW w:type="auto" w:w="0"/>
            <w:tcBorders>
              <w:top w:val="nil"/>
              <w:left w:val="nil"/>
              <w:bottom w:space="0" w:sz="4" w:color="000000" w:val="single"/>
              <w:right w:space="0" w:sz="4" w:color="000000" w:val="single"/>
            </w:tcBorders>
            <w:shd w:fill="auto" w:color="auto" w:val="clear"/>
            <w:vAlign w:val="bottom"/>
          </w:tcPr>
          <w:p w:rsidRDefault="00EB2AD3" w:rsidP="00EB2AD3" w:rsidR="00EB2AD3" w:rsidRPr="00ED1646">
            <w:pPr>
              <w:rPr>
                <w:color w:val="000000"/>
                <w:sz w:val="18"/>
                <w:szCs w:val="18"/>
              </w:rPr>
            </w:pPr>
            <w:r w:rsidRPr="00ED1646">
              <w:rPr>
                <w:color w:val="000000"/>
                <w:sz w:val="18"/>
                <w:szCs w:val="18"/>
              </w:rPr>
              <w:t>TROŠ.</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6.509,36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jc w:val="right"/>
              <w:rPr>
                <w:color w:val="000000"/>
                <w:sz w:val="18"/>
                <w:szCs w:val="18"/>
              </w:rPr>
            </w:pPr>
            <w:r w:rsidRPr="00ED1646">
              <w:rPr>
                <w:color w:val="000000"/>
                <w:sz w:val="18"/>
                <w:szCs w:val="18"/>
              </w:rPr>
              <w:t>6.509,36</w:t>
            </w:r>
          </w:p>
        </w:tc>
        <w:tc>
          <w:tcPr>
            <w:tcW w:type="auto" w:w="0"/>
            <w:tcBorders>
              <w:top w:val="nil"/>
              <w:left w:val="nil"/>
              <w:bottom w:space="0" w:sz="4" w:color="000000" w:val="single"/>
              <w:right w:space="0" w:sz="4" w:color="000000" w:val="single"/>
            </w:tcBorders>
            <w:shd w:fill="auto" w:color="auto" w:val="clear"/>
            <w:noWrap/>
            <w:vAlign w:val="bottom"/>
          </w:tcPr>
          <w:p w:rsidRDefault="00EB2AD3" w:rsidP="00EB2AD3" w:rsidR="00EB2AD3" w:rsidRPr="00ED1646">
            <w:pPr>
              <w:rPr>
                <w:color w:val="000000"/>
                <w:sz w:val="18"/>
                <w:szCs w:val="18"/>
              </w:rPr>
            </w:pPr>
            <w:r w:rsidRPr="00ED1646">
              <w:rPr>
                <w:color w:val="000000"/>
                <w:sz w:val="18"/>
                <w:szCs w:val="18"/>
              </w:rPr>
              <w:t> </w:t>
            </w:r>
          </w:p>
        </w:tc>
      </w:tr>
      <w:tr w:rsidTr="00EB2AD3" w:rsidR="00EB2AD3" w:rsidRPr="00ED1646">
        <w:trPr>
          <w:trHeight w:val="240"/>
        </w:trPr>
        <w:tc>
          <w:tcPr>
            <w:tcW w:type="auto" w:w="0"/>
            <w:gridSpan w:val="5"/>
            <w:vMerge/>
            <w:tcBorders>
              <w:top w:space="0" w:sz="4" w:color="000000" w:val="single"/>
              <w:left w:space="0" w:sz="4" w:color="000000" w:val="single"/>
              <w:bottom w:space="0" w:sz="4" w:color="000000" w:val="single"/>
              <w:right w:space="0" w:sz="4" w:color="000000" w:val="single"/>
            </w:tcBorders>
            <w:vAlign w:val="center"/>
          </w:tcPr>
          <w:p w:rsidRDefault="00EB2AD3" w:rsidP="00EB2AD3" w:rsidR="00EB2AD3" w:rsidRPr="00ED1646">
            <w:pPr>
              <w:rPr>
                <w:b/>
                <w:bCs/>
                <w:color w:val="000000"/>
                <w:sz w:val="18"/>
                <w:szCs w:val="18"/>
              </w:rPr>
            </w:pPr>
          </w:p>
        </w:tc>
        <w:tc>
          <w:tcPr>
            <w:tcW w:type="auto" w:w="0"/>
            <w:tcBorders>
              <w:top w:val="nil"/>
              <w:left w:val="nil"/>
              <w:bottom w:space="0" w:sz="4" w:color="000000" w:val="single"/>
              <w:right w:space="0" w:sz="4" w:color="000000" w:val="single"/>
            </w:tcBorders>
            <w:shd w:fill="C0C0C0" w:color="C0C0C0" w:val="clear"/>
            <w:vAlign w:val="bottom"/>
          </w:tcPr>
          <w:p w:rsidRDefault="00EB2AD3" w:rsidP="00EB2AD3" w:rsidR="00EB2AD3" w:rsidRPr="00ED1646">
            <w:pPr>
              <w:rPr>
                <w:b/>
                <w:bCs/>
                <w:color w:val="000000"/>
                <w:sz w:val="18"/>
                <w:szCs w:val="18"/>
              </w:rPr>
            </w:pPr>
            <w:r w:rsidRPr="00ED1646">
              <w:rPr>
                <w:b/>
                <w:bCs/>
                <w:color w:val="000000"/>
                <w:sz w:val="18"/>
                <w:szCs w:val="18"/>
              </w:rPr>
              <w:t>UKUP:</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59.902.236,42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Pr>
                <w:b/>
                <w:bCs/>
                <w:color w:val="000000"/>
                <w:sz w:val="18"/>
                <w:szCs w:val="18"/>
              </w:rPr>
              <w:t>48.580.507,62</w:t>
            </w:r>
          </w:p>
        </w:tc>
        <w:tc>
          <w:tcPr>
            <w:tcW w:type="auto" w:w="0"/>
            <w:tcBorders>
              <w:top w:val="nil"/>
              <w:left w:val="nil"/>
              <w:bottom w:space="0" w:sz="4" w:color="000000" w:val="single"/>
              <w:right w:space="0" w:sz="4" w:color="000000" w:val="single"/>
            </w:tcBorders>
            <w:shd w:fill="C0C0C0" w:color="C0C0C0" w:val="clear"/>
            <w:noWrap/>
            <w:vAlign w:val="bottom"/>
          </w:tcPr>
          <w:p w:rsidRDefault="00EB2AD3" w:rsidP="00EB2AD3" w:rsidR="00EB2AD3" w:rsidRPr="00ED1646">
            <w:pPr>
              <w:jc w:val="right"/>
              <w:rPr>
                <w:b/>
                <w:bCs/>
                <w:color w:val="000000"/>
                <w:sz w:val="18"/>
                <w:szCs w:val="18"/>
              </w:rPr>
            </w:pPr>
            <w:r>
              <w:rPr>
                <w:b/>
                <w:bCs/>
                <w:color w:val="000000"/>
                <w:sz w:val="18"/>
                <w:szCs w:val="18"/>
              </w:rPr>
              <w:t>11.321.728,80</w:t>
            </w:r>
          </w:p>
        </w:tc>
      </w:tr>
      <w:tr w:rsidTr="00EB2AD3" w:rsidR="00EB2AD3" w:rsidRPr="00ED1646">
        <w:trPr>
          <w:trHeight w:val="240"/>
        </w:trPr>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jc w:val="cente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c>
          <w:tcPr>
            <w:tcW w:type="auto" w:w="0"/>
            <w:tcBorders>
              <w:top w:val="nil"/>
              <w:left w:val="nil"/>
              <w:bottom w:val="nil"/>
              <w:right w:val="nil"/>
            </w:tcBorders>
            <w:shd w:fill="auto" w:color="auto" w:val="clear"/>
            <w:noWrap/>
            <w:vAlign w:val="bottom"/>
          </w:tcPr>
          <w:p w:rsidRDefault="00EB2AD3" w:rsidP="00EB2AD3" w:rsidR="00EB2AD3" w:rsidRPr="00ED1646">
            <w:pPr>
              <w:rPr>
                <w:color w:val="000000"/>
                <w:sz w:val="18"/>
                <w:szCs w:val="18"/>
              </w:rPr>
            </w:pPr>
          </w:p>
        </w:tc>
      </w:tr>
      <w:tr w:rsidTr="00EB2AD3" w:rsidR="00EB2AD3" w:rsidRPr="00ED1646">
        <w:trPr>
          <w:trHeight w:val="240"/>
        </w:trPr>
        <w:tc>
          <w:tcPr>
            <w:tcW w:type="auto" w:w="0"/>
            <w:gridSpan w:val="5"/>
            <w:tcBorders>
              <w:top w:space="0" w:sz="4" w:color="auto" w:val="single"/>
              <w:left w:space="0" w:sz="4" w:color="auto" w:val="single"/>
              <w:bottom w:space="0" w:sz="4" w:color="auto" w:val="single"/>
              <w:right w:space="0" w:sz="4" w:color="auto" w:val="single"/>
            </w:tcBorders>
            <w:shd w:fill="auto" w:color="auto" w:val="clear"/>
            <w:noWrap/>
            <w:vAlign w:val="bottom"/>
          </w:tcPr>
          <w:p w:rsidRDefault="00EB2AD3" w:rsidP="00EB2AD3" w:rsidR="00EB2AD3" w:rsidRPr="00ED1646">
            <w:pPr>
              <w:rPr>
                <w:b/>
                <w:bCs/>
                <w:color w:val="000000"/>
                <w:sz w:val="18"/>
                <w:szCs w:val="18"/>
              </w:rPr>
            </w:pPr>
            <w:r w:rsidRPr="00ED1646">
              <w:rPr>
                <w:b/>
                <w:bCs/>
                <w:color w:val="000000"/>
                <w:sz w:val="18"/>
                <w:szCs w:val="18"/>
              </w:rPr>
              <w:t>SVEUKUPNO I i II VIŠI ISPLATNI RED</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EB2AD3" w:rsidP="00EB2AD3" w:rsidR="00EB2AD3" w:rsidRPr="00ED1646">
            <w:pPr>
              <w:rPr>
                <w:b/>
                <w:bCs/>
                <w:color w:val="000000"/>
                <w:sz w:val="18"/>
                <w:szCs w:val="18"/>
              </w:rPr>
            </w:pPr>
            <w:r w:rsidRPr="00ED1646">
              <w:rPr>
                <w:b/>
                <w:bCs/>
                <w:color w:val="000000"/>
                <w:sz w:val="18"/>
                <w:szCs w:val="18"/>
              </w:rPr>
              <w:t> </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EB2AD3" w:rsidP="00EB2AD3" w:rsidR="00EB2AD3" w:rsidRPr="00ED1646">
            <w:pPr>
              <w:jc w:val="right"/>
              <w:rPr>
                <w:b/>
                <w:bCs/>
                <w:color w:val="000000"/>
                <w:sz w:val="18"/>
                <w:szCs w:val="18"/>
              </w:rPr>
            </w:pPr>
            <w:r w:rsidRPr="00ED1646">
              <w:rPr>
                <w:b/>
                <w:bCs/>
                <w:color w:val="000000"/>
                <w:sz w:val="18"/>
                <w:szCs w:val="18"/>
              </w:rPr>
              <w:t>60.065.046,11</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EB2AD3" w:rsidP="00EB2AD3" w:rsidR="00EB2AD3" w:rsidRPr="00ED1646">
            <w:pPr>
              <w:jc w:val="right"/>
              <w:rPr>
                <w:b/>
                <w:bCs/>
                <w:color w:val="000000"/>
                <w:sz w:val="18"/>
                <w:szCs w:val="18"/>
              </w:rPr>
            </w:pPr>
            <w:r>
              <w:rPr>
                <w:b/>
                <w:bCs/>
                <w:color w:val="000000"/>
                <w:sz w:val="18"/>
                <w:szCs w:val="18"/>
              </w:rPr>
              <w:t>48.743.317,31</w:t>
            </w:r>
          </w:p>
        </w:tc>
        <w:tc>
          <w:tcPr>
            <w:tcW w:type="auto" w:w="0"/>
            <w:tcBorders>
              <w:top w:space="0" w:sz="4" w:color="auto" w:val="single"/>
              <w:left w:val="nil"/>
              <w:bottom w:space="0" w:sz="4" w:color="auto" w:val="single"/>
              <w:right w:space="0" w:sz="4" w:color="auto" w:val="single"/>
            </w:tcBorders>
            <w:shd w:fill="auto" w:color="auto" w:val="clear"/>
            <w:noWrap/>
            <w:vAlign w:val="bottom"/>
          </w:tcPr>
          <w:p w:rsidRDefault="00EB2AD3" w:rsidP="00EB2AD3" w:rsidR="00EB2AD3" w:rsidRPr="00ED1646">
            <w:pPr>
              <w:jc w:val="right"/>
              <w:rPr>
                <w:b/>
                <w:bCs/>
                <w:color w:val="000000"/>
                <w:sz w:val="18"/>
                <w:szCs w:val="18"/>
              </w:rPr>
            </w:pPr>
            <w:r>
              <w:rPr>
                <w:b/>
                <w:bCs/>
                <w:color w:val="000000"/>
                <w:sz w:val="18"/>
                <w:szCs w:val="18"/>
              </w:rPr>
              <w:t>11.321.728,80</w:t>
            </w:r>
          </w:p>
        </w:tc>
      </w:tr>
    </w:tbl>
    <w:p w:rsidRDefault="00EB2AD3" w:rsidP="00E508C3" w:rsidR="00EB2AD3">
      <w:pPr>
        <w:jc w:val="both"/>
        <w:rPr>
          <w:sz w:val="24"/>
          <w:szCs w:val="24"/>
        </w:rPr>
      </w:pPr>
    </w:p>
    <w:p w:rsidRDefault="00EB2AD3" w:rsidP="00EB2AD3" w:rsidR="00EB2AD3" w:rsidRPr="007B2AD3">
      <w:pPr>
        <w:numPr>
          <w:ilvl w:val="0"/>
          <w:numId w:val="5"/>
        </w:numPr>
        <w:overflowPunct/>
        <w:autoSpaceDE/>
        <w:autoSpaceDN/>
        <w:adjustRightInd/>
        <w:textAlignment w:val="auto"/>
        <w:rPr>
          <w:sz w:val="24"/>
          <w:szCs w:val="24"/>
        </w:rPr>
      </w:pPr>
      <w:r w:rsidRPr="007B2AD3">
        <w:rPr>
          <w:sz w:val="24"/>
          <w:szCs w:val="24"/>
        </w:rPr>
        <w:t>OBRAZLOŽENJE OSPORENE TRAŽBINE RED. BR. 1. OTP BANKA d.d. ( ranije BANCO POPOLARE CROATIA d.d.)</w:t>
      </w:r>
    </w:p>
    <w:p w:rsidRDefault="00EB2AD3" w:rsidP="00EB2AD3" w:rsidR="00EB2AD3" w:rsidRPr="00EB2AD3">
      <w:pPr>
        <w:jc w:val="both"/>
        <w:rPr>
          <w:sz w:val="24"/>
          <w:szCs w:val="24"/>
        </w:rPr>
      </w:pPr>
      <w:r w:rsidRPr="00EB2AD3">
        <w:rPr>
          <w:sz w:val="24"/>
          <w:szCs w:val="24"/>
        </w:rPr>
        <w:t xml:space="preserve"> Stečajni dužnik je dana 29.04. 2014.g. zaključio predstečajnu nagodbu koja je postala pravomoćna  dana 02.09.2014.g.  te je ovdje stečajni vjerovnik  u predstečajnoj nagodbi pod red. brojem 14.  prijavio svoje potraživanje,  pod  (naslov) 3.2. Financijske institucije koje nemaju položaj razlučnog vjerovnika, pod 3.2.2. koje mu je priznato   u iznosu od 931.160,47 kn. Vjerovnici iz predstečajne nagodbe koja je postala pravomoćna, mogu u stečajnom postupka prijavljivati tražbinu  u  pravomoćno priznatom iznosu iz predstečajne nagodbe sa zakonskom kamatom od predstečajne nagodbe do otvaranja stečaja. </w:t>
      </w:r>
    </w:p>
    <w:p w:rsidRDefault="00EB2AD3" w:rsidP="00EB2AD3" w:rsidR="00EB2AD3" w:rsidRPr="00EB2AD3">
      <w:pPr>
        <w:jc w:val="both"/>
        <w:rPr>
          <w:sz w:val="24"/>
          <w:szCs w:val="24"/>
        </w:rPr>
      </w:pPr>
      <w:r w:rsidRPr="00EB2AD3">
        <w:rPr>
          <w:sz w:val="24"/>
          <w:szCs w:val="24"/>
        </w:rPr>
        <w:t xml:space="preserve">Stečajni vjerovnik je prijavio u ovom stečajnom postupku,  svoje utvrđeno potraživanje ( u predst. nagodbi) prije  umanjenja  u predstečajnoj nagodbi  od  40% glavnice (  potraživanje vjerovnika  koje je prijavio u ovom st. postupku iznosi  1.525.647,49 kn ) te mu se može  priznati iznos od  931.160,47 kako je i  utvrđeno u predstečajnoj nagodbi, pa je stoga  </w:t>
      </w:r>
      <w:r w:rsidRPr="00EB2AD3">
        <w:rPr>
          <w:b/>
          <w:sz w:val="24"/>
          <w:szCs w:val="24"/>
        </w:rPr>
        <w:t>stečajnog vjerovnika za  iznos od 598.487,02 kn valjalo odbiti.</w:t>
      </w:r>
      <w:r w:rsidRPr="00EB2AD3">
        <w:rPr>
          <w:sz w:val="24"/>
          <w:szCs w:val="24"/>
        </w:rPr>
        <w:t xml:space="preserve">  </w:t>
      </w:r>
    </w:p>
    <w:p w:rsidRDefault="00EB2AD3" w:rsidP="00EB2AD3" w:rsidR="00EB2AD3" w:rsidRPr="00EB2AD3">
      <w:pPr>
        <w:jc w:val="both"/>
        <w:rPr>
          <w:sz w:val="24"/>
          <w:szCs w:val="24"/>
        </w:rPr>
      </w:pPr>
      <w:r w:rsidRPr="00EB2AD3">
        <w:rPr>
          <w:sz w:val="24"/>
          <w:szCs w:val="24"/>
        </w:rPr>
        <w:lastRenderedPageBreak/>
        <w:t>Shodno navedenom, stečajni vjerovnik je odbijen i za dio kamate jer je istu obračunao na navedeni puni iznos od 1.525.647,49 kn  a u stečajnom postupku uzeta je u obzir  zakonska kamata koja se odnosi  na utvrđeni iznos od 931.160,47 kn  kao pravomoćno  utvrđen predstečajnom nagodbom od kada na taj iznos teče kamata do otvaranja  stečajnog postupka.</w:t>
      </w:r>
    </w:p>
    <w:p w:rsidRDefault="00EB2AD3" w:rsidP="00EB2AD3" w:rsidR="00EB2AD3" w:rsidRPr="00EB2AD3">
      <w:pPr>
        <w:jc w:val="both"/>
        <w:rPr>
          <w:sz w:val="24"/>
          <w:szCs w:val="24"/>
        </w:rPr>
      </w:pPr>
    </w:p>
    <w:p w:rsidRDefault="00EB2AD3" w:rsidP="0014243C" w:rsidR="00EB2AD3" w:rsidRPr="00EB2AD3">
      <w:pPr>
        <w:numPr>
          <w:ilvl w:val="0"/>
          <w:numId w:val="5"/>
        </w:numPr>
        <w:overflowPunct/>
        <w:autoSpaceDE/>
        <w:autoSpaceDN/>
        <w:adjustRightInd/>
        <w:textAlignment w:val="auto"/>
        <w:rPr>
          <w:sz w:val="24"/>
          <w:szCs w:val="24"/>
        </w:rPr>
      </w:pPr>
      <w:r w:rsidRPr="00EB2AD3">
        <w:rPr>
          <w:sz w:val="24"/>
          <w:szCs w:val="24"/>
        </w:rPr>
        <w:t xml:space="preserve">OBRAZLOŽENJE OSPORENE TRAŽBINE RED. BR. 15. MINISTARSTVO </w:t>
      </w:r>
    </w:p>
    <w:p w:rsidRDefault="00EB2AD3" w:rsidP="00EB2AD3" w:rsidR="00EB2AD3" w:rsidRPr="00EB2AD3">
      <w:pPr>
        <w:ind w:left="720"/>
        <w:rPr>
          <w:sz w:val="24"/>
          <w:szCs w:val="24"/>
        </w:rPr>
      </w:pPr>
      <w:r w:rsidRPr="00EB2AD3">
        <w:rPr>
          <w:sz w:val="24"/>
          <w:szCs w:val="24"/>
        </w:rPr>
        <w:t xml:space="preserve">FINANCIJA-POREZNA UPRAVA  ZAGREB </w:t>
      </w:r>
    </w:p>
    <w:p w:rsidRDefault="00EB2AD3" w:rsidP="00EB2AD3" w:rsidR="00EB2AD3" w:rsidRPr="00EB2AD3">
      <w:pPr>
        <w:jc w:val="both"/>
        <w:rPr>
          <w:sz w:val="24"/>
          <w:szCs w:val="24"/>
        </w:rPr>
      </w:pPr>
      <w:r w:rsidRPr="00EB2AD3">
        <w:rPr>
          <w:sz w:val="24"/>
          <w:szCs w:val="24"/>
        </w:rPr>
        <w:t xml:space="preserve">Porezna uprava je prijavila svoje potraživanje u ukupnom iznosu od 3.071.427,57 kn. u tom iznosu nalaze se i porezi i doprinosi koji nisu plaćeni na neisplaćenu plaći jednog zaposlenika. Kako tražbina s osnove bruto  plaće spada u I viši isplatni red  to i porezi i doprinosi na istu spadaju u taj isplatni red. Stoga je poreznu upravu valjalo odbiti kao vjerovnika II višeg isplatnog reda za 12.182,17 kn  jer joj je isti iznos priznat kao vjerovniku I višeg isplatnog reda  s osnova poreza i doprinosa te se tako i namiruje. U protivnom za navedeni iznos od 12.182,17 kn Porezna uprava bi se dvostruko namirila. U svemu ostalom tražbina Porezne uprave priznata je u cijelosti. </w:t>
      </w:r>
    </w:p>
    <w:p w:rsidRDefault="00EB2AD3" w:rsidP="00EB2AD3" w:rsidR="00EB2AD3" w:rsidRPr="00EB2AD3">
      <w:pPr>
        <w:ind w:left="360"/>
        <w:rPr>
          <w:sz w:val="24"/>
          <w:szCs w:val="24"/>
        </w:rPr>
      </w:pPr>
    </w:p>
    <w:p w:rsidRDefault="00EB2AD3" w:rsidP="0014243C" w:rsidR="00EB2AD3" w:rsidRPr="00EB2AD3">
      <w:pPr>
        <w:numPr>
          <w:ilvl w:val="0"/>
          <w:numId w:val="5"/>
        </w:numPr>
        <w:overflowPunct/>
        <w:autoSpaceDE/>
        <w:autoSpaceDN/>
        <w:adjustRightInd/>
        <w:textAlignment w:val="auto"/>
        <w:rPr>
          <w:sz w:val="24"/>
          <w:szCs w:val="24"/>
        </w:rPr>
      </w:pPr>
      <w:r w:rsidRPr="00EB2AD3">
        <w:rPr>
          <w:sz w:val="24"/>
          <w:szCs w:val="24"/>
        </w:rPr>
        <w:t>OBRAZLOŽENJE OSPORENE TRAŽBINE RED. BR. 16. KREDITNA BANKA ZAGREB d.d. Zagreb, Vukovarska, 74</w:t>
      </w:r>
    </w:p>
    <w:p w:rsidRDefault="00EB2AD3" w:rsidP="00EB2AD3" w:rsidR="00EB2AD3" w:rsidRPr="00EB2AD3">
      <w:pPr>
        <w:jc w:val="both"/>
        <w:rPr>
          <w:sz w:val="24"/>
          <w:szCs w:val="24"/>
        </w:rPr>
      </w:pPr>
      <w:r w:rsidRPr="00EB2AD3">
        <w:rPr>
          <w:sz w:val="24"/>
          <w:szCs w:val="24"/>
        </w:rPr>
        <w:t xml:space="preserve">Stečajnom vjerovniku Kreditna banka Zagreb d.d. je u predstečajnoj nagodbi priznat iznos od  </w:t>
      </w:r>
    </w:p>
    <w:p w:rsidRDefault="00EB2AD3" w:rsidP="00EB2AD3" w:rsidR="00EB2AD3">
      <w:pPr>
        <w:jc w:val="both"/>
        <w:rPr>
          <w:b/>
          <w:sz w:val="24"/>
          <w:szCs w:val="24"/>
        </w:rPr>
      </w:pPr>
      <w:r w:rsidRPr="00EB2AD3">
        <w:rPr>
          <w:sz w:val="24"/>
          <w:szCs w:val="24"/>
        </w:rPr>
        <w:t xml:space="preserve">2.548.690,62 kn. U ovom stečajnom postupku vjerovnik je prijavio iznos od 3.405.277,21 kn za koji nije odvojena glavnica i izračunata kamata. Kako je u predstečajnoj nagodbi iznos od 2.548.690,62 kn priznat kao glavnica to mu je taj iznos i ovdje priznat kao glavnica, a ostatak od 856.586,59 kn tretiran je kao prijavljena kamata. Međutim, na iznos glavnice od 2.548.690,62 kn od dana pravomoćnosti predstečajne nagodbe do dana otvaranja stečajnog postupka izračunata kamata iznosi ukupno 717.286,73 kn, </w:t>
      </w:r>
      <w:r w:rsidRPr="00EB2AD3">
        <w:rPr>
          <w:b/>
          <w:sz w:val="24"/>
          <w:szCs w:val="24"/>
        </w:rPr>
        <w:t xml:space="preserve">te je stoga kamata u iznosu od 139.299,86 kn osporena kao neosnovana.     </w:t>
      </w:r>
    </w:p>
    <w:p w:rsidRDefault="007B2AD3" w:rsidP="00EB2AD3" w:rsidR="007B2AD3" w:rsidRPr="007B2AD3">
      <w:pPr>
        <w:jc w:val="both"/>
        <w:rPr>
          <w:sz w:val="24"/>
          <w:szCs w:val="24"/>
        </w:rPr>
      </w:pPr>
      <w:r>
        <w:rPr>
          <w:b/>
          <w:sz w:val="24"/>
          <w:szCs w:val="24"/>
        </w:rPr>
        <w:tab/>
      </w:r>
      <w:r>
        <w:rPr>
          <w:sz w:val="24"/>
          <w:szCs w:val="24"/>
        </w:rPr>
        <w:t>Punomoćnik vjerovnika izjavljuje da povlači prijavu tražbine za dio koji prelazi potraživanja utvrđenim u predstečajnoj nagodbi u iznosu od 139.299,86 kn.</w:t>
      </w:r>
    </w:p>
    <w:p w:rsidRDefault="00EB2AD3" w:rsidP="00EB2AD3" w:rsidR="00EB2AD3" w:rsidRPr="00EB2AD3">
      <w:pPr>
        <w:rPr>
          <w:sz w:val="24"/>
          <w:szCs w:val="24"/>
        </w:rPr>
      </w:pPr>
    </w:p>
    <w:p w:rsidRDefault="00EB2AD3" w:rsidP="00EB2AD3" w:rsidR="00EB2AD3" w:rsidRPr="00EB2AD3">
      <w:pPr>
        <w:rPr>
          <w:sz w:val="24"/>
          <w:szCs w:val="24"/>
        </w:rPr>
      </w:pPr>
      <w:r w:rsidRPr="00EB2AD3">
        <w:rPr>
          <w:sz w:val="24"/>
          <w:szCs w:val="24"/>
        </w:rPr>
        <w:t xml:space="preserve">      4.   OBRAZLOŽENJE OSPORENE TRAŽBINE RED. BR. 21. IMPULS LEASING</w:t>
      </w:r>
    </w:p>
    <w:p w:rsidRDefault="00EB2AD3" w:rsidP="00EB2AD3" w:rsidR="00EB2AD3" w:rsidRPr="00EB2AD3">
      <w:pPr>
        <w:jc w:val="both"/>
        <w:rPr>
          <w:sz w:val="24"/>
          <w:szCs w:val="24"/>
        </w:rPr>
      </w:pPr>
      <w:r w:rsidRPr="00EB2AD3">
        <w:rPr>
          <w:sz w:val="24"/>
          <w:szCs w:val="24"/>
        </w:rPr>
        <w:t xml:space="preserve">Stečajni dužnik je dana 29.04. 2014.g. zaključio predstečajnu nagodbu koja je postala pravomoćna  dana 02.09.2014.g.  te je ovdje stečajni vjerovnik  u predstečajnoj nagodbi pod red. brojem 53.  prijavio svoje potraživanje,  pod  (naslov) 3.2. Financijske institucije koje nemaju položaj razlučnog vjerovnika, pod 3.2.6. koje mu je priznato   u iznosu od 18.619,13 kn. Vjerovnici iz predstečajne nagodbe koja je postala pravomoćna, mogu u stečajnom postupka prijavljivati tražbinu  u  pravomoćno priznatom iznosu iz predstečajne nagodbe sa zakonskom kamatom od predstečajne nagodbe do otvaranja stečaja. </w:t>
      </w:r>
    </w:p>
    <w:p w:rsidRDefault="00EB2AD3" w:rsidP="00EB2AD3" w:rsidR="00EB2AD3" w:rsidRPr="00EB2AD3">
      <w:pPr>
        <w:jc w:val="both"/>
        <w:rPr>
          <w:b/>
          <w:sz w:val="24"/>
          <w:szCs w:val="24"/>
        </w:rPr>
      </w:pPr>
      <w:r w:rsidRPr="00EB2AD3">
        <w:rPr>
          <w:sz w:val="24"/>
          <w:szCs w:val="24"/>
        </w:rPr>
        <w:t>Stečajni vjerovnik je prijavio u ovom stečajnom postupku,  svoje utvrđeno potraživanje ( u predst. nagodbi) prije  umanjenja  u predstečajnoj nagodbi  od  40% glavnice (  potraživanje vjerovnika  koje je prijavio u ovom st. postupku iznosi  35.153,24 kn) te mu se može     priznati iznos od  18.</w:t>
      </w:r>
      <w:r w:rsidR="007B2AD3">
        <w:rPr>
          <w:sz w:val="24"/>
          <w:szCs w:val="24"/>
        </w:rPr>
        <w:t>619</w:t>
      </w:r>
      <w:r w:rsidRPr="00EB2AD3">
        <w:rPr>
          <w:sz w:val="24"/>
          <w:szCs w:val="24"/>
        </w:rPr>
        <w:t xml:space="preserve">,13 kn  kako je i  utvrđeno u predstečajnoj nagodbi, pa je stoga  </w:t>
      </w:r>
      <w:r w:rsidRPr="00EB2AD3">
        <w:rPr>
          <w:b/>
          <w:sz w:val="24"/>
          <w:szCs w:val="24"/>
        </w:rPr>
        <w:t>stečajnog vjerovnika za  iznos od 16.534,11 kn valjalo odbiti.</w:t>
      </w:r>
    </w:p>
    <w:p w:rsidRDefault="00EB2AD3" w:rsidP="00EB2AD3" w:rsidR="00EB2AD3">
      <w:pPr>
        <w:jc w:val="both"/>
        <w:rPr>
          <w:sz w:val="24"/>
          <w:szCs w:val="24"/>
        </w:rPr>
      </w:pPr>
      <w:r w:rsidRPr="00EB2AD3">
        <w:rPr>
          <w:sz w:val="24"/>
          <w:szCs w:val="24"/>
        </w:rPr>
        <w:t xml:space="preserve">Shodno navedenom, stečajni vjerovnik je odbijen i za dio kamate jer je istu obračunao na navedeni puni iznos od 35.153,24 kn  a u stečajnom postupku uzeta je u obzir  zakonska kamata koja se odnosi  na utvrđeni iznos od 18.619,13 kn. kao pravomoćno  utvrđen </w:t>
      </w:r>
      <w:r w:rsidRPr="00EB2AD3">
        <w:rPr>
          <w:sz w:val="24"/>
          <w:szCs w:val="24"/>
        </w:rPr>
        <w:lastRenderedPageBreak/>
        <w:t>predstečajnom nagodbom od kada na taj iznos teče kamata do otvaranja  stečajnog postupka.</w:t>
      </w:r>
    </w:p>
    <w:p w:rsidRDefault="007B2AD3" w:rsidP="00EB2AD3" w:rsidR="007B2AD3" w:rsidRPr="00EB2AD3">
      <w:pPr>
        <w:jc w:val="both"/>
        <w:rPr>
          <w:sz w:val="24"/>
          <w:szCs w:val="24"/>
        </w:rPr>
      </w:pPr>
      <w:r>
        <w:rPr>
          <w:sz w:val="24"/>
          <w:szCs w:val="24"/>
        </w:rPr>
        <w:tab/>
        <w:t>Punomoćnica vjerovnika izjavljuje da povlači dio prijave potraživanja koji prelazi iznos utvrđen u predstečajnoj nagodbi, odnosno za iznos od 16.534,11 kn.</w:t>
      </w:r>
    </w:p>
    <w:p w:rsidRDefault="00EB2AD3" w:rsidP="00EB2AD3" w:rsidR="00EB2AD3" w:rsidRPr="00EB2AD3">
      <w:pPr>
        <w:rPr>
          <w:sz w:val="24"/>
          <w:szCs w:val="24"/>
        </w:rPr>
      </w:pPr>
      <w:r w:rsidRPr="00EB2AD3">
        <w:rPr>
          <w:sz w:val="24"/>
          <w:szCs w:val="24"/>
        </w:rPr>
        <w:t xml:space="preserve">    </w:t>
      </w:r>
    </w:p>
    <w:p w:rsidRDefault="00EB2AD3" w:rsidP="00EB2AD3" w:rsidR="00EB2AD3" w:rsidRPr="00EB2AD3">
      <w:pPr>
        <w:rPr>
          <w:sz w:val="24"/>
          <w:szCs w:val="24"/>
        </w:rPr>
      </w:pPr>
      <w:r w:rsidRPr="00EB2AD3">
        <w:rPr>
          <w:sz w:val="24"/>
          <w:szCs w:val="24"/>
        </w:rPr>
        <w:t xml:space="preserve">  5.   OBRAZLOŽENJE OSPORENE TRAŽBINE RED. BR. 26. GRAD ZAGREB</w:t>
      </w:r>
    </w:p>
    <w:p w:rsidRDefault="00EB2AD3" w:rsidP="00EB2AD3" w:rsidR="00EB2AD3" w:rsidRPr="00EB2AD3">
      <w:pPr>
        <w:jc w:val="both"/>
        <w:rPr>
          <w:sz w:val="24"/>
          <w:szCs w:val="24"/>
        </w:rPr>
      </w:pPr>
      <w:r w:rsidRPr="00EB2AD3">
        <w:rPr>
          <w:sz w:val="24"/>
          <w:szCs w:val="24"/>
        </w:rPr>
        <w:t>Stečajni vjerovnik je prijavio svoju tražbinu s osnova parničnog troška u iznosu od 1.065</w:t>
      </w:r>
      <w:r w:rsidR="007B2AD3">
        <w:rPr>
          <w:sz w:val="24"/>
          <w:szCs w:val="24"/>
        </w:rPr>
        <w:t>.</w:t>
      </w:r>
      <w:r w:rsidRPr="00EB2AD3">
        <w:rPr>
          <w:sz w:val="24"/>
          <w:szCs w:val="24"/>
        </w:rPr>
        <w:t xml:space="preserve">197,83 kn, iz  parničnog postupka  koji se vodi pred OGS Zagreb pod poslovnim brojem P-11347/02 po  prvostupanjskoj presudi koja nije pravomoćna. </w:t>
      </w:r>
    </w:p>
    <w:p w:rsidRDefault="00EB2AD3" w:rsidP="00EB2AD3" w:rsidR="00EB2AD3" w:rsidRPr="00EB2AD3">
      <w:pPr>
        <w:jc w:val="both"/>
        <w:rPr>
          <w:sz w:val="24"/>
          <w:szCs w:val="24"/>
        </w:rPr>
      </w:pPr>
      <w:r w:rsidRPr="00EB2AD3">
        <w:rPr>
          <w:sz w:val="24"/>
          <w:szCs w:val="24"/>
        </w:rPr>
        <w:t xml:space="preserve">Kako dakle naprijed navedeni  parnični postupak još nije pravomoćno okončan, valjalo je </w:t>
      </w:r>
      <w:r w:rsidRPr="00EB2AD3">
        <w:rPr>
          <w:b/>
          <w:sz w:val="24"/>
          <w:szCs w:val="24"/>
        </w:rPr>
        <w:t xml:space="preserve">stoga tražbinu stečajnog vjerovnika za iznos od </w:t>
      </w:r>
      <w:r w:rsidRPr="00EB2AD3">
        <w:rPr>
          <w:sz w:val="24"/>
          <w:szCs w:val="24"/>
        </w:rPr>
        <w:t>1.065</w:t>
      </w:r>
      <w:r w:rsidR="007B2AD3">
        <w:rPr>
          <w:sz w:val="24"/>
          <w:szCs w:val="24"/>
        </w:rPr>
        <w:t>.</w:t>
      </w:r>
      <w:r w:rsidRPr="00EB2AD3">
        <w:rPr>
          <w:sz w:val="24"/>
          <w:szCs w:val="24"/>
        </w:rPr>
        <w:t xml:space="preserve">197,83 kn odbiti u cijelosti do pravomoćnog okončanja navedenog postupka, kojim će stečajnom vjerovniku moguće  biti priznat trošak u iznosu  ( ili manjem ) koji je prijavio u ovom stečajnom postupku, u kojem slučaju će se izvršiti ispravak tablica. </w:t>
      </w:r>
    </w:p>
    <w:p w:rsidRDefault="00EB2AD3" w:rsidP="00EB2AD3" w:rsidR="00EB2AD3" w:rsidRPr="00EB2AD3">
      <w:pPr>
        <w:rPr>
          <w:sz w:val="24"/>
          <w:szCs w:val="24"/>
        </w:rPr>
      </w:pPr>
      <w:r w:rsidRPr="00EB2AD3">
        <w:rPr>
          <w:sz w:val="24"/>
          <w:szCs w:val="24"/>
        </w:rPr>
        <w:t xml:space="preserve">   </w:t>
      </w:r>
    </w:p>
    <w:p w:rsidRDefault="00EB2AD3" w:rsidP="00EB2AD3" w:rsidR="00EB2AD3" w:rsidRPr="00EB2AD3">
      <w:pPr>
        <w:rPr>
          <w:sz w:val="24"/>
          <w:szCs w:val="24"/>
        </w:rPr>
      </w:pPr>
      <w:r w:rsidRPr="00EB2AD3">
        <w:rPr>
          <w:sz w:val="24"/>
          <w:szCs w:val="24"/>
        </w:rPr>
        <w:t xml:space="preserve">   6.   OBRAZLOŽENJE OSPORENE TRAŽBINE RED. BR. 35.  DODO </w:t>
      </w:r>
      <w:r w:rsidR="007B2AD3">
        <w:rPr>
          <w:sz w:val="24"/>
          <w:szCs w:val="24"/>
        </w:rPr>
        <w:t>N</w:t>
      </w:r>
      <w:r w:rsidRPr="00EB2AD3">
        <w:rPr>
          <w:sz w:val="24"/>
          <w:szCs w:val="24"/>
        </w:rPr>
        <w:t>EKRETNINE  d.o.o.</w:t>
      </w:r>
    </w:p>
    <w:p w:rsidRDefault="00EB2AD3" w:rsidP="00EB2AD3" w:rsidR="00EB2AD3" w:rsidRPr="00EB2AD3">
      <w:pPr>
        <w:jc w:val="both"/>
        <w:rPr>
          <w:sz w:val="24"/>
          <w:szCs w:val="24"/>
        </w:rPr>
      </w:pPr>
      <w:r w:rsidRPr="00EB2AD3">
        <w:rPr>
          <w:sz w:val="24"/>
          <w:szCs w:val="24"/>
        </w:rPr>
        <w:t xml:space="preserve">Stečajni dužnik je dana 29.04. 2014.g. zaključio predstečajnu nagodbu koja je postala pravomoćna  dana 02.09.2014.g.  te je ovdje stečajni vjerovnik  u predstečajnoj nagodbi pod red. brojem 29.  prijavio svoje potraživanje,  pod  (naslov) 5.2.Ostali vjerovnici, uvjetne tražbine, pod 5.2.1. koje mu je priznato u iznosu od 6.004.371,20  kn. Vjerovnici iz predstečajne nagodbe koja je postala pravomoćna, mogu u stečajnom postupku prijavljivati tražbinu  u  pravomoćno priznatom iznosu iz predstečajne nagodbe sa zakonskom .kamatom od predstečajne nagodbe do otvaranja stečaja ako mu je ista priznata i u predstečajnoj nagodbi. </w:t>
      </w:r>
    </w:p>
    <w:p w:rsidRDefault="00EB2AD3" w:rsidP="00EB2AD3" w:rsidR="00EB2AD3" w:rsidRPr="00EB2AD3">
      <w:pPr>
        <w:jc w:val="both"/>
        <w:rPr>
          <w:sz w:val="24"/>
          <w:szCs w:val="24"/>
        </w:rPr>
      </w:pPr>
      <w:r w:rsidRPr="00EB2AD3">
        <w:rPr>
          <w:sz w:val="24"/>
          <w:szCs w:val="24"/>
        </w:rPr>
        <w:t xml:space="preserve">Stečajni vjerovnik je prijavio u ovom stečajnom postupku,  svoje utvrđeno potraživanje ( u predst. nagodbi) prije  umanjenja  u predstečajnoj nagodbi  od  60% glavnice (  potraživanje vjerovnika  koje je prijavio ovom st. postupku iznosi  15.010.928,00 kn  a  priznaje se  za iznos od  6.004.371,20  kn.   kako je i  utvrđeno u predstečajnoj nagodbi, pa je stoga  </w:t>
      </w:r>
      <w:r w:rsidRPr="00EB2AD3">
        <w:rPr>
          <w:b/>
          <w:sz w:val="24"/>
          <w:szCs w:val="24"/>
        </w:rPr>
        <w:t>stečajnog vjerovnika za  iznos od 9.006.556,80 kn valjalo odbiti.</w:t>
      </w:r>
      <w:r w:rsidRPr="00EB2AD3">
        <w:rPr>
          <w:sz w:val="24"/>
          <w:szCs w:val="24"/>
        </w:rPr>
        <w:t xml:space="preserve">  Kamatu stečajni dužnik nije prijavljivao.</w:t>
      </w:r>
    </w:p>
    <w:p w:rsidRDefault="00EB2AD3" w:rsidP="00EB2AD3" w:rsidR="00EB2AD3" w:rsidRPr="00EB2AD3">
      <w:pPr>
        <w:rPr>
          <w:sz w:val="24"/>
          <w:szCs w:val="24"/>
        </w:rPr>
      </w:pPr>
    </w:p>
    <w:p w:rsidRDefault="00EB2AD3" w:rsidP="0014243C" w:rsidR="00EB2AD3" w:rsidRPr="00EB2AD3">
      <w:pPr>
        <w:numPr>
          <w:ilvl w:val="0"/>
          <w:numId w:val="6"/>
        </w:numPr>
        <w:overflowPunct/>
        <w:autoSpaceDE/>
        <w:autoSpaceDN/>
        <w:adjustRightInd/>
        <w:textAlignment w:val="auto"/>
        <w:rPr>
          <w:sz w:val="24"/>
          <w:szCs w:val="24"/>
        </w:rPr>
      </w:pPr>
      <w:r w:rsidRPr="00EB2AD3">
        <w:rPr>
          <w:sz w:val="24"/>
          <w:szCs w:val="24"/>
        </w:rPr>
        <w:t xml:space="preserve">OBRAZLOŽENJE OSPORENE TRAŽBINE RED. BR. 38. PRAĆENJE </w:t>
      </w:r>
    </w:p>
    <w:p w:rsidRDefault="00EB2AD3" w:rsidP="00EB2AD3" w:rsidR="00EB2AD3" w:rsidRPr="00EB2AD3">
      <w:pPr>
        <w:ind w:firstLine="360" w:left="240"/>
        <w:rPr>
          <w:sz w:val="24"/>
          <w:szCs w:val="24"/>
        </w:rPr>
      </w:pPr>
      <w:r w:rsidRPr="00EB2AD3">
        <w:rPr>
          <w:sz w:val="24"/>
          <w:szCs w:val="24"/>
        </w:rPr>
        <w:t>VOZILA d</w:t>
      </w:r>
      <w:r w:rsidR="007B2AD3">
        <w:rPr>
          <w:sz w:val="24"/>
          <w:szCs w:val="24"/>
        </w:rPr>
        <w:t>.</w:t>
      </w:r>
      <w:r w:rsidRPr="00EB2AD3">
        <w:rPr>
          <w:sz w:val="24"/>
          <w:szCs w:val="24"/>
        </w:rPr>
        <w:t>o</w:t>
      </w:r>
      <w:r w:rsidR="007B2AD3">
        <w:rPr>
          <w:sz w:val="24"/>
          <w:szCs w:val="24"/>
        </w:rPr>
        <w:t>.</w:t>
      </w:r>
      <w:r w:rsidRPr="00EB2AD3">
        <w:rPr>
          <w:sz w:val="24"/>
          <w:szCs w:val="24"/>
        </w:rPr>
        <w:t>o.</w:t>
      </w:r>
    </w:p>
    <w:p w:rsidRDefault="00EB2AD3" w:rsidP="00EB2AD3" w:rsidR="00EB2AD3" w:rsidRPr="00EB2AD3">
      <w:pPr>
        <w:jc w:val="both"/>
        <w:rPr>
          <w:sz w:val="24"/>
          <w:szCs w:val="24"/>
        </w:rPr>
      </w:pPr>
      <w:r w:rsidRPr="00EB2AD3">
        <w:rPr>
          <w:sz w:val="24"/>
          <w:szCs w:val="24"/>
        </w:rPr>
        <w:t xml:space="preserve"> Stečajni dužnik je dana 29.04. 2014.g. zaključio predstečajnu nagodbu koja je postala pravomoćna  dana 02.09.2014.g.  te je ovdje stečajni vjerovnik  u toj predstečajnoj nagodbi pod red. brojem 83.  prijavio svoje potraživanje,  pod  (naslov) 5.2.Ostali vjerovnici, uvjetne tražbine, pod 5.1.54. koje mu je priznato   u iznosu od 9.553,50 kn. Vjerovnici iz predstečajne nagodbe koja je postala pravomoćna, mogu u stečajnom postupku prijavljivati tražbinu  u  pravomoćno priznatom iznosu iz predstečajne nagodbe sa zakonskom kamatom od predstečajne nagodbe do otvaranja stečaja. </w:t>
      </w:r>
    </w:p>
    <w:p w:rsidRDefault="00EB2AD3" w:rsidP="00EB2AD3" w:rsidR="00EB2AD3" w:rsidRPr="00EB2AD3">
      <w:pPr>
        <w:jc w:val="both"/>
        <w:rPr>
          <w:b/>
          <w:sz w:val="24"/>
          <w:szCs w:val="24"/>
        </w:rPr>
      </w:pPr>
      <w:r w:rsidRPr="00EB2AD3">
        <w:rPr>
          <w:sz w:val="24"/>
          <w:szCs w:val="24"/>
        </w:rPr>
        <w:t xml:space="preserve">Stečajni vjerovnik je prijavio u ovom stečajnom postupku,  svoje utvrđeno potraživanje ( u predst. nagodbi) prije  umanjenja  u predstečajnoj nagodbi  od  60% glavnice (  potraživanje vjerovnika  koje je prijavio ovom st. postupku iznosi  23.883,75 kn )   te mu se može  priznati  iznos od  9.553,50  kn  kako je i  utvrđeno u predstečajnoj nagodbi,   dok  mu je s osnova kamate priznat iznos od 2.688,77 kn.(iako stečajni vjerovnik nije izvršio razdvajanje kamate i glavnice),  </w:t>
      </w:r>
      <w:r w:rsidRPr="00EB2AD3">
        <w:rPr>
          <w:b/>
          <w:sz w:val="24"/>
          <w:szCs w:val="24"/>
        </w:rPr>
        <w:t xml:space="preserve">pa je stoga  stečajnog vjerovnika za  iznos glavnice od 11.641,58 kn, valjalo odbiti.  </w:t>
      </w:r>
    </w:p>
    <w:p w:rsidRDefault="00EB2AD3" w:rsidP="00E508C3" w:rsidR="00EB2AD3">
      <w:pPr>
        <w:jc w:val="both"/>
        <w:rPr>
          <w:sz w:val="24"/>
          <w:szCs w:val="24"/>
        </w:rPr>
      </w:pPr>
    </w:p>
    <w:p w:rsidRDefault="00EB2AD3" w:rsidP="00313D9A" w:rsidR="00EB2AD3">
      <w:pPr>
        <w:jc w:val="both"/>
        <w:rPr>
          <w:bCs/>
          <w:sz w:val="24"/>
          <w:szCs w:val="24"/>
        </w:rPr>
      </w:pPr>
    </w:p>
    <w:p w:rsidRDefault="00EB2AD3" w:rsidP="00313D9A" w:rsidR="002937FE" w:rsidRPr="007F50B0">
      <w:pPr>
        <w:jc w:val="both"/>
        <w:rPr>
          <w:bCs/>
          <w:sz w:val="24"/>
          <w:szCs w:val="24"/>
        </w:rPr>
      </w:pPr>
      <w:r>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7B2AD3">
        <w:rPr>
          <w:bCs/>
          <w:sz w:val="24"/>
          <w:szCs w:val="24"/>
        </w:rPr>
        <w:t>11,20</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247376" w:rsidP="00247376" w:rsidR="00247376">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u Zagrebu</w:t>
      </w:r>
    </w:p>
    <w:p w:rsidRDefault="00247376" w:rsidP="00247376" w:rsidR="00247376">
      <w:pPr>
        <w:numPr>
          <w:ilvl w:val="0"/>
          <w:numId w:val="2"/>
        </w:numPr>
        <w:jc w:val="both"/>
        <w:rPr>
          <w:bCs/>
          <w:sz w:val="24"/>
          <w:szCs w:val="24"/>
        </w:rPr>
      </w:pPr>
      <w:r>
        <w:rPr>
          <w:bCs/>
          <w:sz w:val="24"/>
          <w:szCs w:val="24"/>
        </w:rPr>
        <w:t>za PAMPERO d.o.o. - Petar Ceronja, odvjetnik u OD Buterin i Posavec, temeljem punomoći koju predaje u spis</w:t>
      </w:r>
    </w:p>
    <w:p w:rsidRDefault="00247376" w:rsidP="00247376" w:rsidR="00247376">
      <w:pPr>
        <w:numPr>
          <w:ilvl w:val="0"/>
          <w:numId w:val="2"/>
        </w:numPr>
        <w:jc w:val="both"/>
        <w:rPr>
          <w:bCs/>
          <w:sz w:val="24"/>
          <w:szCs w:val="24"/>
        </w:rPr>
      </w:pPr>
      <w:r>
        <w:rPr>
          <w:bCs/>
          <w:sz w:val="24"/>
          <w:szCs w:val="24"/>
        </w:rPr>
        <w:t>za H-ABDUCO d.o.o. - Mateja Turkman, punomoćnik po zaposlenju, Su-939/14</w:t>
      </w:r>
    </w:p>
    <w:p w:rsidRDefault="00247376" w:rsidP="00247376" w:rsidR="00247376">
      <w:pPr>
        <w:numPr>
          <w:ilvl w:val="0"/>
          <w:numId w:val="2"/>
        </w:numPr>
        <w:jc w:val="both"/>
        <w:rPr>
          <w:bCs/>
          <w:sz w:val="24"/>
          <w:szCs w:val="24"/>
        </w:rPr>
      </w:pPr>
      <w:r>
        <w:rPr>
          <w:bCs/>
          <w:sz w:val="24"/>
          <w:szCs w:val="24"/>
        </w:rPr>
        <w:t>za HRVATSKE ŠUME d.o.o. - Vlatka Klišanin, odvjetnica u zamjenu za odvjetnika Zorana Tomića, temeljem zamjeničke punomoći koju predaje u spis</w:t>
      </w:r>
    </w:p>
    <w:p w:rsidRDefault="00247376" w:rsidP="00247376" w:rsidR="00247376">
      <w:pPr>
        <w:numPr>
          <w:ilvl w:val="0"/>
          <w:numId w:val="2"/>
        </w:numPr>
        <w:jc w:val="both"/>
        <w:rPr>
          <w:bCs/>
          <w:sz w:val="24"/>
          <w:szCs w:val="24"/>
        </w:rPr>
      </w:pPr>
      <w:r>
        <w:rPr>
          <w:bCs/>
          <w:sz w:val="24"/>
          <w:szCs w:val="24"/>
        </w:rPr>
        <w:t>za IMPULS LEASING d.o.o. - Mira Vlahović, vježbenica u OD Knezović i partneri</w:t>
      </w:r>
    </w:p>
    <w:p w:rsidRDefault="00247376" w:rsidP="00247376" w:rsidR="00247376">
      <w:pPr>
        <w:numPr>
          <w:ilvl w:val="0"/>
          <w:numId w:val="2"/>
        </w:numPr>
        <w:jc w:val="both"/>
        <w:rPr>
          <w:bCs/>
          <w:sz w:val="24"/>
          <w:szCs w:val="24"/>
        </w:rPr>
      </w:pPr>
      <w:r>
        <w:rPr>
          <w:bCs/>
          <w:sz w:val="24"/>
          <w:szCs w:val="24"/>
        </w:rPr>
        <w:t>za INA INDUSTRIJA NAFTE d.d. - Dejan Pavlović, odvjetnik u zamjenu za OD Stanić i Partneri, temeljem zamjeničke punomoći koju predaje u spis</w:t>
      </w:r>
    </w:p>
    <w:p w:rsidRDefault="00247376" w:rsidP="00247376" w:rsidR="00247376">
      <w:pPr>
        <w:numPr>
          <w:ilvl w:val="0"/>
          <w:numId w:val="2"/>
        </w:numPr>
        <w:jc w:val="both"/>
        <w:rPr>
          <w:bCs/>
          <w:sz w:val="24"/>
          <w:szCs w:val="24"/>
        </w:rPr>
      </w:pPr>
      <w:r>
        <w:rPr>
          <w:bCs/>
          <w:sz w:val="24"/>
          <w:szCs w:val="24"/>
        </w:rPr>
        <w:t>za HP HRVATSKA POŠTA d.d. - Lidija Rovčić Galonić, su-1267/12</w:t>
      </w:r>
    </w:p>
    <w:p w:rsidRDefault="00247376" w:rsidP="00247376" w:rsidR="00247376">
      <w:pPr>
        <w:numPr>
          <w:ilvl w:val="0"/>
          <w:numId w:val="2"/>
        </w:numPr>
        <w:jc w:val="both"/>
        <w:rPr>
          <w:bCs/>
          <w:sz w:val="24"/>
          <w:szCs w:val="24"/>
        </w:rPr>
      </w:pPr>
      <w:r>
        <w:rPr>
          <w:bCs/>
          <w:sz w:val="24"/>
          <w:szCs w:val="24"/>
        </w:rPr>
        <w:t>za KREDITNA BANKA ZAGREB d.d. - Marina Ljubanović, odvjetnica iz OD Grgić i partneri</w:t>
      </w:r>
    </w:p>
    <w:p w:rsidRDefault="00247376" w:rsidP="00247376" w:rsidR="00247376">
      <w:pPr>
        <w:numPr>
          <w:ilvl w:val="0"/>
          <w:numId w:val="2"/>
        </w:numPr>
        <w:jc w:val="both"/>
        <w:rPr>
          <w:bCs/>
          <w:sz w:val="24"/>
          <w:szCs w:val="24"/>
        </w:rPr>
      </w:pPr>
      <w:r>
        <w:rPr>
          <w:bCs/>
          <w:sz w:val="24"/>
          <w:szCs w:val="24"/>
        </w:rPr>
        <w:t>za ERSTE FACTORING d.o.o. - Ana Škuflić, vježbenica kod odvjetnika Tomislava Čavića.</w:t>
      </w:r>
    </w:p>
    <w:p w:rsidRDefault="000D566A" w:rsidP="00B16170" w:rsidR="000D566A" w:rsidRPr="007F50B0">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6B317D">
        <w:rPr>
          <w:bCs/>
          <w:sz w:val="24"/>
          <w:szCs w:val="24"/>
        </w:rPr>
        <w:t>10.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lastRenderedPageBreak/>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E508C3">
      <w:pPr>
        <w:numPr>
          <w:ilvl w:val="12"/>
          <w:numId w:val="0"/>
        </w:numPr>
        <w:ind w:firstLine="720"/>
        <w:jc w:val="both"/>
        <w:rPr>
          <w:bCs/>
          <w:sz w:val="24"/>
          <w:szCs w:val="24"/>
        </w:rPr>
      </w:pPr>
    </w:p>
    <w:p w:rsidRDefault="002937FE" w:rsidP="00B16170" w:rsidR="00A35E12">
      <w:pPr>
        <w:ind w:firstLine="720"/>
        <w:jc w:val="both"/>
        <w:rPr>
          <w:bCs/>
          <w:sz w:val="24"/>
          <w:szCs w:val="24"/>
        </w:rPr>
      </w:pPr>
      <w:r w:rsidRPr="00E508C3">
        <w:rPr>
          <w:bCs/>
          <w:sz w:val="24"/>
          <w:szCs w:val="24"/>
        </w:rPr>
        <w:t xml:space="preserve">Stečajni upravitelj izjavljuje kao u pisanom </w:t>
      </w:r>
      <w:r w:rsidR="00BD6429" w:rsidRPr="00E508C3">
        <w:rPr>
          <w:bCs/>
          <w:sz w:val="24"/>
          <w:szCs w:val="24"/>
        </w:rPr>
        <w:t>izvje</w:t>
      </w:r>
      <w:r w:rsidR="00AD6A8F" w:rsidRPr="00E508C3">
        <w:rPr>
          <w:bCs/>
          <w:sz w:val="24"/>
          <w:szCs w:val="24"/>
        </w:rPr>
        <w:t>šću koje prileži spi</w:t>
      </w:r>
      <w:r w:rsidR="00C06CD6" w:rsidRPr="00E508C3">
        <w:rPr>
          <w:bCs/>
          <w:sz w:val="24"/>
          <w:szCs w:val="24"/>
        </w:rPr>
        <w:t>su predmeta</w:t>
      </w:r>
      <w:r w:rsidR="00A35E12" w:rsidRPr="00E508C3">
        <w:rPr>
          <w:bCs/>
          <w:sz w:val="24"/>
          <w:szCs w:val="24"/>
        </w:rPr>
        <w:t>:</w:t>
      </w:r>
    </w:p>
    <w:p w:rsidRDefault="00EB2AD3" w:rsidP="0014243C" w:rsidR="00EB2AD3" w:rsidRPr="00EB2AD3">
      <w:pPr>
        <w:numPr>
          <w:ilvl w:val="0"/>
          <w:numId w:val="8"/>
        </w:numPr>
        <w:overflowPunct/>
        <w:autoSpaceDE/>
        <w:autoSpaceDN/>
        <w:adjustRightInd/>
        <w:textAlignment w:val="auto"/>
        <w:rPr>
          <w:sz w:val="24"/>
          <w:szCs w:val="24"/>
        </w:rPr>
      </w:pPr>
      <w:r w:rsidRPr="00EB2AD3">
        <w:rPr>
          <w:sz w:val="24"/>
          <w:szCs w:val="24"/>
        </w:rPr>
        <w:t>UZROCI FINANCIJSKIH POTEŠKOĆA</w:t>
      </w:r>
    </w:p>
    <w:p w:rsidRDefault="00EB2AD3" w:rsidP="0014243C" w:rsidR="00EB2AD3" w:rsidRPr="00602834">
      <w:pPr>
        <w:numPr>
          <w:ilvl w:val="1"/>
          <w:numId w:val="8"/>
        </w:numPr>
        <w:overflowPunct/>
        <w:autoSpaceDE/>
        <w:autoSpaceDN/>
        <w:adjustRightInd/>
        <w:jc w:val="both"/>
        <w:textAlignment w:val="auto"/>
        <w:rPr>
          <w:sz w:val="24"/>
          <w:szCs w:val="24"/>
        </w:rPr>
      </w:pPr>
      <w:r w:rsidRPr="00602834">
        <w:rPr>
          <w:sz w:val="24"/>
          <w:szCs w:val="24"/>
        </w:rPr>
        <w:t xml:space="preserve">Temeljni podaci o društvu </w:t>
      </w:r>
    </w:p>
    <w:p w:rsidRDefault="00EB2AD3" w:rsidP="00EB2AD3" w:rsidR="00EB2AD3" w:rsidRPr="00602834">
      <w:pPr>
        <w:jc w:val="both"/>
        <w:rPr>
          <w:sz w:val="24"/>
          <w:szCs w:val="24"/>
        </w:rPr>
      </w:pPr>
      <w:r>
        <w:rPr>
          <w:sz w:val="24"/>
          <w:szCs w:val="24"/>
        </w:rPr>
        <w:tab/>
      </w:r>
      <w:r w:rsidRPr="00602834">
        <w:rPr>
          <w:sz w:val="24"/>
          <w:szCs w:val="24"/>
        </w:rPr>
        <w:t>Pozivom na odredbe  čl. 155. Stečajnog zakona a postupajući po rješenju stečajnog suca  od 18.travnja 2017.g. u stečajnom postupku St-6798/16 podnosim ovo izvješće.</w:t>
      </w:r>
    </w:p>
    <w:p w:rsidRDefault="00EB2AD3" w:rsidP="00EB2AD3" w:rsidR="00EB2AD3" w:rsidRPr="00602834">
      <w:pPr>
        <w:spacing w:lineRule="auto" w:line="276"/>
        <w:jc w:val="both"/>
        <w:rPr>
          <w:sz w:val="24"/>
          <w:szCs w:val="24"/>
        </w:rPr>
      </w:pPr>
      <w:r>
        <w:rPr>
          <w:sz w:val="24"/>
          <w:szCs w:val="24"/>
        </w:rPr>
        <w:tab/>
      </w:r>
      <w:r w:rsidRPr="00602834">
        <w:rPr>
          <w:sz w:val="24"/>
          <w:szCs w:val="24"/>
        </w:rPr>
        <w:t xml:space="preserve">Društvo C5 Trade  d.o.o. Zagreb upisano je u registar Trgovačkog suda u Zagrebu pod matičnim brojem subjekta MBS: 080141743 OIB:25874501441.  </w:t>
      </w:r>
    </w:p>
    <w:p w:rsidRDefault="00EB2AD3" w:rsidP="00EB2AD3" w:rsidR="00EB2AD3" w:rsidRPr="00602834">
      <w:pPr>
        <w:spacing w:lineRule="auto" w:line="276"/>
        <w:jc w:val="both"/>
        <w:rPr>
          <w:sz w:val="24"/>
          <w:szCs w:val="24"/>
        </w:rPr>
      </w:pPr>
      <w:r>
        <w:rPr>
          <w:sz w:val="24"/>
          <w:szCs w:val="24"/>
        </w:rPr>
        <w:tab/>
      </w:r>
      <w:r w:rsidRPr="00602834">
        <w:rPr>
          <w:sz w:val="24"/>
          <w:szCs w:val="24"/>
        </w:rPr>
        <w:t xml:space="preserve">Društvo je osnovano 1991. godine pod nazivom FILIP TRADE d.o.o. za trgovinu i  usluge sa sjedištem u Zagrebu, Prilaz Djure Deželica 74. Društvo je osnovano od strane jednog osnivača Tomislava Kličko.  Društvo je usklađeno sa ZTD-om 1995.g. i temeljnim kapitalom od 21.000,00 kn., te je  Odluka sastavljena u novom obliku  kao  Izjava.   Odlukom člana društva u  Izjavi o osnivanju društva od 1.9.1998. godine sjedište društva promijenjeno je na adresu Zagreb, Križna </w:t>
      </w:r>
      <w:smartTag w:element="metricconverter" w:uri="urn:schemas-microsoft-com:office:smarttags">
        <w:smartTagPr>
          <w:attr w:val="18, a" w:name="ProductID"/>
        </w:smartTagPr>
        <w:r w:rsidRPr="00602834">
          <w:rPr>
            <w:sz w:val="24"/>
            <w:szCs w:val="24"/>
          </w:rPr>
          <w:t>18, a</w:t>
        </w:r>
      </w:smartTag>
      <w:r w:rsidRPr="00602834">
        <w:rPr>
          <w:sz w:val="24"/>
          <w:szCs w:val="24"/>
        </w:rPr>
        <w:t xml:space="preserve"> Odlukom o promjeni Izjave o osnivanju društva od 25.04.2016. godine društvo je promijenilo naziv u C5 Trade d.o.o. sa sjedištem u Zagrebu, Križna 18. Na dan 18.4.2017. godine upisani kapital društva iznosi 7.728.000,00 kn. </w:t>
      </w:r>
    </w:p>
    <w:p w:rsidRDefault="00EB2AD3" w:rsidP="00EB2AD3" w:rsidR="00EB2AD3" w:rsidRPr="00602834">
      <w:pPr>
        <w:rPr>
          <w:sz w:val="24"/>
          <w:szCs w:val="24"/>
        </w:rPr>
      </w:pPr>
    </w:p>
    <w:p w:rsidRDefault="00EB2AD3" w:rsidP="00EB2AD3" w:rsidR="00EB2AD3" w:rsidRPr="00602834">
      <w:pPr>
        <w:rPr>
          <w:sz w:val="24"/>
          <w:szCs w:val="24"/>
        </w:rPr>
      </w:pPr>
      <w:r w:rsidRPr="00602834">
        <w:rPr>
          <w:sz w:val="24"/>
          <w:szCs w:val="24"/>
        </w:rPr>
        <w:t>1.2. Djelatnost društva</w:t>
      </w:r>
    </w:p>
    <w:p w:rsidRDefault="00EB2AD3" w:rsidP="00EB2AD3" w:rsidR="00EB2AD3">
      <w:pPr>
        <w:spacing w:lineRule="auto" w:line="276"/>
        <w:jc w:val="both"/>
        <w:rPr>
          <w:sz w:val="24"/>
          <w:szCs w:val="24"/>
        </w:rPr>
      </w:pPr>
      <w:r>
        <w:rPr>
          <w:sz w:val="24"/>
          <w:szCs w:val="24"/>
        </w:rPr>
        <w:tab/>
      </w:r>
      <w:r w:rsidRPr="00602834">
        <w:rPr>
          <w:sz w:val="24"/>
          <w:szCs w:val="24"/>
        </w:rPr>
        <w:t xml:space="preserve">U sudski registar upisan je širi spektar djelatnosti, međutim glavna djelatnost društva je nespecijalizirana trgovina na veliko (prodaja trgovačke robe široke potrošnje). </w:t>
      </w:r>
    </w:p>
    <w:p w:rsidRDefault="00EB2AD3" w:rsidP="00EB2AD3" w:rsidR="00EB2AD3">
      <w:pPr>
        <w:ind w:hanging="705" w:left="705"/>
        <w:rPr>
          <w:sz w:val="24"/>
          <w:szCs w:val="24"/>
        </w:rPr>
      </w:pPr>
    </w:p>
    <w:p w:rsidRDefault="00EB2AD3" w:rsidP="00EB2AD3" w:rsidR="00EB2AD3">
      <w:pPr>
        <w:ind w:hanging="705" w:left="705"/>
        <w:rPr>
          <w:sz w:val="24"/>
          <w:szCs w:val="24"/>
        </w:rPr>
      </w:pPr>
      <w:r w:rsidRPr="00602834">
        <w:rPr>
          <w:sz w:val="24"/>
          <w:szCs w:val="24"/>
        </w:rPr>
        <w:t>1.3. Zaposlenici društva</w:t>
      </w:r>
    </w:p>
    <w:p w:rsidRDefault="00EB2AD3" w:rsidP="00EB2AD3" w:rsidR="00EB2AD3" w:rsidRPr="00602834">
      <w:pPr>
        <w:spacing w:lineRule="auto" w:line="276"/>
        <w:jc w:val="both"/>
        <w:rPr>
          <w:sz w:val="24"/>
          <w:szCs w:val="24"/>
        </w:rPr>
      </w:pPr>
      <w:r>
        <w:rPr>
          <w:sz w:val="24"/>
          <w:szCs w:val="24"/>
        </w:rPr>
        <w:tab/>
      </w:r>
      <w:r w:rsidRPr="00602834">
        <w:rPr>
          <w:sz w:val="24"/>
          <w:szCs w:val="24"/>
        </w:rPr>
        <w:t xml:space="preserve">U trenutku otvaranja stečajnog postupka u društvu je bio zaposlen jedan radnik. </w:t>
      </w:r>
      <w:r>
        <w:rPr>
          <w:sz w:val="24"/>
          <w:szCs w:val="24"/>
        </w:rPr>
        <w:tab/>
      </w:r>
      <w:r w:rsidRPr="00602834">
        <w:rPr>
          <w:sz w:val="24"/>
          <w:szCs w:val="24"/>
        </w:rPr>
        <w:t xml:space="preserve">Naime, prema podacima godišnjih financijskih izvještaja za razdoblje od 2012. do 2016. godine društvo je zapošljavalo veći broj radnika koji se je kontinuirano smanjivao  i   to: </w:t>
      </w:r>
    </w:p>
    <w:p w:rsidRDefault="00EB2AD3" w:rsidP="0014243C" w:rsidR="00EB2AD3" w:rsidRPr="00602834">
      <w:pPr>
        <w:numPr>
          <w:ilvl w:val="0"/>
          <w:numId w:val="7"/>
        </w:numPr>
        <w:overflowPunct/>
        <w:autoSpaceDE/>
        <w:autoSpaceDN/>
        <w:adjustRightInd/>
        <w:spacing w:lineRule="auto" w:line="276"/>
        <w:jc w:val="both"/>
        <w:textAlignment w:val="auto"/>
        <w:rPr>
          <w:sz w:val="24"/>
          <w:szCs w:val="24"/>
        </w:rPr>
      </w:pPr>
      <w:r w:rsidRPr="00602834">
        <w:rPr>
          <w:sz w:val="24"/>
          <w:szCs w:val="24"/>
        </w:rPr>
        <w:t>krajem 2012. godine društvo je imalo 78 zaposlenika,</w:t>
      </w:r>
    </w:p>
    <w:p w:rsidRDefault="00EB2AD3" w:rsidP="0014243C" w:rsidR="00EB2AD3" w:rsidRPr="00602834">
      <w:pPr>
        <w:numPr>
          <w:ilvl w:val="0"/>
          <w:numId w:val="7"/>
        </w:numPr>
        <w:overflowPunct/>
        <w:autoSpaceDE/>
        <w:autoSpaceDN/>
        <w:adjustRightInd/>
        <w:spacing w:lineRule="auto" w:line="276"/>
        <w:jc w:val="both"/>
        <w:textAlignment w:val="auto"/>
        <w:rPr>
          <w:sz w:val="24"/>
          <w:szCs w:val="24"/>
        </w:rPr>
      </w:pPr>
      <w:r w:rsidRPr="00602834">
        <w:rPr>
          <w:sz w:val="24"/>
          <w:szCs w:val="24"/>
        </w:rPr>
        <w:t>krajem 2013. godine imalo je 40 zaposlenika,</w:t>
      </w:r>
    </w:p>
    <w:p w:rsidRDefault="00EB2AD3" w:rsidP="0014243C" w:rsidR="00EB2AD3" w:rsidRPr="00602834">
      <w:pPr>
        <w:numPr>
          <w:ilvl w:val="0"/>
          <w:numId w:val="7"/>
        </w:numPr>
        <w:overflowPunct/>
        <w:autoSpaceDE/>
        <w:autoSpaceDN/>
        <w:adjustRightInd/>
        <w:spacing w:lineRule="auto" w:line="276"/>
        <w:jc w:val="both"/>
        <w:textAlignment w:val="auto"/>
        <w:rPr>
          <w:sz w:val="24"/>
          <w:szCs w:val="24"/>
        </w:rPr>
      </w:pPr>
      <w:r w:rsidRPr="00602834">
        <w:rPr>
          <w:sz w:val="24"/>
          <w:szCs w:val="24"/>
        </w:rPr>
        <w:t>krajem 2014. i 2015. godine imalo je 22 zaposlenika, a</w:t>
      </w:r>
    </w:p>
    <w:p w:rsidRDefault="00EB2AD3" w:rsidP="0014243C" w:rsidR="00EB2AD3" w:rsidRPr="00602834">
      <w:pPr>
        <w:numPr>
          <w:ilvl w:val="0"/>
          <w:numId w:val="7"/>
        </w:numPr>
        <w:overflowPunct/>
        <w:autoSpaceDE/>
        <w:autoSpaceDN/>
        <w:adjustRightInd/>
        <w:spacing w:lineRule="auto" w:line="276"/>
        <w:jc w:val="both"/>
        <w:textAlignment w:val="auto"/>
        <w:rPr>
          <w:sz w:val="24"/>
          <w:szCs w:val="24"/>
        </w:rPr>
      </w:pPr>
      <w:r w:rsidRPr="00602834">
        <w:rPr>
          <w:sz w:val="24"/>
          <w:szCs w:val="24"/>
        </w:rPr>
        <w:t xml:space="preserve">krajem 2016. godine imalo je  samo 1 zaposlenika i to Tomislava Kličko, te je isti bio zaposlen i na dan otvaranja stečaja kao direktor društva. </w:t>
      </w:r>
    </w:p>
    <w:p w:rsidRDefault="00EB2AD3" w:rsidP="00EB2AD3" w:rsidR="00EB2AD3" w:rsidRPr="00602834">
      <w:pPr>
        <w:spacing w:lineRule="auto" w:line="276"/>
        <w:jc w:val="both"/>
        <w:rPr>
          <w:sz w:val="24"/>
          <w:szCs w:val="24"/>
        </w:rPr>
      </w:pPr>
      <w:r>
        <w:rPr>
          <w:sz w:val="24"/>
          <w:szCs w:val="24"/>
        </w:rPr>
        <w:tab/>
      </w:r>
      <w:r w:rsidRPr="00602834">
        <w:rPr>
          <w:sz w:val="24"/>
          <w:szCs w:val="24"/>
        </w:rPr>
        <w:t>Društvo nema nikakvih obveza s osnova neisplačenih plaća i poreza i doprinosa osim prema  zaposleniku Tomislavu Kličko a kako je prijavu s tog osnova podnijela i Porezna uprava.</w:t>
      </w:r>
    </w:p>
    <w:p w:rsidRDefault="00EB2AD3" w:rsidP="00EB2AD3" w:rsidR="00EB2AD3" w:rsidRPr="00602834">
      <w:pPr>
        <w:spacing w:lineRule="auto" w:line="276"/>
        <w:jc w:val="both"/>
        <w:rPr>
          <w:sz w:val="24"/>
          <w:szCs w:val="24"/>
        </w:rPr>
      </w:pPr>
      <w:r>
        <w:rPr>
          <w:sz w:val="24"/>
          <w:szCs w:val="24"/>
        </w:rPr>
        <w:tab/>
      </w:r>
      <w:r w:rsidRPr="00602834">
        <w:rPr>
          <w:sz w:val="24"/>
          <w:szCs w:val="24"/>
        </w:rPr>
        <w:t>Obveze prema zaposleniku  koji se zatekao u društvu u trenutku otvaranja stečajnog postupka su sa zaključno 17.04.2017.g. iskazane:</w:t>
      </w:r>
    </w:p>
    <w:p w:rsidRDefault="00EB2AD3" w:rsidP="00EB2AD3" w:rsidR="00EB2AD3" w:rsidRPr="00602834">
      <w:pPr>
        <w:spacing w:lineRule="auto" w:line="276"/>
        <w:jc w:val="both"/>
        <w:rPr>
          <w:sz w:val="24"/>
          <w:szCs w:val="24"/>
        </w:rPr>
      </w:pPr>
      <w:r w:rsidRPr="00602834">
        <w:rPr>
          <w:sz w:val="24"/>
          <w:szCs w:val="24"/>
        </w:rPr>
        <w:lastRenderedPageBreak/>
        <w:t>-neto plaća - 40.797,58 kn</w:t>
      </w:r>
    </w:p>
    <w:p w:rsidRDefault="00EB2AD3" w:rsidP="00EB2AD3" w:rsidR="00EB2AD3" w:rsidRPr="00602834">
      <w:pPr>
        <w:spacing w:lineRule="auto" w:line="276"/>
        <w:jc w:val="both"/>
        <w:rPr>
          <w:color w:val="FF0000"/>
          <w:sz w:val="24"/>
          <w:szCs w:val="24"/>
        </w:rPr>
      </w:pPr>
      <w:r w:rsidRPr="00602834">
        <w:rPr>
          <w:sz w:val="24"/>
          <w:szCs w:val="24"/>
        </w:rPr>
        <w:t>-porezi i doprinosi iz  bruto plaće – 12.182,17 kn</w:t>
      </w:r>
      <w:r w:rsidRPr="00602834">
        <w:rPr>
          <w:color w:val="FF0000"/>
          <w:sz w:val="24"/>
          <w:szCs w:val="24"/>
        </w:rPr>
        <w:t xml:space="preserve"> </w:t>
      </w:r>
    </w:p>
    <w:p w:rsidRDefault="00EB2AD3" w:rsidP="00EB2AD3" w:rsidR="00EB2AD3" w:rsidRPr="00602834">
      <w:pPr>
        <w:spacing w:lineRule="auto" w:line="276"/>
        <w:jc w:val="both"/>
        <w:rPr>
          <w:sz w:val="24"/>
          <w:szCs w:val="24"/>
        </w:rPr>
      </w:pPr>
      <w:r w:rsidRPr="00602834">
        <w:rPr>
          <w:sz w:val="24"/>
          <w:szCs w:val="24"/>
        </w:rPr>
        <w:t>-otpremnina - 109.829,94 kn</w:t>
      </w:r>
    </w:p>
    <w:p w:rsidRDefault="00EB2AD3" w:rsidP="00EB2AD3" w:rsidR="00EB2AD3" w:rsidRPr="00602834">
      <w:pPr>
        <w:jc w:val="both"/>
        <w:rPr>
          <w:b/>
          <w:sz w:val="24"/>
          <w:szCs w:val="24"/>
        </w:rPr>
      </w:pPr>
    </w:p>
    <w:p w:rsidRDefault="00EB2AD3" w:rsidP="00EB2AD3" w:rsidR="00EB2AD3" w:rsidRPr="00EB2AD3">
      <w:pPr>
        <w:ind w:hanging="705" w:left="705"/>
        <w:jc w:val="both"/>
        <w:rPr>
          <w:sz w:val="24"/>
          <w:szCs w:val="24"/>
        </w:rPr>
      </w:pPr>
      <w:r w:rsidRPr="00EB2AD3">
        <w:rPr>
          <w:sz w:val="24"/>
          <w:szCs w:val="24"/>
        </w:rPr>
        <w:t>2. RADNE OBAVLJENE DO PODNOŠENJA IZVJEŠĆA O GOSPODARSKOM POLOŽAJU</w:t>
      </w:r>
    </w:p>
    <w:p w:rsidRDefault="00EB2AD3" w:rsidP="00EB2AD3" w:rsidR="00EB2AD3" w:rsidRPr="00602834">
      <w:pPr>
        <w:ind w:hanging="705" w:left="705"/>
        <w:rPr>
          <w:sz w:val="24"/>
          <w:szCs w:val="24"/>
        </w:rPr>
      </w:pPr>
      <w:r>
        <w:rPr>
          <w:sz w:val="24"/>
          <w:szCs w:val="24"/>
        </w:rPr>
        <w:tab/>
      </w:r>
      <w:r w:rsidRPr="00602834">
        <w:rPr>
          <w:sz w:val="24"/>
          <w:szCs w:val="24"/>
        </w:rPr>
        <w:t>Postupajući sukladno odredbama Stečajnog zakona poduzete su sve neophodne radnje kako bi</w:t>
      </w:r>
      <w:r>
        <w:rPr>
          <w:sz w:val="24"/>
          <w:szCs w:val="24"/>
        </w:rPr>
        <w:t xml:space="preserve"> </w:t>
      </w:r>
      <w:r w:rsidRPr="00602834">
        <w:rPr>
          <w:sz w:val="24"/>
          <w:szCs w:val="24"/>
        </w:rPr>
        <w:t xml:space="preserve"> se osigurao tijek stečajnog postupka i to:</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utvrđeno je stanje stečajne imovine prema dostupnoj dokumentaciji</w:t>
      </w:r>
    </w:p>
    <w:p w:rsidRDefault="00EB2AD3" w:rsidP="00EB2AD3" w:rsidR="00EB2AD3" w:rsidRPr="00602834">
      <w:pPr>
        <w:ind w:hanging="705" w:left="705"/>
        <w:rPr>
          <w:sz w:val="24"/>
          <w:szCs w:val="24"/>
        </w:rPr>
      </w:pPr>
      <w:r w:rsidRPr="00602834">
        <w:rPr>
          <w:sz w:val="24"/>
          <w:szCs w:val="24"/>
        </w:rPr>
        <w:t xml:space="preserve">      -    izvršen je inventurni popis zaliha gotove robe i umjetnina </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izvršen je  pregled nekretnina stečajnog dužnika u Zagrebu Križna 18 te zemljišta u Velikom Trgovišću</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Obaviješten je Grad Vis i zaraženi podaci iz katastra vezano uz nekretninu upisanu na stečajnog dužnika u Gradu Visu a na kojoj je prema saznanjima izvršeno izvlaštenje radi gradnje lokalne ceste,</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nastavljen je najam nekretnine stečajnog dužnika u Zagrebu, Križna 18 sa dosadašnjim najmoprimcem.</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Nastavljen je najam  prostora dosadašnjeg najmodavca sa stečajnim dužnikom kao najmoprimcem za  uskladištenje gotove robe – zaliha stečajnog dužnika te umjetnina kao pokretne imovine.</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utvrđene su obveze stečajnog dužnika prema dostupnoj dokumentaciji i primljenim prijavama vjerovnika</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zatvoren je stari  i  otvoren novi žiro račun  stečajnog  dužnika kod Hrvatske poštanske banke d.d.</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izrađen je novi pečat za stečajnog dužnika</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obavljena je promjena na Statistici</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angažirana je služba glede pregleda i daljnjeg vođenja knjigovodstvene dokumentacije</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ispitane su prijavljene tražbine</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 xml:space="preserve">pristupljeno je analizi stanja poslovanja  prije otvaranja stečajnog postupka  u pogledu imovine i relevantnih činjenica   </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sastavljen je popis predmeta stečajne mase, popis vjerovnika, pregled imovine i obveza  te predračun troškova stečajnog postupka te je</w:t>
      </w:r>
    </w:p>
    <w:p w:rsidRDefault="00EB2AD3" w:rsidP="0014243C" w:rsidR="00EB2AD3" w:rsidRPr="00602834">
      <w:pPr>
        <w:numPr>
          <w:ilvl w:val="0"/>
          <w:numId w:val="9"/>
        </w:numPr>
        <w:overflowPunct/>
        <w:autoSpaceDE/>
        <w:autoSpaceDN/>
        <w:adjustRightInd/>
        <w:textAlignment w:val="auto"/>
        <w:rPr>
          <w:sz w:val="24"/>
          <w:szCs w:val="24"/>
        </w:rPr>
      </w:pPr>
      <w:r w:rsidRPr="00602834">
        <w:rPr>
          <w:sz w:val="24"/>
          <w:szCs w:val="24"/>
        </w:rPr>
        <w:t xml:space="preserve">sastavljena tablica prijavljenih tražbina  zajedno s prijavama tražbina i tablicom razlučnih prava, te dostavljena u roku Naslovnom sudu. </w:t>
      </w:r>
    </w:p>
    <w:p w:rsidRDefault="00EB2AD3" w:rsidP="00EB2AD3" w:rsidR="00EB2AD3" w:rsidRPr="00EB2AD3">
      <w:pPr>
        <w:spacing w:lineRule="auto" w:line="276"/>
        <w:jc w:val="both"/>
        <w:rPr>
          <w:sz w:val="24"/>
          <w:szCs w:val="24"/>
        </w:rPr>
      </w:pPr>
      <w:r w:rsidRPr="00EB2AD3">
        <w:rPr>
          <w:sz w:val="24"/>
          <w:szCs w:val="24"/>
        </w:rPr>
        <w:t>3. POSLOVANJE DRUŠTVA</w:t>
      </w:r>
    </w:p>
    <w:p w:rsidRDefault="00EB2AD3" w:rsidP="00EB2AD3" w:rsidR="00EB2AD3" w:rsidRPr="00EB2AD3">
      <w:pPr>
        <w:ind w:hanging="705" w:left="705"/>
        <w:jc w:val="both"/>
        <w:rPr>
          <w:sz w:val="24"/>
          <w:szCs w:val="24"/>
        </w:rPr>
      </w:pPr>
      <w:r w:rsidRPr="00EB2AD3">
        <w:rPr>
          <w:sz w:val="24"/>
          <w:szCs w:val="24"/>
        </w:rPr>
        <w:t xml:space="preserve">3.1   Poslovna aktivnost  i godišnji financijski izvještaji  </w:t>
      </w:r>
    </w:p>
    <w:p w:rsidRDefault="00EB2AD3" w:rsidP="00EB2AD3" w:rsidR="00EB2AD3" w:rsidRPr="00602834">
      <w:pPr>
        <w:jc w:val="both"/>
        <w:rPr>
          <w:sz w:val="24"/>
          <w:szCs w:val="24"/>
        </w:rPr>
      </w:pPr>
      <w:r>
        <w:rPr>
          <w:sz w:val="24"/>
          <w:szCs w:val="24"/>
        </w:rPr>
        <w:tab/>
      </w:r>
      <w:r w:rsidRPr="00602834">
        <w:rPr>
          <w:sz w:val="24"/>
          <w:szCs w:val="24"/>
        </w:rPr>
        <w:t xml:space="preserve">U nastavku dajemo pregled poslovanja društva  za razdoblje 2012-2017.g. </w:t>
      </w:r>
    </w:p>
    <w:p w:rsidRDefault="00EB2AD3" w:rsidP="00EB2AD3" w:rsidR="00EB2AD3" w:rsidRPr="00602834">
      <w:pPr>
        <w:jc w:val="both"/>
        <w:rPr>
          <w:sz w:val="24"/>
          <w:szCs w:val="24"/>
        </w:rPr>
      </w:pPr>
      <w:r>
        <w:rPr>
          <w:sz w:val="24"/>
          <w:szCs w:val="24"/>
        </w:rPr>
        <w:tab/>
      </w:r>
      <w:r w:rsidRPr="00602834">
        <w:rPr>
          <w:sz w:val="24"/>
          <w:szCs w:val="24"/>
        </w:rPr>
        <w:t xml:space="preserve">Godišnje financijske izvještaje za razdoblje od 2012. do 2016. godine, te za 2017. godinu do 17.4.2017. godine do otvaranja stečajnog postupka društvo je uredno predavalo, kako Poreznoj upravi tako i za potrebe statistike i javne objave. Do 2015. godine društvo je provodilo i reviziju godišnjih financijskih izvještaja. </w:t>
      </w:r>
    </w:p>
    <w:p w:rsidRDefault="00EB2AD3" w:rsidP="00EB2AD3" w:rsidR="00EB2AD3" w:rsidRPr="00602834">
      <w:pPr>
        <w:jc w:val="both"/>
        <w:rPr>
          <w:sz w:val="24"/>
          <w:szCs w:val="24"/>
        </w:rPr>
      </w:pPr>
    </w:p>
    <w:p w:rsidRDefault="00EB2AD3" w:rsidP="00EB2AD3" w:rsidR="00EB2AD3" w:rsidRPr="00EB2AD3">
      <w:pPr>
        <w:jc w:val="both"/>
        <w:rPr>
          <w:sz w:val="24"/>
          <w:szCs w:val="24"/>
        </w:rPr>
      </w:pPr>
      <w:r w:rsidRPr="00EB2AD3">
        <w:rPr>
          <w:sz w:val="24"/>
          <w:szCs w:val="24"/>
        </w:rPr>
        <w:t xml:space="preserve">3.2. Rezultati poslovanja društva </w:t>
      </w:r>
    </w:p>
    <w:p w:rsidRDefault="00EB2AD3" w:rsidP="00EB2AD3" w:rsidR="00EB2AD3" w:rsidRPr="00602834">
      <w:pPr>
        <w:jc w:val="both"/>
        <w:rPr>
          <w:sz w:val="24"/>
          <w:szCs w:val="24"/>
        </w:rPr>
      </w:pPr>
      <w:r w:rsidRPr="00602834">
        <w:rPr>
          <w:sz w:val="24"/>
          <w:szCs w:val="24"/>
        </w:rPr>
        <w:t xml:space="preserve"> </w:t>
      </w:r>
      <w:r>
        <w:rPr>
          <w:sz w:val="24"/>
          <w:szCs w:val="24"/>
        </w:rPr>
        <w:tab/>
      </w:r>
      <w:r w:rsidRPr="00602834">
        <w:rPr>
          <w:sz w:val="24"/>
          <w:szCs w:val="24"/>
        </w:rPr>
        <w:t xml:space="preserve">Iz računa dobiti i gubitka za razdoblje od 2012. do 2016. godine, odnosno 2017. do  otvaranja stečajnog postupka (17.4.2017.) vidljivo je da je Društvo u tom razdoblju aktivno poslovalo i ostvarivalo prihode i rashode. Međutim, usporedni podaci za to razdoblje pokazuju značajne oscilacije iz godine u godinu kako po pitanju ukupnih </w:t>
      </w:r>
      <w:r w:rsidRPr="00602834">
        <w:rPr>
          <w:sz w:val="24"/>
          <w:szCs w:val="24"/>
        </w:rPr>
        <w:lastRenderedPageBreak/>
        <w:t>prihoda i ukupnih rashoda tako i u godišnjim rezultatima poslovanja. Za 2017. godinu račun dobiti i gubitka sastavljen je za razdoblje od  1.1.2017. do 17.4.2017. godine tj. do otvaranja stečajnog postupka.</w:t>
      </w:r>
    </w:p>
    <w:p w:rsidRDefault="00EB2AD3" w:rsidP="00EB2AD3" w:rsidR="00EB2AD3" w:rsidRPr="00602834">
      <w:pPr>
        <w:spacing w:lineRule="auto" w:line="276"/>
        <w:jc w:val="both"/>
        <w:rPr>
          <w:sz w:val="24"/>
          <w:szCs w:val="24"/>
        </w:rPr>
      </w:pPr>
      <w:r>
        <w:rPr>
          <w:sz w:val="24"/>
          <w:szCs w:val="24"/>
        </w:rPr>
        <w:tab/>
      </w:r>
      <w:r w:rsidRPr="00602834">
        <w:rPr>
          <w:sz w:val="24"/>
          <w:szCs w:val="24"/>
        </w:rPr>
        <w:t>Naime u 2013.g.  stečajni dužnik izgubio je  ugovor sa društvom GSK, London, UK, kao glavnim i ekskluzivnim dobavljačem. Takvim  potezom navedene tvrtke,  stečajni dužnik je u tom razdoblju izgubio gotovo 75% prometa na domaćem tržištu. Razlozi takvog postupka,  stečajnom dužniku nisu nikada dani.</w:t>
      </w:r>
    </w:p>
    <w:p w:rsidRDefault="00EB2AD3" w:rsidP="00EB2AD3" w:rsidR="00EB2AD3" w:rsidRPr="00602834">
      <w:pPr>
        <w:spacing w:lineRule="auto" w:line="276"/>
        <w:jc w:val="both"/>
        <w:rPr>
          <w:sz w:val="24"/>
          <w:szCs w:val="24"/>
        </w:rPr>
      </w:pPr>
      <w:r w:rsidRPr="00602834">
        <w:rPr>
          <w:sz w:val="24"/>
          <w:szCs w:val="24"/>
        </w:rPr>
        <w:t>Od navedene tvrtke- dobavljača, samo je stigla obavijest da su svoje proizvode ( po kojima je upravo stečajnu dužnik bio poznat kao distributer), dali drugom distributeru, te su o tome obavijestili  dotadašnje kupce stečajnog dužnika za  označene markirane proizvode.</w:t>
      </w:r>
    </w:p>
    <w:p w:rsidRDefault="00EB2AD3" w:rsidP="00EB2AD3" w:rsidR="00EB2AD3" w:rsidRPr="00602834">
      <w:pPr>
        <w:spacing w:lineRule="auto" w:line="276"/>
        <w:jc w:val="both"/>
        <w:rPr>
          <w:sz w:val="24"/>
          <w:szCs w:val="24"/>
        </w:rPr>
      </w:pPr>
      <w:r>
        <w:rPr>
          <w:sz w:val="24"/>
          <w:szCs w:val="24"/>
        </w:rPr>
        <w:tab/>
      </w:r>
      <w:r w:rsidRPr="00602834">
        <w:rPr>
          <w:sz w:val="24"/>
          <w:szCs w:val="24"/>
        </w:rPr>
        <w:t>Na taj način stečajni dužnik ostao je bez robe za daljnju prodaju  pa se promet drastično smanjio. Opstanak na tržištu, stečajni dužnik pokušao je riješiti preko predstečajne nagodbe krajem 2013.g. i u 2014.g., kada je predstečajna nagodba  pravomoćno zaključena.</w:t>
      </w:r>
    </w:p>
    <w:p w:rsidRDefault="00EB2AD3" w:rsidP="00EB2AD3" w:rsidR="00EB2AD3" w:rsidRPr="00602834">
      <w:pPr>
        <w:spacing w:lineRule="auto" w:line="276"/>
        <w:jc w:val="both"/>
        <w:rPr>
          <w:sz w:val="24"/>
          <w:szCs w:val="24"/>
        </w:rPr>
      </w:pPr>
      <w:r w:rsidRPr="00602834">
        <w:rPr>
          <w:sz w:val="24"/>
          <w:szCs w:val="24"/>
        </w:rPr>
        <w:t>Pokušaj pronalazaka novi marki robe za prodaju nije se mogao realizirati u optimalnom roku i količini, a zalihe robe su  smanjene prodajom u narednim godinama.</w:t>
      </w:r>
    </w:p>
    <w:p w:rsidRDefault="00EB2AD3" w:rsidP="00EB2AD3" w:rsidR="00EB2AD3" w:rsidRPr="00602834">
      <w:pPr>
        <w:spacing w:lineRule="auto" w:line="276"/>
        <w:jc w:val="both"/>
        <w:rPr>
          <w:sz w:val="24"/>
          <w:szCs w:val="24"/>
        </w:rPr>
      </w:pPr>
      <w:r w:rsidRPr="00602834">
        <w:rPr>
          <w:sz w:val="24"/>
          <w:szCs w:val="24"/>
        </w:rPr>
        <w:t>Iako je stečajni dužnik pokušao održati poslovanje, drastičan gubitak  realizacije i prihoda više se nažalost nije mogao nikako nadomjestiti a što je onda u 2016.g. rezultiralo  gotovo prestankom poslovanja, otkazivanjem svim zaposlenicima osim direktora, te blokadom računa.</w:t>
      </w:r>
    </w:p>
    <w:p w:rsidRDefault="00EB2AD3" w:rsidP="00EB2AD3" w:rsidR="00EB2AD3">
      <w:pPr>
        <w:spacing w:lineRule="auto" w:line="276"/>
        <w:jc w:val="both"/>
        <w:rPr>
          <w:sz w:val="24"/>
          <w:szCs w:val="24"/>
        </w:rPr>
      </w:pPr>
      <w:r>
        <w:rPr>
          <w:sz w:val="24"/>
          <w:szCs w:val="24"/>
        </w:rPr>
        <w:tab/>
      </w:r>
      <w:r w:rsidRPr="00602834">
        <w:rPr>
          <w:sz w:val="24"/>
          <w:szCs w:val="24"/>
        </w:rPr>
        <w:t>U 2017.g. pa sve do otvaranja stečajnog postupka u društvu više nije bilo nikakve poslovne aktivnosti  ( ukupan ostvaren prihod svega 40.965,00 kn )  dok je blokada računa nezaustavljivo rasla.</w:t>
      </w:r>
    </w:p>
    <w:p w:rsidRDefault="00EB2AD3" w:rsidP="00EB2AD3" w:rsidR="00EB2AD3" w:rsidRPr="00602834">
      <w:pPr>
        <w:spacing w:lineRule="auto" w:line="276"/>
        <w:jc w:val="both"/>
        <w:rPr>
          <w:sz w:val="24"/>
          <w:szCs w:val="24"/>
        </w:rPr>
      </w:pPr>
    </w:p>
    <w:p w:rsidRDefault="00EB2AD3" w:rsidP="00EB2AD3" w:rsidR="00EB2AD3" w:rsidRPr="00EB2AD3">
      <w:pPr>
        <w:spacing w:lineRule="auto" w:line="276"/>
        <w:jc w:val="both"/>
        <w:rPr>
          <w:sz w:val="24"/>
          <w:szCs w:val="24"/>
        </w:rPr>
      </w:pPr>
      <w:r w:rsidRPr="00EB2AD3">
        <w:rPr>
          <w:sz w:val="24"/>
          <w:szCs w:val="24"/>
        </w:rPr>
        <w:t>3.3. Račun dobiti  i gubitka</w:t>
      </w:r>
    </w:p>
    <w:p w:rsidRDefault="00EB2AD3" w:rsidP="00EB2AD3" w:rsidR="00EB2AD3" w:rsidRPr="00602834">
      <w:pPr>
        <w:rPr>
          <w:sz w:val="24"/>
          <w:szCs w:val="24"/>
        </w:rPr>
      </w:pPr>
      <w:r>
        <w:rPr>
          <w:sz w:val="24"/>
          <w:szCs w:val="24"/>
        </w:rPr>
        <w:tab/>
      </w:r>
      <w:r w:rsidRPr="00602834">
        <w:rPr>
          <w:sz w:val="24"/>
          <w:szCs w:val="24"/>
        </w:rPr>
        <w:t>U nastavku se daje usporedni prikaz ukupnih prihoda, ukupnih rashoda i rezultata godišnjeg poslovanja prije oporezivanja (u kunama bez lipa) za razdoblje 1.1.2012 do 17.4.2017. godine (tabela 1.):</w:t>
      </w:r>
    </w:p>
    <w:p w:rsidRDefault="00EB2AD3" w:rsidP="00EB2AD3" w:rsidR="00EB2AD3" w:rsidRPr="00602834">
      <w:pPr>
        <w:rPr>
          <w:sz w:val="24"/>
          <w:szCs w:val="24"/>
        </w:rPr>
      </w:pPr>
    </w:p>
    <w:p w:rsidRDefault="00EB2AD3" w:rsidP="00EB2AD3" w:rsidR="00EB2AD3" w:rsidRPr="00EB2AD3">
      <w:pPr>
        <w:pStyle w:val="Opisslike"/>
        <w:rPr>
          <w:b w:val="false"/>
          <w:sz w:val="24"/>
          <w:szCs w:val="24"/>
        </w:rPr>
      </w:pPr>
      <w:r w:rsidRPr="00EB2AD3">
        <w:rPr>
          <w:b w:val="false"/>
          <w:sz w:val="24"/>
          <w:szCs w:val="24"/>
        </w:rPr>
        <w:t xml:space="preserve">Tabela </w:t>
      </w:r>
      <w:r w:rsidRPr="00EB2AD3">
        <w:rPr>
          <w:b w:val="false"/>
          <w:sz w:val="24"/>
          <w:szCs w:val="24"/>
        </w:rPr>
        <w:fldChar w:fldCharType="begin"/>
      </w:r>
      <w:r w:rsidRPr="00EB2AD3">
        <w:rPr>
          <w:b w:val="false"/>
          <w:sz w:val="24"/>
          <w:szCs w:val="24"/>
        </w:rPr>
        <w:instrText xml:space="preserve"> SEQ Tabela \* ARABIC </w:instrText>
      </w:r>
      <w:r w:rsidRPr="00EB2AD3">
        <w:rPr>
          <w:b w:val="false"/>
          <w:sz w:val="24"/>
          <w:szCs w:val="24"/>
        </w:rPr>
        <w:fldChar w:fldCharType="separate"/>
      </w:r>
      <w:r w:rsidR="00247376">
        <w:rPr>
          <w:b w:val="false"/>
          <w:noProof/>
          <w:sz w:val="24"/>
          <w:szCs w:val="24"/>
        </w:rPr>
        <w:t>1</w:t>
      </w:r>
      <w:r w:rsidRPr="00EB2AD3">
        <w:rPr>
          <w:b w:val="false"/>
          <w:sz w:val="24"/>
          <w:szCs w:val="24"/>
        </w:rPr>
        <w:fldChar w:fldCharType="end"/>
      </w:r>
      <w:r w:rsidRPr="00EB2AD3">
        <w:rPr>
          <w:b w:val="false"/>
          <w:sz w:val="24"/>
          <w:szCs w:val="24"/>
        </w:rPr>
        <w:t>.  Pregled rezultata poslovanja za razdoblje 2012. – 2017. godine</w:t>
      </w:r>
    </w:p>
    <w:tbl>
      <w:tblPr>
        <w:tblW w:type="dxa" w:w="9395"/>
        <w:tblInd w:type="dxa" w:w="93"/>
        <w:tblLook w:val="04A0" w:noVBand="1" w:noHBand="0" w:lastColumn="0" w:firstColumn="1" w:lastRow="0" w:firstRow="1"/>
      </w:tblPr>
      <w:tblGrid>
        <w:gridCol w:w="1923"/>
        <w:gridCol w:w="1296"/>
        <w:gridCol w:w="1296"/>
        <w:gridCol w:w="1296"/>
        <w:gridCol w:w="1296"/>
        <w:gridCol w:w="1296"/>
        <w:gridCol w:w="1202"/>
      </w:tblGrid>
      <w:tr w:rsidTr="00EB2AD3" w:rsidR="00EB2AD3" w:rsidRPr="00602834">
        <w:trPr>
          <w:trHeight w:val="524"/>
        </w:trPr>
        <w:tc>
          <w:tcPr>
            <w:tcW w:type="dxa" w:w="1923"/>
            <w:tcBorders>
              <w:top w:space="0" w:sz="4" w:color="auto" w:val="single"/>
              <w:left w:space="0" w:sz="4" w:color="auto" w:val="single"/>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Godina poslovanja</w:t>
            </w:r>
          </w:p>
        </w:tc>
        <w:tc>
          <w:tcPr>
            <w:tcW w:type="dxa" w:w="1242"/>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2012.           (1.1. - 31.12.)</w:t>
            </w:r>
          </w:p>
        </w:tc>
        <w:tc>
          <w:tcPr>
            <w:tcW w:type="dxa" w:w="1262"/>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2013.            (1.1. - 31.12.)</w:t>
            </w:r>
          </w:p>
        </w:tc>
        <w:tc>
          <w:tcPr>
            <w:tcW w:type="dxa" w:w="1242"/>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2014.            (1.1. - 31.12.)</w:t>
            </w:r>
          </w:p>
        </w:tc>
        <w:tc>
          <w:tcPr>
            <w:tcW w:type="dxa" w:w="1282"/>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2015.             (1.1. - 31.12.)</w:t>
            </w:r>
          </w:p>
        </w:tc>
        <w:tc>
          <w:tcPr>
            <w:tcW w:type="dxa" w:w="1242"/>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2016.            (1.1. - 31.12.)</w:t>
            </w:r>
          </w:p>
        </w:tc>
        <w:tc>
          <w:tcPr>
            <w:tcW w:type="dxa" w:w="1202"/>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2017.         (1.1. - 17.4.)</w:t>
            </w: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b/>
                <w:bCs/>
                <w:sz w:val="24"/>
                <w:szCs w:val="24"/>
              </w:rPr>
            </w:pPr>
            <w:r w:rsidRPr="00602834">
              <w:rPr>
                <w:b/>
                <w:bCs/>
                <w:sz w:val="24"/>
                <w:szCs w:val="24"/>
              </w:rPr>
              <w:t xml:space="preserve">1. Ukupni prihodi </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90.287.654</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36.788.562</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40.276.704</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24.056.949</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11.886.646</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40.965</w:t>
            </w: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1.a) Poslovni prihodi</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88.149.152</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36.323.473</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39.664.607</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24.036.768</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9.349.140</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40.965</w:t>
            </w: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1.b) Financijski prihodi</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2.138.502</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465.089</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612.097</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20.181</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2.537.506</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0</w:t>
            </w: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b/>
                <w:bCs/>
                <w:sz w:val="24"/>
                <w:szCs w:val="24"/>
              </w:rPr>
            </w:pPr>
            <w:r w:rsidRPr="00602834">
              <w:rPr>
                <w:b/>
                <w:bCs/>
                <w:sz w:val="24"/>
                <w:szCs w:val="24"/>
              </w:rPr>
              <w:t>2. Ukupni rashodi</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87.239.765</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42.651.778</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28.870.850</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27.765.024</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35.056.970</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225.101</w:t>
            </w: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2.a) Poslovni rashodi</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84.242.225</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39.346.854</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27.478.474</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26.824.332</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17.001.657</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225.101</w:t>
            </w:r>
          </w:p>
        </w:tc>
      </w:tr>
      <w:tr w:rsidTr="00EB2AD3" w:rsidR="00EB2AD3" w:rsidRPr="00602834">
        <w:trPr>
          <w:trHeight w:val="328"/>
        </w:trPr>
        <w:tc>
          <w:tcPr>
            <w:tcW w:type="dxa" w:w="1923"/>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lastRenderedPageBreak/>
              <w:t>2.b) Financijski rashodi</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2.997.540</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3.304.924</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1.392.376</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940.692</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18.055.313</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0</w:t>
            </w:r>
          </w:p>
        </w:tc>
      </w:tr>
      <w:tr w:rsidTr="00EB2AD3" w:rsidR="00EB2AD3" w:rsidRPr="00602834">
        <w:trPr>
          <w:trHeight w:val="524"/>
        </w:trPr>
        <w:tc>
          <w:tcPr>
            <w:tcW w:type="dxa" w:w="1923"/>
            <w:tcBorders>
              <w:top w:val="nil"/>
              <w:left w:space="0" w:sz="4" w:color="auto" w:val="single"/>
              <w:bottom w:space="0" w:sz="4" w:color="auto" w:val="single"/>
              <w:right w:space="0" w:sz="4" w:color="auto" w:val="single"/>
            </w:tcBorders>
            <w:shd w:fill="auto" w:color="auto" w:val="clear"/>
            <w:vAlign w:val="center"/>
          </w:tcPr>
          <w:p w:rsidRDefault="00EB2AD3" w:rsidP="00EB2AD3" w:rsidR="00EB2AD3" w:rsidRPr="00602834">
            <w:pPr>
              <w:rPr>
                <w:b/>
                <w:bCs/>
                <w:sz w:val="24"/>
                <w:szCs w:val="24"/>
              </w:rPr>
            </w:pPr>
            <w:r w:rsidRPr="00602834">
              <w:rPr>
                <w:b/>
                <w:bCs/>
                <w:sz w:val="24"/>
                <w:szCs w:val="24"/>
              </w:rPr>
              <w:t xml:space="preserve">3. Dobit /Gubitak                   (1 minus2) </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3.047.889</w:t>
            </w:r>
          </w:p>
        </w:tc>
        <w:tc>
          <w:tcPr>
            <w:tcW w:type="dxa" w:w="126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-5.863.216</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11.405.854</w:t>
            </w:r>
          </w:p>
        </w:tc>
        <w:tc>
          <w:tcPr>
            <w:tcW w:type="dxa" w:w="128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-3.708.075</w:t>
            </w:r>
          </w:p>
        </w:tc>
        <w:tc>
          <w:tcPr>
            <w:tcW w:type="dxa" w:w="124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-23.170.324</w:t>
            </w:r>
          </w:p>
        </w:tc>
        <w:tc>
          <w:tcPr>
            <w:tcW w:type="dxa" w:w="120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-184.136</w:t>
            </w:r>
          </w:p>
        </w:tc>
      </w:tr>
    </w:tbl>
    <w:p w:rsidRDefault="00EB2AD3" w:rsidP="00EB2AD3" w:rsidR="00EB2AD3" w:rsidRPr="00602834">
      <w:pPr>
        <w:rPr>
          <w:sz w:val="24"/>
          <w:szCs w:val="24"/>
        </w:rPr>
      </w:pPr>
    </w:p>
    <w:p w:rsidRDefault="00EB2AD3" w:rsidP="00EB2AD3" w:rsidR="00EB2AD3" w:rsidRPr="00602834">
      <w:pPr>
        <w:jc w:val="both"/>
        <w:rPr>
          <w:sz w:val="24"/>
          <w:szCs w:val="24"/>
        </w:rPr>
      </w:pPr>
      <w:r w:rsidRPr="00602834">
        <w:rPr>
          <w:sz w:val="24"/>
          <w:szCs w:val="24"/>
        </w:rPr>
        <w:t>Na temelju pregleda računa dobiti i gubitka i uvida u bruto bilance društva po godinama utvrđeno je slijedeće:</w:t>
      </w:r>
    </w:p>
    <w:p w:rsidRDefault="00EB2AD3" w:rsidP="00EB2AD3" w:rsidR="00EB2AD3" w:rsidRPr="00602834">
      <w:pPr>
        <w:rPr>
          <w:sz w:val="24"/>
          <w:szCs w:val="24"/>
        </w:rPr>
      </w:pPr>
    </w:p>
    <w:p w:rsidRDefault="00EB2AD3" w:rsidP="00EB2AD3" w:rsidR="00EB2AD3" w:rsidRPr="00602834">
      <w:pPr>
        <w:spacing w:lineRule="auto" w:line="276"/>
        <w:jc w:val="both"/>
        <w:rPr>
          <w:sz w:val="24"/>
          <w:szCs w:val="24"/>
        </w:rPr>
      </w:pPr>
      <w:r w:rsidRPr="00602834">
        <w:rPr>
          <w:sz w:val="24"/>
          <w:szCs w:val="24"/>
        </w:rPr>
        <w:t xml:space="preserve">U ovom razdoblju Društvo je ostvarivalo ukupne prihode s osnove a) poslovnih prihoda i b) financijskih prihoda, te ukupne rashode s osnove a) poslovnih rashoda i b) financijskih rashoda. Poslovni prihodi obuhvaćaju prihode od prodaje roba i usluga (redovna djelatnost) i ostale prihode koji obuhvaćaju povremene i izvanredne poslove. </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sz w:val="24"/>
          <w:szCs w:val="24"/>
        </w:rPr>
        <w:t xml:space="preserve">Poslovni rashodi obuhvaćaju troškove poslovanja (materijalne troškove, troškove osoblja, amortizaciju, vrijednosna usklađenja dugotrajne i kratkotrajne materijalne imovine i rezerviranja) i ostale poslovne rashode koji se ne smatraju financijskim rashodima. Financijski prihodi i financijski rashodi obuhvaćaju kamate, tečajne razlike i dobitke odnosno gubitke od udjela i ostalih dugotrajnih financijskih ulaganja.   </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i/>
          <w:sz w:val="24"/>
          <w:szCs w:val="24"/>
          <w:u w:val="single"/>
        </w:rPr>
        <w:t>U 2012. godini</w:t>
      </w:r>
      <w:r w:rsidRPr="00602834">
        <w:rPr>
          <w:sz w:val="24"/>
          <w:szCs w:val="24"/>
        </w:rPr>
        <w:t xml:space="preserve"> Društvo je ostvarilo ukupne prihode od 90,2 mil. kn, ukupne rashode od 87,2 mil. kn i </w:t>
      </w:r>
      <w:r w:rsidRPr="00602834">
        <w:rPr>
          <w:i/>
          <w:sz w:val="24"/>
          <w:szCs w:val="24"/>
        </w:rPr>
        <w:t>dobit</w:t>
      </w:r>
      <w:r w:rsidRPr="00602834">
        <w:rPr>
          <w:sz w:val="24"/>
          <w:szCs w:val="24"/>
        </w:rPr>
        <w:t xml:space="preserve"> prije oporezivanja od 3,0 mil. kn. Ostvarena dobit od 3,0 mil. kn ostvarena je dobitkom iz poslovnih aktivnosti u iznosu od 3,9 mil. kn (točka 1.a minus 2.a) i gubitkom od financijskih poslova (kamate i tečajne razlike) u iznosu od 0,9 mil. kn (točka 1.b minus 2.b) što daje dobit od 3,0 mil. kn (3,9 - 0,9 = 3,0). Iz navedenog je za zaključiti da je društvo u tom periodu uspješno i perspektivno poslovalo.</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i/>
          <w:sz w:val="24"/>
          <w:szCs w:val="24"/>
          <w:u w:val="single"/>
        </w:rPr>
        <w:t>U 2013. godini</w:t>
      </w:r>
      <w:r w:rsidRPr="00602834">
        <w:rPr>
          <w:sz w:val="24"/>
          <w:szCs w:val="24"/>
        </w:rPr>
        <w:t xml:space="preserve"> ostvareni su ukupni prihodi od 36,8 mil. kn, ukupni rashodi od 42,6 mil. kn što je rezultiralo </w:t>
      </w:r>
      <w:r w:rsidRPr="00602834">
        <w:rPr>
          <w:i/>
          <w:sz w:val="24"/>
          <w:szCs w:val="24"/>
        </w:rPr>
        <w:t>gubitkom</w:t>
      </w:r>
      <w:r w:rsidRPr="00602834">
        <w:rPr>
          <w:sz w:val="24"/>
          <w:szCs w:val="24"/>
        </w:rPr>
        <w:t xml:space="preserve"> od 5,8 mil. kn. Vidljivo je da se poslovanje u ovog godini prepolovilo. Nastali gubitak ostvaren je temeljem poslovnih aktivnosti u iznosu od 3,0 mil. kn (točka 1.a minus 2.a) i temeljem financijskih poslova (kamate i tečajne razlike) u iznosu od 2,8 mil. kn (točka 1.b minus 2.b)  što daje gubitak od 5,8 mil. kn (3 + 2,8 = 5,8) a razlog istom naprijed je naveden i odnosi se na otkazivanje Ugovora glavnog distributera  tvrtke GSK London.</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i/>
          <w:sz w:val="24"/>
          <w:szCs w:val="24"/>
          <w:u w:val="single"/>
        </w:rPr>
        <w:t>U 2014. godini</w:t>
      </w:r>
      <w:r w:rsidRPr="00602834">
        <w:rPr>
          <w:sz w:val="24"/>
          <w:szCs w:val="24"/>
        </w:rPr>
        <w:t xml:space="preserve"> ostvareni su ukupni prihodi od 40,2 mil. kn, ukupni rashodi 28,8 mil. kn. U toj godini ostvarena je </w:t>
      </w:r>
      <w:r w:rsidRPr="00602834">
        <w:rPr>
          <w:i/>
          <w:sz w:val="24"/>
          <w:szCs w:val="24"/>
        </w:rPr>
        <w:t>dobit</w:t>
      </w:r>
      <w:r w:rsidRPr="00602834">
        <w:rPr>
          <w:sz w:val="24"/>
          <w:szCs w:val="24"/>
        </w:rPr>
        <w:t xml:space="preserve"> prije oporezivanja od 11,4 mil. kn. Ostvarena dobit od 11,4 mil. kn ostvarena je dobitkom iz poslovnih aktivnosti u iznosu od 12,2 mil. kn (točka 1.a minus 2.a) i gubitkom iz financijskih poslova (kamate i tečajne razlike) u iznosu od 0,8 mil. kn (točka 1.b minus 2.b) što daje dobit od 11,4 mil. kn (12,2 – 0,8 = 11,4). </w:t>
      </w:r>
    </w:p>
    <w:p w:rsidRDefault="00EB2AD3" w:rsidP="00EB2AD3" w:rsidR="00EB2AD3" w:rsidRPr="00602834">
      <w:pPr>
        <w:spacing w:lineRule="auto" w:line="276"/>
        <w:jc w:val="both"/>
        <w:rPr>
          <w:sz w:val="24"/>
          <w:szCs w:val="24"/>
        </w:rPr>
      </w:pPr>
      <w:r w:rsidRPr="00602834">
        <w:rPr>
          <w:sz w:val="24"/>
          <w:szCs w:val="24"/>
        </w:rPr>
        <w:t xml:space="preserve">Na temelju uvida u podatke bruto bilance za 2014. godinu utvrđeno je da poslovni prihodi iz točka 1.a u iznosu od 39,6 mil. kn sadrže izvanredne poslovne prihode s osnove otpisa obveza prema dobavljačima - dobavljači iz predstečajne nagodbe (konto 770) u </w:t>
      </w:r>
      <w:r w:rsidRPr="00602834">
        <w:rPr>
          <w:sz w:val="24"/>
          <w:szCs w:val="24"/>
        </w:rPr>
        <w:lastRenderedPageBreak/>
        <w:t>ukupnom iznosu od 14,8 mil. kn. Bez tih izvanrednih prihoda od 14,8 mil. kn poslovni prihodi iznose 24,8 mil. kn (39,6 – 14,8 = 24,8). Nakon umanjenja istih za poslovne rashode iz točke 2.a u iznosu od 27,4 mil. kn rezultat iz poslovnih odnosa iskazuje gubitak u iznosu od 2,6 mil. kn (24,8 - 27,4 = -2,6). Drugim riječima, bez tih izvanrednih prihoda s osnove otpisa obveza po predstečajnoj nagodbi u iznosu od 14,8 mil. kn društvo bi u 2014. godini ostvarilo gubitak u iznosu od 3,4 mil. kn i to iz poslovnih odnosa u iznosu od 2,6 mil. kn te iz financijskih odnosa 0,8 mil. kn (2,6 + 0,8 = 3,4).  Ovdje je još jednom za naglasiti da je u toj godini zaključena predstečajna nagodba  što je onda omogućilo prikazani poslovni rezultat.</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i/>
          <w:sz w:val="24"/>
          <w:szCs w:val="24"/>
          <w:u w:val="single"/>
        </w:rPr>
        <w:t>U 2015. godini</w:t>
      </w:r>
      <w:r w:rsidRPr="00602834">
        <w:rPr>
          <w:sz w:val="24"/>
          <w:szCs w:val="24"/>
        </w:rPr>
        <w:t xml:space="preserve"> ostvareni su ukupni prihodi od 24 mil. kn, ukupni rashodi od 27,7 mil. kn i </w:t>
      </w:r>
      <w:r w:rsidRPr="00602834">
        <w:rPr>
          <w:i/>
          <w:sz w:val="24"/>
          <w:szCs w:val="24"/>
        </w:rPr>
        <w:t>gubitak</w:t>
      </w:r>
      <w:r w:rsidRPr="00602834">
        <w:rPr>
          <w:sz w:val="24"/>
          <w:szCs w:val="24"/>
        </w:rPr>
        <w:t xml:space="preserve"> od 3,7 mil. kn. Nastali gubitak ostvaren je temeljem poslovnih aktivnosti u iznosu od 2,8 mil. kn (točka 1.a minus 2.a) i temeljem financijskih poslova u iznosu od 0,9 mil. kn (točka 1.b minus 2.b) što daje gubitak od 3,7 mil. kn (2,8 + 0,9 = 3,7).u ovoj godini vidljivo je da usprkos provedenoj prestečajnoj nagodbi  stečajni dužnik nije više imao mogućnost nabave i distribucije robe u optimalnim količinama koje bi dovele do realizacije prihoda a koji bi osigurali pozitivan rezultat poslovanja.</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i/>
          <w:sz w:val="24"/>
          <w:szCs w:val="24"/>
          <w:u w:val="single"/>
        </w:rPr>
        <w:t>U 2016. godini</w:t>
      </w:r>
      <w:r w:rsidRPr="00602834">
        <w:rPr>
          <w:sz w:val="24"/>
          <w:szCs w:val="24"/>
        </w:rPr>
        <w:t xml:space="preserve"> ostvareni su ukupni prihodi od 11,9 mil. kn, ukupni rashodi od 35,0 mil. kn i </w:t>
      </w:r>
      <w:r w:rsidRPr="00602834">
        <w:rPr>
          <w:i/>
          <w:sz w:val="24"/>
          <w:szCs w:val="24"/>
        </w:rPr>
        <w:t>gubitak</w:t>
      </w:r>
      <w:r w:rsidRPr="00602834">
        <w:rPr>
          <w:sz w:val="24"/>
          <w:szCs w:val="24"/>
        </w:rPr>
        <w:t xml:space="preserve"> od 23,1 mil. kn. Nastali gubitak ostvaren je temeljem poslovnih aktivnosti u iznosu od 7,6 mil. kn (točka 1.a minus 2.a) i temeljem financijskih poslova u iznosu od 15,5 mil. kn (točka 1.b minus 2.b)  što daje gubitak od 23,1 mil. kn (7,6 + 15,5 = 23,1).</w:t>
      </w:r>
    </w:p>
    <w:p w:rsidRDefault="00EB2AD3" w:rsidP="00EB2AD3" w:rsidR="00EB2AD3" w:rsidRPr="00602834">
      <w:pPr>
        <w:spacing w:lineRule="auto" w:line="276"/>
        <w:jc w:val="both"/>
        <w:rPr>
          <w:sz w:val="24"/>
          <w:szCs w:val="24"/>
        </w:rPr>
      </w:pPr>
      <w:r w:rsidRPr="00602834">
        <w:rPr>
          <w:sz w:val="24"/>
          <w:szCs w:val="24"/>
        </w:rPr>
        <w:t>Na temelju uvida u podatke bruto bilance za 2016. godinu utvrđeno je:</w:t>
      </w:r>
    </w:p>
    <w:p w:rsidRDefault="00EB2AD3" w:rsidP="00EB2AD3" w:rsidR="00EB2AD3" w:rsidRPr="00602834">
      <w:pPr>
        <w:spacing w:lineRule="auto" w:line="276"/>
        <w:jc w:val="both"/>
        <w:rPr>
          <w:sz w:val="24"/>
          <w:szCs w:val="24"/>
        </w:rPr>
      </w:pPr>
      <w:r w:rsidRPr="00602834">
        <w:rPr>
          <w:sz w:val="24"/>
          <w:szCs w:val="24"/>
        </w:rPr>
        <w:t>Gubitak iz poslovnih aktivnosti od ukupno 7,6 mil. kn nastao je iz poslova redovne djelatnosti u iznosu od 4,3 mil. kn i temeljem prodaje neamortizirane dugotrajne materijalne imovine u iznosu od 3,3 mil. kn (4,3 + 3,3 = 7,6). Ovo posljednje pokazuje konto prihoda 771 i konto rashoda 483</w:t>
      </w:r>
      <w:r w:rsidRPr="00602834">
        <w:rPr>
          <w:color w:val="FF0000"/>
          <w:sz w:val="24"/>
          <w:szCs w:val="24"/>
        </w:rPr>
        <w:t xml:space="preserve">. </w:t>
      </w:r>
      <w:r w:rsidRPr="00602834">
        <w:rPr>
          <w:sz w:val="24"/>
          <w:szCs w:val="24"/>
        </w:rPr>
        <w:t>Prodaja neamortizirane dugotrajne materijalne imovine obuhvaća prodaju zemljišta Križna 16, zemljišta Veliko Trgovišće i zemljišta Gornji Zvečaj, te prodaju umjetnina. Budući da se po Zakonu o porezu na dobit na tu vrstu dugotrajne imovine ne obračunava amortizacija, prilikom prodaje te imovine, njezina evidentirana vrijednost isknjižena je kao rashod prodane neamortizirane imovine, a ta vrijednost bila je veća od njezine prodajne cijene za 3,3 mil. kn, te je na taj način ostvaren gubitak od prodaje dugotrajne materijalne imovine. Dakle u vrijeme otvaranja stečajnog postupka navedena imovina više nije bila u vlasništvu stečajnog dužnika.</w:t>
      </w:r>
    </w:p>
    <w:p w:rsidRDefault="00EB2AD3" w:rsidP="00EB2AD3" w:rsidR="00EB2AD3" w:rsidRPr="00602834">
      <w:pPr>
        <w:spacing w:lineRule="auto" w:line="276"/>
        <w:jc w:val="both"/>
        <w:rPr>
          <w:sz w:val="24"/>
          <w:szCs w:val="24"/>
        </w:rPr>
      </w:pPr>
      <w:r w:rsidRPr="00602834">
        <w:rPr>
          <w:sz w:val="24"/>
          <w:szCs w:val="24"/>
        </w:rPr>
        <w:t xml:space="preserve">Gubitak iz financijskih poslova u iznosu od ukupno 15,5 mil. kn nastao je s osnove kamata i tečajnih razlika u iznosu od 0,6 mil. kn i temeljem prodaje udjela, dionica i drugih ulaganja u druga poduzeća u iznosu od 14,9 mil. kn (0,6 + 14,9 = 15,5). Ovo posljednje pokazuje konto prihoda 772 + 778 i konto rashoda 4760 + 4782.  Naime, u razdoblju do i tijekom 2012. godine stečajni dužnik je ulagao u poslovne udjele drugog društva (Tvornica tekstila Trgovišće d.o.o., Veliko Trgovišće, OIB: 18749574621) u ukupnoj vrijednosti od 17,4 mil. kn. U 2016. godini nastojao je nedostatak obrtnog kapitala prikupiti prodajom udjela u drugom društvu za koju prodaju je uspio ostvariti </w:t>
      </w:r>
      <w:r w:rsidRPr="00602834">
        <w:rPr>
          <w:sz w:val="24"/>
          <w:szCs w:val="24"/>
        </w:rPr>
        <w:lastRenderedPageBreak/>
        <w:t>cijenu od 2,5 mil. kn i na taj način ostvario je gubitak od prodaje udjela u iznosu od 14,9 mil. kn.</w:t>
      </w:r>
    </w:p>
    <w:p w:rsidRDefault="00EB2AD3" w:rsidP="00EB2AD3" w:rsidR="00EB2AD3">
      <w:pPr>
        <w:spacing w:lineRule="auto" w:line="276"/>
        <w:jc w:val="both"/>
        <w:rPr>
          <w:i/>
          <w:sz w:val="24"/>
          <w:szCs w:val="24"/>
          <w:u w:val="single"/>
        </w:rPr>
      </w:pPr>
    </w:p>
    <w:p w:rsidRDefault="00EB2AD3" w:rsidP="00EB2AD3" w:rsidR="00EB2AD3" w:rsidRPr="00602834">
      <w:pPr>
        <w:spacing w:lineRule="auto" w:line="276"/>
        <w:jc w:val="both"/>
        <w:rPr>
          <w:sz w:val="24"/>
          <w:szCs w:val="24"/>
        </w:rPr>
      </w:pPr>
      <w:r w:rsidRPr="00602834">
        <w:rPr>
          <w:i/>
          <w:sz w:val="24"/>
          <w:szCs w:val="24"/>
          <w:u w:val="single"/>
        </w:rPr>
        <w:t>U razdoblju od 1.1.2017. do 17.4.2017. godine</w:t>
      </w:r>
      <w:r w:rsidRPr="00602834">
        <w:rPr>
          <w:sz w:val="24"/>
          <w:szCs w:val="24"/>
        </w:rPr>
        <w:t xml:space="preserve"> ostvareni su ukupni prihodi u iznosu od 40.965 kn, ukupni rashodi u iznosu od 225.101 kn što daje gubitak od 184.136 kn. U tom razdoblju evidentirani su samo poslovni prihodi i poslovni rashodi bez financijskih prihoda i financijskih rashoda. </w:t>
      </w:r>
    </w:p>
    <w:p w:rsidRDefault="00EB2AD3" w:rsidP="00EB2AD3" w:rsidR="00EB2AD3" w:rsidRPr="00602834">
      <w:pPr>
        <w:jc w:val="both"/>
        <w:rPr>
          <w:sz w:val="24"/>
          <w:szCs w:val="24"/>
        </w:rPr>
      </w:pPr>
    </w:p>
    <w:p w:rsidRDefault="00EB2AD3" w:rsidP="00EB2AD3" w:rsidR="00EB2AD3" w:rsidRPr="00EB2AD3">
      <w:pPr>
        <w:jc w:val="both"/>
        <w:rPr>
          <w:sz w:val="24"/>
          <w:szCs w:val="24"/>
        </w:rPr>
      </w:pPr>
      <w:r w:rsidRPr="00EB2AD3">
        <w:rPr>
          <w:sz w:val="24"/>
          <w:szCs w:val="24"/>
        </w:rPr>
        <w:t xml:space="preserve">3.4. Bilanca stanja na dan 17.4.2017. godine (u kunama bez lipa) </w:t>
      </w:r>
    </w:p>
    <w:p w:rsidRDefault="00EB2AD3" w:rsidP="00EB2AD3" w:rsidR="00EB2AD3" w:rsidRPr="00602834">
      <w:pPr>
        <w:rPr>
          <w:sz w:val="24"/>
          <w:szCs w:val="24"/>
        </w:rPr>
      </w:pPr>
    </w:p>
    <w:p w:rsidRDefault="00EB2AD3" w:rsidP="00EB2AD3" w:rsidR="00EB2AD3" w:rsidRPr="00602834">
      <w:pPr>
        <w:rPr>
          <w:sz w:val="24"/>
          <w:szCs w:val="24"/>
        </w:rPr>
      </w:pPr>
      <w:r w:rsidRPr="00602834">
        <w:rPr>
          <w:sz w:val="24"/>
          <w:szCs w:val="24"/>
        </w:rPr>
        <w:t>AKTIVA</w:t>
      </w:r>
    </w:p>
    <w:p w:rsidRDefault="00EB2AD3" w:rsidP="00EB2AD3" w:rsidR="00EB2AD3" w:rsidRPr="00602834">
      <w:pPr>
        <w:tabs>
          <w:tab w:pos="7938" w:val="right"/>
        </w:tabs>
        <w:spacing w:lineRule="auto" w:line="276"/>
        <w:rPr>
          <w:b/>
          <w:sz w:val="24"/>
          <w:szCs w:val="24"/>
        </w:rPr>
      </w:pPr>
      <w:r w:rsidRPr="00602834">
        <w:rPr>
          <w:b/>
          <w:sz w:val="24"/>
          <w:szCs w:val="24"/>
        </w:rPr>
        <w:t xml:space="preserve">1. Dugotrajna imovina         </w:t>
      </w:r>
      <w:r w:rsidRPr="00602834">
        <w:rPr>
          <w:b/>
          <w:sz w:val="24"/>
          <w:szCs w:val="24"/>
        </w:rPr>
        <w:tab/>
        <w:t xml:space="preserve">9.913.589 kn                                                                              </w:t>
      </w:r>
    </w:p>
    <w:p w:rsidRDefault="00EB2AD3" w:rsidP="00EB2AD3" w:rsidR="00EB2AD3" w:rsidRPr="00602834">
      <w:pPr>
        <w:tabs>
          <w:tab w:pos="7938" w:val="right"/>
        </w:tabs>
        <w:spacing w:lineRule="auto" w:line="276"/>
        <w:rPr>
          <w:sz w:val="24"/>
          <w:szCs w:val="24"/>
        </w:rPr>
      </w:pPr>
      <w:r w:rsidRPr="00602834">
        <w:rPr>
          <w:sz w:val="24"/>
          <w:szCs w:val="24"/>
        </w:rPr>
        <w:t xml:space="preserve">- materijalna imovina                   </w:t>
      </w:r>
      <w:r w:rsidRPr="00602834">
        <w:rPr>
          <w:sz w:val="24"/>
          <w:szCs w:val="24"/>
        </w:rPr>
        <w:tab/>
        <w:t xml:space="preserve">                                                       8.856.959 kn</w:t>
      </w:r>
    </w:p>
    <w:p w:rsidRDefault="00EB2AD3" w:rsidP="00EB2AD3" w:rsidR="00EB2AD3" w:rsidRPr="00602834">
      <w:pPr>
        <w:tabs>
          <w:tab w:pos="7938" w:val="right"/>
        </w:tabs>
        <w:spacing w:lineRule="auto" w:line="276"/>
        <w:rPr>
          <w:sz w:val="24"/>
          <w:szCs w:val="24"/>
        </w:rPr>
      </w:pPr>
      <w:r w:rsidRPr="00602834">
        <w:rPr>
          <w:sz w:val="24"/>
          <w:szCs w:val="24"/>
        </w:rPr>
        <w:t>- financijska imovina</w:t>
      </w:r>
      <w:r w:rsidRPr="00602834">
        <w:rPr>
          <w:sz w:val="24"/>
          <w:szCs w:val="24"/>
        </w:rPr>
        <w:tab/>
        <w:t>359.890 kn</w:t>
      </w:r>
      <w:r w:rsidRPr="00602834">
        <w:rPr>
          <w:sz w:val="24"/>
          <w:szCs w:val="24"/>
        </w:rPr>
        <w:tab/>
        <w:t xml:space="preserve">                   - dugoročna potraživanja od kupaca</w:t>
      </w:r>
      <w:r w:rsidRPr="00602834">
        <w:rPr>
          <w:sz w:val="24"/>
          <w:szCs w:val="24"/>
        </w:rPr>
        <w:tab/>
        <w:t>696.740 kn</w:t>
      </w:r>
    </w:p>
    <w:p w:rsidRDefault="00EB2AD3" w:rsidP="00EB2AD3" w:rsidR="00EB2AD3" w:rsidRPr="00602834">
      <w:pPr>
        <w:tabs>
          <w:tab w:pos="7938" w:val="right"/>
        </w:tabs>
        <w:spacing w:lineRule="auto" w:line="276"/>
        <w:rPr>
          <w:b/>
          <w:sz w:val="24"/>
          <w:szCs w:val="24"/>
        </w:rPr>
      </w:pPr>
      <w:r w:rsidRPr="00602834">
        <w:rPr>
          <w:b/>
          <w:sz w:val="24"/>
          <w:szCs w:val="24"/>
        </w:rPr>
        <w:t>2. Kratkotrajna imovina</w:t>
      </w:r>
      <w:r w:rsidRPr="00602834">
        <w:rPr>
          <w:b/>
          <w:sz w:val="24"/>
          <w:szCs w:val="24"/>
        </w:rPr>
        <w:tab/>
        <w:t>657.093 kn</w:t>
      </w:r>
    </w:p>
    <w:p w:rsidRDefault="00EB2AD3" w:rsidP="00EB2AD3" w:rsidR="00EB2AD3" w:rsidRPr="00602834">
      <w:pPr>
        <w:tabs>
          <w:tab w:pos="7938" w:val="right"/>
        </w:tabs>
        <w:spacing w:lineRule="auto" w:line="276"/>
        <w:rPr>
          <w:sz w:val="24"/>
          <w:szCs w:val="24"/>
        </w:rPr>
      </w:pPr>
      <w:r w:rsidRPr="00602834">
        <w:rPr>
          <w:sz w:val="24"/>
          <w:szCs w:val="24"/>
        </w:rPr>
        <w:t>- zalihe trgovačke robe</w:t>
      </w:r>
      <w:r w:rsidRPr="00602834">
        <w:rPr>
          <w:sz w:val="24"/>
          <w:szCs w:val="24"/>
        </w:rPr>
        <w:tab/>
        <w:t>197.354 kn</w:t>
      </w:r>
    </w:p>
    <w:p w:rsidRDefault="00EB2AD3" w:rsidP="00EB2AD3" w:rsidR="00EB2AD3" w:rsidRPr="00602834">
      <w:pPr>
        <w:tabs>
          <w:tab w:pos="7938" w:val="right"/>
        </w:tabs>
        <w:spacing w:lineRule="auto" w:line="276"/>
        <w:rPr>
          <w:sz w:val="24"/>
          <w:szCs w:val="24"/>
        </w:rPr>
      </w:pPr>
      <w:r w:rsidRPr="00602834">
        <w:rPr>
          <w:sz w:val="24"/>
          <w:szCs w:val="24"/>
        </w:rPr>
        <w:t>- potraživanja od kupaca</w:t>
      </w:r>
      <w:r w:rsidRPr="00602834">
        <w:rPr>
          <w:sz w:val="24"/>
          <w:szCs w:val="24"/>
        </w:rPr>
        <w:tab/>
        <w:t>376.365 kn</w:t>
      </w:r>
    </w:p>
    <w:p w:rsidRDefault="00EB2AD3" w:rsidP="00EB2AD3" w:rsidR="00EB2AD3" w:rsidRPr="00602834">
      <w:pPr>
        <w:tabs>
          <w:tab w:pos="7938" w:val="right"/>
        </w:tabs>
        <w:spacing w:lineRule="auto" w:line="276"/>
        <w:rPr>
          <w:sz w:val="24"/>
          <w:szCs w:val="24"/>
        </w:rPr>
      </w:pPr>
      <w:r w:rsidRPr="00602834">
        <w:rPr>
          <w:sz w:val="24"/>
          <w:szCs w:val="24"/>
        </w:rPr>
        <w:t>- potraživanja od zaposlenika</w:t>
      </w:r>
      <w:r w:rsidRPr="00602834">
        <w:rPr>
          <w:sz w:val="24"/>
          <w:szCs w:val="24"/>
        </w:rPr>
        <w:tab/>
        <w:t>61.919 kn</w:t>
      </w:r>
    </w:p>
    <w:p w:rsidRDefault="00EB2AD3" w:rsidP="00EB2AD3" w:rsidR="00EB2AD3" w:rsidRPr="00602834">
      <w:pPr>
        <w:tabs>
          <w:tab w:pos="7938" w:val="right"/>
        </w:tabs>
        <w:spacing w:lineRule="auto" w:line="276"/>
        <w:rPr>
          <w:sz w:val="24"/>
          <w:szCs w:val="24"/>
        </w:rPr>
      </w:pPr>
      <w:r w:rsidRPr="00602834">
        <w:rPr>
          <w:sz w:val="24"/>
          <w:szCs w:val="24"/>
        </w:rPr>
        <w:t>- potraživanja od države</w:t>
      </w:r>
      <w:r w:rsidRPr="00602834">
        <w:rPr>
          <w:sz w:val="24"/>
          <w:szCs w:val="24"/>
        </w:rPr>
        <w:tab/>
        <w:t>16.451 kn</w:t>
      </w:r>
    </w:p>
    <w:p w:rsidRDefault="00EB2AD3" w:rsidP="00EB2AD3" w:rsidR="00EB2AD3" w:rsidRPr="00602834">
      <w:pPr>
        <w:tabs>
          <w:tab w:pos="7938" w:val="right"/>
        </w:tabs>
        <w:spacing w:lineRule="auto" w:line="276"/>
        <w:rPr>
          <w:sz w:val="24"/>
          <w:szCs w:val="24"/>
        </w:rPr>
      </w:pPr>
      <w:r w:rsidRPr="00602834">
        <w:rPr>
          <w:sz w:val="24"/>
          <w:szCs w:val="24"/>
        </w:rPr>
        <w:t>- ostala potraživanja</w:t>
      </w:r>
      <w:r w:rsidRPr="00602834">
        <w:rPr>
          <w:sz w:val="24"/>
          <w:szCs w:val="24"/>
        </w:rPr>
        <w:tab/>
        <w:t xml:space="preserve">5.000 kn </w:t>
      </w:r>
    </w:p>
    <w:p w:rsidRDefault="00EB2AD3" w:rsidP="00EB2AD3" w:rsidR="00EB2AD3" w:rsidRPr="00602834">
      <w:pPr>
        <w:tabs>
          <w:tab w:pos="7938" w:val="right"/>
        </w:tabs>
        <w:spacing w:lineRule="auto" w:line="276"/>
        <w:rPr>
          <w:sz w:val="24"/>
          <w:szCs w:val="24"/>
          <w:u w:val="single"/>
        </w:rPr>
      </w:pPr>
      <w:r w:rsidRPr="00602834">
        <w:rPr>
          <w:sz w:val="24"/>
          <w:szCs w:val="24"/>
          <w:u w:val="single"/>
        </w:rPr>
        <w:t>- novac u banci i blagajni</w:t>
      </w:r>
      <w:r w:rsidRPr="00602834">
        <w:rPr>
          <w:sz w:val="24"/>
          <w:szCs w:val="24"/>
          <w:u w:val="single"/>
        </w:rPr>
        <w:tab/>
        <w:t>4 kn</w:t>
      </w:r>
    </w:p>
    <w:p w:rsidRDefault="00EB2AD3" w:rsidP="00EB2AD3" w:rsidR="00EB2AD3" w:rsidRPr="00602834">
      <w:pPr>
        <w:tabs>
          <w:tab w:pos="7938" w:val="right"/>
        </w:tabs>
        <w:spacing w:lineRule="auto" w:line="276"/>
        <w:rPr>
          <w:sz w:val="24"/>
          <w:szCs w:val="24"/>
        </w:rPr>
      </w:pPr>
      <w:r w:rsidRPr="00602834">
        <w:rPr>
          <w:sz w:val="24"/>
          <w:szCs w:val="24"/>
        </w:rPr>
        <w:t>UKUPNA AKTIVA (1+2)</w:t>
      </w:r>
      <w:r w:rsidRPr="00602834">
        <w:rPr>
          <w:sz w:val="24"/>
          <w:szCs w:val="24"/>
        </w:rPr>
        <w:tab/>
        <w:t>10.570.682 kn</w:t>
      </w:r>
      <w:r w:rsidRPr="00602834">
        <w:rPr>
          <w:sz w:val="24"/>
          <w:szCs w:val="24"/>
        </w:rPr>
        <w:tab/>
        <w:t xml:space="preserve">                                         </w:t>
      </w:r>
    </w:p>
    <w:p w:rsidRDefault="00EB2AD3" w:rsidP="00EB2AD3" w:rsidR="00EB2AD3" w:rsidRPr="00602834">
      <w:pPr>
        <w:rPr>
          <w:sz w:val="24"/>
          <w:szCs w:val="24"/>
        </w:rPr>
      </w:pPr>
      <w:r w:rsidRPr="00602834">
        <w:rPr>
          <w:sz w:val="24"/>
          <w:szCs w:val="24"/>
        </w:rPr>
        <w:t xml:space="preserve"> </w:t>
      </w:r>
    </w:p>
    <w:p w:rsidRDefault="00EB2AD3" w:rsidP="00EB2AD3" w:rsidR="00EB2AD3" w:rsidRPr="00602834">
      <w:pPr>
        <w:rPr>
          <w:sz w:val="24"/>
          <w:szCs w:val="24"/>
        </w:rPr>
      </w:pPr>
      <w:r w:rsidRPr="00602834">
        <w:rPr>
          <w:sz w:val="24"/>
          <w:szCs w:val="24"/>
        </w:rPr>
        <w:t>PASIVA</w:t>
      </w:r>
    </w:p>
    <w:p w:rsidRDefault="00EB2AD3" w:rsidP="00EB2AD3" w:rsidR="00EB2AD3" w:rsidRPr="00602834">
      <w:pPr>
        <w:tabs>
          <w:tab w:pos="7938" w:val="right"/>
        </w:tabs>
        <w:spacing w:lineRule="auto" w:line="276"/>
        <w:rPr>
          <w:b/>
          <w:sz w:val="24"/>
          <w:szCs w:val="24"/>
        </w:rPr>
      </w:pPr>
      <w:r w:rsidRPr="00602834">
        <w:rPr>
          <w:b/>
          <w:sz w:val="24"/>
          <w:szCs w:val="24"/>
        </w:rPr>
        <w:t xml:space="preserve">1. Kapital i rezerve                                </w:t>
      </w:r>
      <w:r w:rsidRPr="00602834">
        <w:rPr>
          <w:b/>
          <w:sz w:val="24"/>
          <w:szCs w:val="24"/>
        </w:rPr>
        <w:tab/>
        <w:t xml:space="preserve">                                         - 19.330.902 kn</w:t>
      </w:r>
    </w:p>
    <w:p w:rsidRDefault="00EB2AD3" w:rsidP="00EB2AD3" w:rsidR="00EB2AD3" w:rsidRPr="00602834">
      <w:pPr>
        <w:tabs>
          <w:tab w:pos="7938" w:val="right"/>
        </w:tabs>
        <w:spacing w:lineRule="auto" w:line="276"/>
        <w:rPr>
          <w:sz w:val="24"/>
          <w:szCs w:val="24"/>
        </w:rPr>
      </w:pPr>
      <w:r w:rsidRPr="00602834">
        <w:rPr>
          <w:sz w:val="24"/>
          <w:szCs w:val="24"/>
        </w:rPr>
        <w:t>- temeljni (upisani) kapital</w:t>
      </w:r>
      <w:r w:rsidRPr="00602834">
        <w:rPr>
          <w:sz w:val="24"/>
          <w:szCs w:val="24"/>
        </w:rPr>
        <w:tab/>
        <w:t>7.728.000 kn</w:t>
      </w:r>
    </w:p>
    <w:p w:rsidRDefault="00EB2AD3" w:rsidP="00EB2AD3" w:rsidR="00EB2AD3" w:rsidRPr="00602834">
      <w:pPr>
        <w:tabs>
          <w:tab w:pos="7938" w:val="right"/>
        </w:tabs>
        <w:spacing w:lineRule="auto" w:line="276"/>
        <w:rPr>
          <w:sz w:val="24"/>
          <w:szCs w:val="24"/>
        </w:rPr>
      </w:pPr>
      <w:r w:rsidRPr="00602834">
        <w:rPr>
          <w:sz w:val="24"/>
          <w:szCs w:val="24"/>
        </w:rPr>
        <w:t>- zadržana dobit (+) ili preneseni gubitak (-)</w:t>
      </w:r>
      <w:r w:rsidRPr="00602834">
        <w:rPr>
          <w:sz w:val="24"/>
          <w:szCs w:val="24"/>
        </w:rPr>
        <w:tab/>
        <w:t>- 26.874.766 kn</w:t>
      </w:r>
    </w:p>
    <w:p w:rsidRDefault="00EB2AD3" w:rsidP="00EB2AD3" w:rsidR="00EB2AD3" w:rsidRPr="00602834">
      <w:pPr>
        <w:tabs>
          <w:tab w:pos="7938" w:val="right"/>
        </w:tabs>
        <w:spacing w:lineRule="auto" w:line="276"/>
        <w:rPr>
          <w:sz w:val="24"/>
          <w:szCs w:val="24"/>
        </w:rPr>
      </w:pPr>
      <w:r w:rsidRPr="00602834">
        <w:rPr>
          <w:sz w:val="24"/>
          <w:szCs w:val="24"/>
        </w:rPr>
        <w:t>- dobit (+) ili gubitak poslovne godine (-)</w:t>
      </w:r>
      <w:r w:rsidRPr="00602834">
        <w:rPr>
          <w:sz w:val="24"/>
          <w:szCs w:val="24"/>
        </w:rPr>
        <w:tab/>
        <w:t>- 184.136 kn</w:t>
      </w:r>
    </w:p>
    <w:p w:rsidRDefault="00EB2AD3" w:rsidP="00EB2AD3" w:rsidR="00EB2AD3" w:rsidRPr="00602834">
      <w:pPr>
        <w:tabs>
          <w:tab w:pos="7938" w:val="right"/>
        </w:tabs>
        <w:spacing w:lineRule="auto" w:line="276"/>
        <w:rPr>
          <w:b/>
          <w:sz w:val="24"/>
          <w:szCs w:val="24"/>
        </w:rPr>
      </w:pPr>
      <w:r w:rsidRPr="00602834">
        <w:rPr>
          <w:b/>
          <w:sz w:val="24"/>
          <w:szCs w:val="24"/>
        </w:rPr>
        <w:t>2. Dugoročne obveze</w:t>
      </w:r>
      <w:r w:rsidRPr="00602834">
        <w:rPr>
          <w:b/>
          <w:sz w:val="24"/>
          <w:szCs w:val="24"/>
        </w:rPr>
        <w:tab/>
        <w:t>22.408.641 kn</w:t>
      </w:r>
    </w:p>
    <w:p w:rsidRDefault="00EB2AD3" w:rsidP="00EB2AD3" w:rsidR="00EB2AD3" w:rsidRPr="00602834">
      <w:pPr>
        <w:tabs>
          <w:tab w:pos="7938" w:val="right"/>
        </w:tabs>
        <w:spacing w:lineRule="auto" w:line="276"/>
        <w:rPr>
          <w:sz w:val="24"/>
          <w:szCs w:val="24"/>
        </w:rPr>
      </w:pPr>
      <w:r w:rsidRPr="00602834">
        <w:rPr>
          <w:sz w:val="24"/>
          <w:szCs w:val="24"/>
        </w:rPr>
        <w:t>- obveze prema bankama</w:t>
      </w:r>
      <w:r w:rsidRPr="00602834">
        <w:rPr>
          <w:sz w:val="24"/>
          <w:szCs w:val="24"/>
        </w:rPr>
        <w:tab/>
        <w:t>15.068.953 kn</w:t>
      </w:r>
    </w:p>
    <w:p w:rsidRDefault="00EB2AD3" w:rsidP="00EB2AD3" w:rsidR="00EB2AD3" w:rsidRPr="00602834">
      <w:pPr>
        <w:tabs>
          <w:tab w:pos="7938" w:val="right"/>
        </w:tabs>
        <w:spacing w:lineRule="auto" w:line="276"/>
        <w:rPr>
          <w:sz w:val="24"/>
          <w:szCs w:val="24"/>
        </w:rPr>
      </w:pPr>
      <w:r w:rsidRPr="00602834">
        <w:rPr>
          <w:sz w:val="24"/>
          <w:szCs w:val="24"/>
        </w:rPr>
        <w:t>- obveze prema dobavljačima</w:t>
      </w:r>
      <w:r w:rsidRPr="00602834">
        <w:rPr>
          <w:sz w:val="24"/>
          <w:szCs w:val="24"/>
        </w:rPr>
        <w:tab/>
        <w:t>6.033.411 kn</w:t>
      </w:r>
    </w:p>
    <w:p w:rsidRDefault="00EB2AD3" w:rsidP="00EB2AD3" w:rsidR="00EB2AD3" w:rsidRPr="00602834">
      <w:pPr>
        <w:tabs>
          <w:tab w:pos="7938" w:val="right"/>
        </w:tabs>
        <w:spacing w:lineRule="auto" w:line="276"/>
        <w:rPr>
          <w:sz w:val="24"/>
          <w:szCs w:val="24"/>
        </w:rPr>
      </w:pPr>
      <w:r w:rsidRPr="00602834">
        <w:rPr>
          <w:sz w:val="24"/>
          <w:szCs w:val="24"/>
        </w:rPr>
        <w:t>- ostale dugoročne obveze</w:t>
      </w:r>
      <w:r w:rsidRPr="00602834">
        <w:rPr>
          <w:sz w:val="24"/>
          <w:szCs w:val="24"/>
        </w:rPr>
        <w:tab/>
        <w:t>1.306.277 kn</w:t>
      </w:r>
    </w:p>
    <w:p w:rsidRDefault="00EB2AD3" w:rsidP="00EB2AD3" w:rsidR="00EB2AD3" w:rsidRPr="00602834">
      <w:pPr>
        <w:tabs>
          <w:tab w:pos="7938" w:val="right"/>
        </w:tabs>
        <w:spacing w:lineRule="auto" w:line="276"/>
        <w:rPr>
          <w:b/>
          <w:sz w:val="24"/>
          <w:szCs w:val="24"/>
        </w:rPr>
      </w:pPr>
      <w:r w:rsidRPr="00602834">
        <w:rPr>
          <w:b/>
          <w:sz w:val="24"/>
          <w:szCs w:val="24"/>
        </w:rPr>
        <w:t>3. Kratkoročne obveze</w:t>
      </w:r>
      <w:r w:rsidRPr="00602834">
        <w:rPr>
          <w:b/>
          <w:sz w:val="24"/>
          <w:szCs w:val="24"/>
        </w:rPr>
        <w:tab/>
        <w:t>7.492.943 kn</w:t>
      </w:r>
    </w:p>
    <w:p w:rsidRDefault="00EB2AD3" w:rsidP="00EB2AD3" w:rsidR="00EB2AD3" w:rsidRPr="00602834">
      <w:pPr>
        <w:tabs>
          <w:tab w:pos="7938" w:val="right"/>
        </w:tabs>
        <w:spacing w:lineRule="auto" w:line="276"/>
        <w:rPr>
          <w:sz w:val="24"/>
          <w:szCs w:val="24"/>
        </w:rPr>
      </w:pPr>
      <w:r w:rsidRPr="00602834">
        <w:rPr>
          <w:sz w:val="24"/>
          <w:szCs w:val="24"/>
        </w:rPr>
        <w:t>- obveze prema bankama</w:t>
      </w:r>
      <w:r w:rsidRPr="00602834">
        <w:rPr>
          <w:sz w:val="24"/>
          <w:szCs w:val="24"/>
        </w:rPr>
        <w:tab/>
        <w:t>3.520.101 kn</w:t>
      </w:r>
    </w:p>
    <w:p w:rsidRDefault="00EB2AD3" w:rsidP="00EB2AD3" w:rsidR="00EB2AD3" w:rsidRPr="00602834">
      <w:pPr>
        <w:tabs>
          <w:tab w:pos="7938" w:val="right"/>
        </w:tabs>
        <w:spacing w:lineRule="auto" w:line="276"/>
        <w:rPr>
          <w:sz w:val="24"/>
          <w:szCs w:val="24"/>
        </w:rPr>
      </w:pPr>
      <w:r w:rsidRPr="00602834">
        <w:rPr>
          <w:sz w:val="24"/>
          <w:szCs w:val="24"/>
        </w:rPr>
        <w:t>- obveze prema dobavljačima</w:t>
      </w:r>
      <w:r w:rsidRPr="00602834">
        <w:rPr>
          <w:sz w:val="24"/>
          <w:szCs w:val="24"/>
        </w:rPr>
        <w:tab/>
        <w:t>1.755.678 kn</w:t>
      </w:r>
    </w:p>
    <w:p w:rsidRDefault="00EB2AD3" w:rsidP="00EB2AD3" w:rsidR="00EB2AD3" w:rsidRPr="00602834">
      <w:pPr>
        <w:tabs>
          <w:tab w:pos="7938" w:val="right"/>
        </w:tabs>
        <w:spacing w:lineRule="auto" w:line="276"/>
        <w:rPr>
          <w:sz w:val="24"/>
          <w:szCs w:val="24"/>
        </w:rPr>
      </w:pPr>
      <w:r w:rsidRPr="00602834">
        <w:rPr>
          <w:sz w:val="24"/>
          <w:szCs w:val="24"/>
        </w:rPr>
        <w:t>- obveze prema zaposlenicima</w:t>
      </w:r>
      <w:r w:rsidRPr="00602834">
        <w:rPr>
          <w:sz w:val="24"/>
          <w:szCs w:val="24"/>
        </w:rPr>
        <w:tab/>
        <w:t>149.455 kn</w:t>
      </w:r>
    </w:p>
    <w:p w:rsidRDefault="00EB2AD3" w:rsidP="00EB2AD3" w:rsidR="00EB2AD3" w:rsidRPr="00602834">
      <w:pPr>
        <w:tabs>
          <w:tab w:pos="7938" w:val="right"/>
        </w:tabs>
        <w:spacing w:lineRule="auto" w:line="276"/>
        <w:rPr>
          <w:sz w:val="24"/>
          <w:szCs w:val="24"/>
        </w:rPr>
      </w:pPr>
      <w:r w:rsidRPr="00602834">
        <w:rPr>
          <w:sz w:val="24"/>
          <w:szCs w:val="24"/>
        </w:rPr>
        <w:t>- obveze za poreze, doprinose i slična davanja</w:t>
      </w:r>
      <w:r w:rsidRPr="00602834">
        <w:rPr>
          <w:sz w:val="24"/>
          <w:szCs w:val="24"/>
        </w:rPr>
        <w:tab/>
        <w:t>2.066.709 kn</w:t>
      </w:r>
    </w:p>
    <w:p w:rsidRDefault="00EB2AD3" w:rsidP="00EB2AD3" w:rsidR="00EB2AD3" w:rsidRPr="00602834">
      <w:pPr>
        <w:tabs>
          <w:tab w:pos="7938" w:val="right"/>
        </w:tabs>
        <w:spacing w:lineRule="auto" w:line="276"/>
        <w:rPr>
          <w:sz w:val="24"/>
          <w:szCs w:val="24"/>
          <w:u w:val="single"/>
        </w:rPr>
      </w:pPr>
      <w:r w:rsidRPr="00602834">
        <w:rPr>
          <w:sz w:val="24"/>
          <w:szCs w:val="24"/>
          <w:u w:val="single"/>
        </w:rPr>
        <w:t>- ostale kratkoročne obveze</w:t>
      </w:r>
      <w:r w:rsidRPr="00602834">
        <w:rPr>
          <w:sz w:val="24"/>
          <w:szCs w:val="24"/>
          <w:u w:val="single"/>
        </w:rPr>
        <w:tab/>
        <w:t>1.000 kn</w:t>
      </w:r>
    </w:p>
    <w:p w:rsidRDefault="00EB2AD3" w:rsidP="00EB2AD3" w:rsidR="00EB2AD3" w:rsidRPr="00602834">
      <w:pPr>
        <w:tabs>
          <w:tab w:pos="7938" w:val="right"/>
        </w:tabs>
        <w:spacing w:lineRule="auto" w:line="276"/>
        <w:rPr>
          <w:sz w:val="24"/>
          <w:szCs w:val="24"/>
        </w:rPr>
      </w:pPr>
      <w:r w:rsidRPr="00602834">
        <w:rPr>
          <w:sz w:val="24"/>
          <w:szCs w:val="24"/>
        </w:rPr>
        <w:t>UKUPNA PASIVA (1+2+3)</w:t>
      </w:r>
      <w:r w:rsidRPr="00602834">
        <w:rPr>
          <w:sz w:val="24"/>
          <w:szCs w:val="24"/>
        </w:rPr>
        <w:tab/>
        <w:t xml:space="preserve">10.570.682 kn </w:t>
      </w:r>
    </w:p>
    <w:p w:rsidRDefault="00EB2AD3" w:rsidP="00EB2AD3" w:rsidR="00EB2AD3">
      <w:pPr>
        <w:jc w:val="both"/>
        <w:rPr>
          <w:sz w:val="24"/>
          <w:szCs w:val="24"/>
        </w:rPr>
      </w:pPr>
    </w:p>
    <w:p w:rsidRDefault="00EB2AD3" w:rsidP="00EB2AD3" w:rsidR="00EB2AD3" w:rsidRPr="00602834">
      <w:pPr>
        <w:jc w:val="both"/>
        <w:rPr>
          <w:sz w:val="24"/>
          <w:szCs w:val="24"/>
        </w:rPr>
      </w:pPr>
      <w:r w:rsidRPr="00602834">
        <w:rPr>
          <w:sz w:val="24"/>
          <w:szCs w:val="24"/>
        </w:rPr>
        <w:t xml:space="preserve">Podaci bilance stanja na dan 17.4.2017. godine pokazuju ukupnu imovinu Društva (dugotrajnu i kratkotrajnu) u iznosu od 10.570.682 kn (ukupna aktiva). Podaci pasive pokazuju ukupne obveze (dugoročne i kratkoročne) u iznosu od 29.901.584 kn </w:t>
      </w:r>
      <w:r w:rsidRPr="00602834">
        <w:rPr>
          <w:sz w:val="24"/>
          <w:szCs w:val="24"/>
        </w:rPr>
        <w:lastRenderedPageBreak/>
        <w:t xml:space="preserve">(22.408.641 + 7.492.943 = 29.901.584) odnosno za 19.330.902 kn više od vrijednosti imovine Društva (pasiva). Stoga je nesporno da je Društvo prezaduženo jer njegova imovina ne pokriva ukupne obveze. </w:t>
      </w:r>
    </w:p>
    <w:p w:rsidRDefault="00EB2AD3" w:rsidP="00EB2AD3" w:rsidR="00EB2AD3" w:rsidRPr="00602834">
      <w:pPr>
        <w:rPr>
          <w:sz w:val="24"/>
          <w:szCs w:val="24"/>
        </w:rPr>
      </w:pPr>
    </w:p>
    <w:p w:rsidRDefault="00EB2AD3" w:rsidP="00EB2AD3" w:rsidR="00EB2AD3" w:rsidRPr="00602834">
      <w:pPr>
        <w:tabs>
          <w:tab w:pos="4253" w:val="right"/>
        </w:tabs>
        <w:rPr>
          <w:sz w:val="24"/>
          <w:szCs w:val="24"/>
        </w:rPr>
      </w:pPr>
      <w:r w:rsidRPr="00602834">
        <w:rPr>
          <w:sz w:val="24"/>
          <w:szCs w:val="24"/>
        </w:rPr>
        <w:t>Ukupna imovina</w:t>
      </w:r>
      <w:r w:rsidRPr="00602834">
        <w:rPr>
          <w:sz w:val="24"/>
          <w:szCs w:val="24"/>
        </w:rPr>
        <w:tab/>
        <w:t>10.570.682,00 kn</w:t>
      </w:r>
    </w:p>
    <w:p w:rsidRDefault="00EB2AD3" w:rsidP="00EB2AD3" w:rsidR="00EB2AD3" w:rsidRPr="00602834">
      <w:pPr>
        <w:tabs>
          <w:tab w:pos="4253" w:val="right"/>
        </w:tabs>
        <w:rPr>
          <w:sz w:val="24"/>
          <w:szCs w:val="24"/>
          <w:u w:val="single"/>
        </w:rPr>
      </w:pPr>
      <w:r w:rsidRPr="00602834">
        <w:rPr>
          <w:sz w:val="24"/>
          <w:szCs w:val="24"/>
          <w:u w:val="single"/>
        </w:rPr>
        <w:t>Ukupne obveze</w:t>
      </w:r>
      <w:r w:rsidRPr="00602834">
        <w:rPr>
          <w:sz w:val="24"/>
          <w:szCs w:val="24"/>
          <w:u w:val="single"/>
        </w:rPr>
        <w:tab/>
        <w:t>- 29.901.584,00 kn</w:t>
      </w:r>
    </w:p>
    <w:p w:rsidRDefault="00EB2AD3" w:rsidP="00EB2AD3" w:rsidR="00EB2AD3" w:rsidRPr="00602834">
      <w:pPr>
        <w:tabs>
          <w:tab w:pos="4253" w:val="right"/>
        </w:tabs>
        <w:rPr>
          <w:sz w:val="24"/>
          <w:szCs w:val="24"/>
        </w:rPr>
      </w:pPr>
      <w:r w:rsidRPr="00602834">
        <w:rPr>
          <w:sz w:val="24"/>
          <w:szCs w:val="24"/>
        </w:rPr>
        <w:t>Obveze iznad imovine</w:t>
      </w:r>
      <w:r w:rsidRPr="00602834">
        <w:rPr>
          <w:sz w:val="24"/>
          <w:szCs w:val="24"/>
        </w:rPr>
        <w:tab/>
        <w:t>19.330.902,00 kn</w:t>
      </w:r>
    </w:p>
    <w:p w:rsidRDefault="00EB2AD3" w:rsidP="00EB2AD3" w:rsidR="00EB2AD3" w:rsidRPr="00602834">
      <w:pPr>
        <w:tabs>
          <w:tab w:pos="4253" w:val="right"/>
        </w:tabs>
        <w:rPr>
          <w:sz w:val="24"/>
          <w:szCs w:val="24"/>
        </w:rPr>
      </w:pPr>
    </w:p>
    <w:p w:rsidRDefault="00EB2AD3" w:rsidP="00EB2AD3" w:rsidR="00EB2AD3" w:rsidRPr="00602834">
      <w:pPr>
        <w:spacing w:lineRule="auto" w:line="276"/>
        <w:jc w:val="both"/>
        <w:rPr>
          <w:sz w:val="24"/>
          <w:szCs w:val="24"/>
        </w:rPr>
      </w:pPr>
      <w:r w:rsidRPr="00602834">
        <w:rPr>
          <w:sz w:val="24"/>
          <w:szCs w:val="24"/>
        </w:rPr>
        <w:t>Za 2015. godinu reviziju je obavilo trgovačko društvo UHY RUDAN d.o.o. za porezno savjetovanje i reviziju, Zagreb, Ilica 213, OIB: 71799539000. Kao osnovu za dano mišljenje revizori ističu svoje primjedbe na iskaznu vrijednost dugotrajne materijalne imovine na poziciji – ostala materijalna imovina i iskazanu vrijednost dugotrajne financijske imovine na poziciji – ulaganja koja se obračunavaju metodom udjela. Pri tome revizori navode da iskazanu vrijednost ostale materijalne imovine u iznosu od 12.881.847 kn čine umjetnine za koje nije vršeno usklađivanje s njihovom tržišnom vrijednošću, kao i da iskazana vrijednost ulaganja u Tvornicu tekstila Trgovišće d.o.o. u iznosu od 17.445.186 kn nije evidentirana korištenjem metode udjela, te da nisu u mogućnosti odrediti učinak ovakvog prikaza  financijskog rezultata Društva za 2015. godinu. U 2016.g. revizijsko izvješće nije sačinjeno.</w:t>
      </w:r>
    </w:p>
    <w:p w:rsidRDefault="00EB2AD3" w:rsidP="00EB2AD3" w:rsidR="00EB2AD3" w:rsidRPr="00602834">
      <w:pPr>
        <w:spacing w:lineRule="auto" w:line="276"/>
        <w:jc w:val="both"/>
        <w:rPr>
          <w:sz w:val="24"/>
          <w:szCs w:val="24"/>
        </w:rPr>
      </w:pPr>
      <w:r w:rsidRPr="00602834">
        <w:rPr>
          <w:sz w:val="24"/>
          <w:szCs w:val="24"/>
        </w:rPr>
        <w:t xml:space="preserve">Međutim, kao što je naprijed dano pojašnjenje u vezi s poslovnim rezultatom za 2016. godinu, dio navedenih umjetnina je prodan u 2016. godini i po toj prodaji je ostvaren gubitak od prodaje tih umjetnina što potvrđuje da njihova evidentirana vrijednost ne odražava tržišnu vrijednost, odnosno usklađenu vrijednost. Isto tako u 2016. godini su prodani i navedeni udjeli u društvu Tvornica tekstila Trgovišće d.o.o. od čije prodaje je također ostvaren gubitak što potvrđuje učinke evidentirane vrijednosti.      </w:t>
      </w:r>
    </w:p>
    <w:p w:rsidRDefault="00EB2AD3" w:rsidP="00EB2AD3" w:rsidR="00EB2AD3" w:rsidRPr="00602834">
      <w:pPr>
        <w:tabs>
          <w:tab w:pos="4253" w:val="right"/>
        </w:tabs>
        <w:rPr>
          <w:sz w:val="24"/>
          <w:szCs w:val="24"/>
        </w:rPr>
      </w:pPr>
    </w:p>
    <w:p w:rsidRDefault="00EB2AD3" w:rsidP="00EB2AD3" w:rsidR="00EB2AD3" w:rsidRPr="0014243C">
      <w:pPr>
        <w:spacing w:lineRule="auto" w:line="276"/>
        <w:jc w:val="both"/>
        <w:rPr>
          <w:sz w:val="24"/>
          <w:szCs w:val="24"/>
        </w:rPr>
      </w:pPr>
      <w:r w:rsidRPr="0014243C">
        <w:rPr>
          <w:sz w:val="24"/>
          <w:szCs w:val="24"/>
        </w:rPr>
        <w:t>3.5. Blokada računa i njezini uzroci</w:t>
      </w:r>
    </w:p>
    <w:p w:rsidRDefault="00EB2AD3" w:rsidP="00EB2AD3" w:rsidR="00EB2AD3" w:rsidRPr="00602834">
      <w:pPr>
        <w:spacing w:lineRule="auto" w:line="276"/>
        <w:jc w:val="both"/>
        <w:rPr>
          <w:sz w:val="24"/>
          <w:szCs w:val="24"/>
        </w:rPr>
      </w:pPr>
      <w:r w:rsidRPr="00602834">
        <w:rPr>
          <w:sz w:val="24"/>
          <w:szCs w:val="24"/>
        </w:rPr>
        <w:t>Prema FINA-inom očevidniku o redoslijedu plaćanja od 24.11.2016. godine, dužnik C5 Trade d.o.o. (bio je u blokadi računa od 1.8.2016. godine), te je na dan 24.11.2016. godine imao evidentirana neizvršena plaćanja u ukupnom iznosu od 2.770.641,27 kn u razdoblju duljem od 120 dana.</w:t>
      </w:r>
    </w:p>
    <w:p w:rsidRDefault="00EB2AD3" w:rsidP="00EB2AD3" w:rsidR="00EB2AD3" w:rsidRPr="00602834">
      <w:pPr>
        <w:spacing w:lineRule="auto" w:line="276"/>
        <w:jc w:val="both"/>
        <w:rPr>
          <w:sz w:val="24"/>
          <w:szCs w:val="24"/>
        </w:rPr>
      </w:pPr>
    </w:p>
    <w:p w:rsidRDefault="00EB2AD3" w:rsidP="00EB2AD3" w:rsidR="00EB2AD3" w:rsidRPr="00602834">
      <w:pPr>
        <w:spacing w:lineRule="auto" w:line="276"/>
        <w:jc w:val="both"/>
        <w:rPr>
          <w:sz w:val="24"/>
          <w:szCs w:val="24"/>
        </w:rPr>
      </w:pPr>
      <w:r w:rsidRPr="00602834">
        <w:rPr>
          <w:sz w:val="24"/>
          <w:szCs w:val="24"/>
        </w:rPr>
        <w:t>Osnovni zaključak iz analize računa dobiti i gubitka dan je naprijed u ovom izvješću, a svodi se na to da su prihodi od poslovanja kontinuirano padali zbog čega su nastali smanjeni prilivi koji su stvorili financijske poteškoće u smislu mogućnosti podmirivanja dospjelih obveza što je onda uzrokovalo i blokadu.</w:t>
      </w:r>
    </w:p>
    <w:p w:rsidRDefault="00EB2AD3" w:rsidP="00EB2AD3" w:rsidR="00EB2AD3" w:rsidRPr="00602834">
      <w:pPr>
        <w:tabs>
          <w:tab w:pos="4253" w:val="right"/>
        </w:tabs>
        <w:rPr>
          <w:sz w:val="24"/>
          <w:szCs w:val="24"/>
        </w:rPr>
      </w:pPr>
    </w:p>
    <w:p w:rsidRDefault="00EB2AD3" w:rsidP="00EB2AD3" w:rsidR="00EB2AD3" w:rsidRPr="0014243C">
      <w:pPr>
        <w:tabs>
          <w:tab w:pos="4253" w:val="right"/>
        </w:tabs>
        <w:rPr>
          <w:color w:val="FF0000"/>
          <w:sz w:val="24"/>
          <w:szCs w:val="24"/>
        </w:rPr>
      </w:pPr>
      <w:r w:rsidRPr="00602834">
        <w:rPr>
          <w:b/>
          <w:sz w:val="24"/>
          <w:szCs w:val="24"/>
        </w:rPr>
        <w:t xml:space="preserve"> </w:t>
      </w:r>
      <w:r w:rsidRPr="0014243C">
        <w:rPr>
          <w:sz w:val="24"/>
          <w:szCs w:val="24"/>
        </w:rPr>
        <w:t>3.6. Pregled nenaplativih potraživanja</w:t>
      </w:r>
      <w:r w:rsidRPr="0014243C">
        <w:rPr>
          <w:color w:val="FF0000"/>
          <w:sz w:val="24"/>
          <w:szCs w:val="24"/>
        </w:rPr>
        <w:t xml:space="preserve">  </w:t>
      </w:r>
    </w:p>
    <w:p w:rsidRDefault="00EB2AD3" w:rsidP="00EB2AD3" w:rsidR="00EB2AD3" w:rsidRPr="00602834">
      <w:pPr>
        <w:tabs>
          <w:tab w:pos="4253" w:val="right"/>
        </w:tabs>
        <w:jc w:val="both"/>
        <w:rPr>
          <w:sz w:val="24"/>
          <w:szCs w:val="24"/>
        </w:rPr>
      </w:pPr>
      <w:r w:rsidRPr="00602834">
        <w:rPr>
          <w:sz w:val="24"/>
          <w:szCs w:val="24"/>
        </w:rPr>
        <w:t>Nenaplativa potraživanja</w:t>
      </w:r>
      <w:r w:rsidRPr="00602834">
        <w:rPr>
          <w:color w:val="FF0000"/>
          <w:sz w:val="24"/>
          <w:szCs w:val="24"/>
        </w:rPr>
        <w:t xml:space="preserve"> </w:t>
      </w:r>
      <w:r w:rsidRPr="00602834">
        <w:rPr>
          <w:sz w:val="24"/>
          <w:szCs w:val="24"/>
        </w:rPr>
        <w:t>od domaćih kupaca iznose 104.034,43 kn, od ino kupaca 22.225.62 kn i za dane predujmove 900,77 kn. Sustavni pregled domaćih i ino kupaca, te danih predujmova dan je nastavno pod toč. 5.2. a), b) i c).</w:t>
      </w:r>
    </w:p>
    <w:p w:rsidRDefault="00EB2AD3" w:rsidP="00EB2AD3" w:rsidR="00EB2AD3" w:rsidRPr="00602834">
      <w:pPr>
        <w:jc w:val="both"/>
        <w:rPr>
          <w:sz w:val="24"/>
          <w:szCs w:val="24"/>
        </w:rPr>
      </w:pPr>
    </w:p>
    <w:p w:rsidRDefault="00EB2AD3" w:rsidP="00EB2AD3" w:rsidR="00EB2AD3" w:rsidRPr="0014243C">
      <w:pPr>
        <w:jc w:val="both"/>
        <w:rPr>
          <w:sz w:val="24"/>
          <w:szCs w:val="24"/>
        </w:rPr>
      </w:pPr>
      <w:r w:rsidRPr="0014243C">
        <w:rPr>
          <w:sz w:val="24"/>
          <w:szCs w:val="24"/>
        </w:rPr>
        <w:t>4. IZGLEDI ZA NASTAVAK POSLOVANJA STEČAJNOG DUŽNIKA</w:t>
      </w:r>
    </w:p>
    <w:p w:rsidRDefault="00EB2AD3" w:rsidP="00EB2AD3" w:rsidR="00EB2AD3" w:rsidRPr="00602834">
      <w:pPr>
        <w:ind w:hanging="705" w:left="705"/>
        <w:jc w:val="both"/>
        <w:rPr>
          <w:sz w:val="24"/>
          <w:szCs w:val="24"/>
        </w:rPr>
      </w:pPr>
      <w:r w:rsidRPr="00602834">
        <w:rPr>
          <w:sz w:val="24"/>
          <w:szCs w:val="24"/>
        </w:rPr>
        <w:t>Iz svega iznesenog  a kako društvo već više od  godine  ne obavlja  registriranu  djelatnost, da</w:t>
      </w:r>
    </w:p>
    <w:p w:rsidRDefault="00EB2AD3" w:rsidP="00EB2AD3" w:rsidR="00EB2AD3" w:rsidRPr="00602834">
      <w:pPr>
        <w:ind w:hanging="705" w:left="705"/>
        <w:jc w:val="both"/>
        <w:rPr>
          <w:sz w:val="24"/>
          <w:szCs w:val="24"/>
        </w:rPr>
      </w:pPr>
      <w:r w:rsidRPr="00602834">
        <w:rPr>
          <w:sz w:val="24"/>
          <w:szCs w:val="24"/>
        </w:rPr>
        <w:lastRenderedPageBreak/>
        <w:t xml:space="preserve">nema  zaposlenih,  a ne raspolaže  potraživanjima   koja  bi  eventualno  osigurala  poslovanje, </w:t>
      </w:r>
    </w:p>
    <w:p w:rsidRDefault="00EB2AD3" w:rsidP="00EB2AD3" w:rsidR="00EB2AD3" w:rsidRPr="00602834">
      <w:pPr>
        <w:ind w:hanging="705" w:left="705"/>
        <w:jc w:val="both"/>
        <w:rPr>
          <w:sz w:val="24"/>
          <w:szCs w:val="24"/>
        </w:rPr>
      </w:pPr>
      <w:r w:rsidRPr="00602834">
        <w:rPr>
          <w:sz w:val="24"/>
          <w:szCs w:val="24"/>
        </w:rPr>
        <w:t>te  ne raspolaže nikakvom pokretnom i nepokretnom imovinom za   nastavak poslovanja,  ( na</w:t>
      </w:r>
    </w:p>
    <w:p w:rsidRDefault="00EB2AD3" w:rsidP="00EB2AD3" w:rsidR="00EB2AD3" w:rsidRPr="00602834">
      <w:pPr>
        <w:jc w:val="both"/>
        <w:rPr>
          <w:sz w:val="24"/>
          <w:szCs w:val="24"/>
        </w:rPr>
      </w:pPr>
      <w:r w:rsidRPr="00602834">
        <w:rPr>
          <w:sz w:val="24"/>
          <w:szCs w:val="24"/>
        </w:rPr>
        <w:t>svim nekretninama je upisano razlučno pravo), to je iz naprijed navedenog evidentno da u ovom stečajnom postupku, nema mogućnosti  nastavka  poslovanja.</w:t>
      </w:r>
    </w:p>
    <w:p w:rsidRDefault="00EB2AD3" w:rsidP="00EB2AD3" w:rsidR="00EB2AD3" w:rsidRPr="00602834">
      <w:pPr>
        <w:jc w:val="both"/>
        <w:rPr>
          <w:b/>
          <w:sz w:val="24"/>
          <w:szCs w:val="24"/>
        </w:rPr>
      </w:pPr>
    </w:p>
    <w:p w:rsidRDefault="00EB2AD3" w:rsidP="00EB2AD3" w:rsidR="00EB2AD3" w:rsidRPr="0014243C">
      <w:pPr>
        <w:jc w:val="both"/>
        <w:rPr>
          <w:sz w:val="24"/>
          <w:szCs w:val="24"/>
        </w:rPr>
      </w:pPr>
      <w:r w:rsidRPr="0014243C">
        <w:rPr>
          <w:sz w:val="24"/>
          <w:szCs w:val="24"/>
        </w:rPr>
        <w:t>5. POPIS PREDMETA STEČAJNE MASE I VRIJEDNOST SVAKOG PREDMETA</w:t>
      </w:r>
    </w:p>
    <w:p w:rsidRDefault="00EB2AD3" w:rsidP="00EB2AD3" w:rsidR="00EB2AD3" w:rsidRPr="0014243C">
      <w:pPr>
        <w:jc w:val="both"/>
        <w:rPr>
          <w:sz w:val="24"/>
          <w:szCs w:val="24"/>
        </w:rPr>
      </w:pPr>
    </w:p>
    <w:p w:rsidRDefault="00EB2AD3" w:rsidP="00EB2AD3" w:rsidR="00EB2AD3" w:rsidRPr="0014243C">
      <w:pPr>
        <w:jc w:val="both"/>
        <w:rPr>
          <w:sz w:val="24"/>
          <w:szCs w:val="24"/>
        </w:rPr>
      </w:pPr>
      <w:r w:rsidRPr="0014243C">
        <w:rPr>
          <w:sz w:val="24"/>
          <w:szCs w:val="24"/>
        </w:rPr>
        <w:t>Imovina stečajnog dužnika</w:t>
      </w:r>
    </w:p>
    <w:p w:rsidRDefault="00EB2AD3" w:rsidP="00EB2AD3" w:rsidR="00EB2AD3" w:rsidRPr="0014243C">
      <w:pPr>
        <w:rPr>
          <w:sz w:val="24"/>
          <w:szCs w:val="24"/>
        </w:rPr>
      </w:pPr>
    </w:p>
    <w:p w:rsidRDefault="00EB2AD3" w:rsidP="00EB2AD3" w:rsidR="00EB2AD3" w:rsidRPr="0014243C">
      <w:pPr>
        <w:rPr>
          <w:sz w:val="24"/>
          <w:szCs w:val="24"/>
        </w:rPr>
      </w:pPr>
      <w:r w:rsidRPr="0014243C">
        <w:rPr>
          <w:sz w:val="24"/>
          <w:szCs w:val="24"/>
        </w:rPr>
        <w:t>5.1. Dugotrajna imovina – pojedinačno po predmetu i vrsti imovine</w:t>
      </w:r>
    </w:p>
    <w:p w:rsidRDefault="00EB2AD3" w:rsidP="00EB2AD3" w:rsidR="00EB2AD3" w:rsidRPr="00602834">
      <w:pPr>
        <w:rPr>
          <w:sz w:val="24"/>
          <w:szCs w:val="24"/>
        </w:rPr>
      </w:pPr>
      <w:r w:rsidRPr="00602834">
        <w:rPr>
          <w:sz w:val="24"/>
          <w:szCs w:val="24"/>
        </w:rPr>
        <w:t>a</w:t>
      </w:r>
    </w:p>
    <w:tbl>
      <w:tblPr>
        <w:tblW w:type="auto" w:w="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8"/>
        <w:gridCol w:w="4266"/>
        <w:gridCol w:w="794"/>
        <w:gridCol w:w="1025"/>
        <w:gridCol w:w="1025"/>
        <w:gridCol w:w="1025"/>
      </w:tblGrid>
      <w:tr w:rsidTr="0014243C" w:rsidR="00EB2AD3" w:rsidRPr="00602834">
        <w:trPr>
          <w:trHeight w:val="420"/>
        </w:trPr>
        <w:tc>
          <w:tcPr>
            <w:tcW w:type="auto" w:w="0"/>
            <w:shd w:fill="D9D9D9" w:color="000000" w:val="clear"/>
            <w:vAlign w:val="center"/>
          </w:tcPr>
          <w:p w:rsidRDefault="00EB2AD3" w:rsidP="00EB2AD3" w:rsidR="00EB2AD3" w:rsidRPr="00602834">
            <w:pPr>
              <w:jc w:val="center"/>
              <w:rPr>
                <w:b/>
                <w:bCs/>
                <w:sz w:val="24"/>
                <w:szCs w:val="24"/>
              </w:rPr>
            </w:pPr>
            <w:r w:rsidRPr="00602834">
              <w:rPr>
                <w:b/>
                <w:bCs/>
                <w:sz w:val="24"/>
                <w:szCs w:val="24"/>
              </w:rPr>
              <w:t>Konto</w:t>
            </w:r>
          </w:p>
        </w:tc>
        <w:tc>
          <w:tcPr>
            <w:tcW w:type="auto" w:w="0"/>
            <w:shd w:fill="D9D9D9" w:color="000000" w:val="clear"/>
            <w:vAlign w:val="center"/>
          </w:tcPr>
          <w:p w:rsidRDefault="00EB2AD3" w:rsidP="00EB2AD3" w:rsidR="00EB2AD3" w:rsidRPr="00602834">
            <w:pPr>
              <w:jc w:val="center"/>
              <w:rPr>
                <w:b/>
                <w:bCs/>
                <w:sz w:val="24"/>
                <w:szCs w:val="24"/>
              </w:rPr>
            </w:pPr>
            <w:r w:rsidRPr="00602834">
              <w:rPr>
                <w:b/>
                <w:bCs/>
                <w:sz w:val="24"/>
                <w:szCs w:val="24"/>
              </w:rPr>
              <w:t>Opis predmeta imovine</w:t>
            </w:r>
          </w:p>
        </w:tc>
        <w:tc>
          <w:tcPr>
            <w:tcW w:type="auto" w:w="0"/>
            <w:shd w:fill="D9D9D9" w:color="000000" w:val="clear"/>
            <w:vAlign w:val="center"/>
          </w:tcPr>
          <w:p w:rsidRDefault="00EB2AD3" w:rsidP="00EB2AD3" w:rsidR="00EB2AD3" w:rsidRPr="00602834">
            <w:pPr>
              <w:jc w:val="center"/>
              <w:rPr>
                <w:b/>
                <w:bCs/>
                <w:sz w:val="24"/>
                <w:szCs w:val="24"/>
              </w:rPr>
            </w:pPr>
            <w:r w:rsidRPr="00602834">
              <w:rPr>
                <w:b/>
                <w:bCs/>
                <w:sz w:val="24"/>
                <w:szCs w:val="24"/>
              </w:rPr>
              <w:t>Datum nabave</w:t>
            </w:r>
          </w:p>
        </w:tc>
        <w:tc>
          <w:tcPr>
            <w:tcW w:type="auto" w:w="0"/>
            <w:shd w:fill="D9D9D9" w:color="000000" w:val="clear"/>
            <w:vAlign w:val="center"/>
          </w:tcPr>
          <w:p w:rsidRDefault="00EB2AD3" w:rsidP="00EB2AD3" w:rsidR="00EB2AD3" w:rsidRPr="00602834">
            <w:pPr>
              <w:jc w:val="center"/>
              <w:rPr>
                <w:b/>
                <w:bCs/>
                <w:sz w:val="24"/>
                <w:szCs w:val="24"/>
              </w:rPr>
            </w:pPr>
            <w:r w:rsidRPr="00602834">
              <w:rPr>
                <w:b/>
                <w:bCs/>
                <w:sz w:val="24"/>
                <w:szCs w:val="24"/>
              </w:rPr>
              <w:t>Nabavna vrijednost</w:t>
            </w:r>
          </w:p>
        </w:tc>
        <w:tc>
          <w:tcPr>
            <w:tcW w:type="auto" w:w="0"/>
            <w:shd w:fill="D9D9D9" w:color="000000" w:val="clear"/>
            <w:vAlign w:val="center"/>
          </w:tcPr>
          <w:p w:rsidRDefault="00EB2AD3" w:rsidP="00EB2AD3" w:rsidR="00EB2AD3" w:rsidRPr="00602834">
            <w:pPr>
              <w:jc w:val="center"/>
              <w:rPr>
                <w:b/>
                <w:bCs/>
                <w:sz w:val="24"/>
                <w:szCs w:val="24"/>
              </w:rPr>
            </w:pPr>
            <w:r w:rsidRPr="00602834">
              <w:rPr>
                <w:b/>
                <w:bCs/>
                <w:sz w:val="24"/>
                <w:szCs w:val="24"/>
              </w:rPr>
              <w:t>Otpisana vrijednost</w:t>
            </w:r>
          </w:p>
        </w:tc>
        <w:tc>
          <w:tcPr>
            <w:tcW w:type="auto" w:w="0"/>
            <w:shd w:fill="D9D9D9" w:color="000000" w:val="clear"/>
            <w:vAlign w:val="center"/>
          </w:tcPr>
          <w:p w:rsidRDefault="00EB2AD3" w:rsidP="00EB2AD3" w:rsidR="00EB2AD3" w:rsidRPr="00602834">
            <w:pPr>
              <w:jc w:val="center"/>
              <w:rPr>
                <w:b/>
                <w:bCs/>
                <w:sz w:val="24"/>
                <w:szCs w:val="24"/>
              </w:rPr>
            </w:pPr>
            <w:r w:rsidRPr="00602834">
              <w:rPr>
                <w:b/>
                <w:bCs/>
                <w:sz w:val="24"/>
                <w:szCs w:val="24"/>
              </w:rPr>
              <w:t>Knjigovod. vrijednost</w:t>
            </w:r>
          </w:p>
        </w:tc>
      </w:tr>
      <w:tr w:rsidTr="0014243C" w:rsidR="00EB2AD3" w:rsidRPr="00602834">
        <w:trPr>
          <w:trHeight w:val="225"/>
        </w:trPr>
        <w:tc>
          <w:tcPr>
            <w:tcW w:type="auto" w:w="0"/>
            <w:shd w:fill="D9D9D9" w:color="000000" w:val="clear"/>
            <w:noWrap/>
            <w:vAlign w:val="bottom"/>
          </w:tcPr>
          <w:p w:rsidRDefault="00EB2AD3" w:rsidP="00EB2AD3" w:rsidR="00EB2AD3" w:rsidRPr="00602834">
            <w:pPr>
              <w:jc w:val="center"/>
              <w:rPr>
                <w:b/>
                <w:bCs/>
                <w:sz w:val="24"/>
                <w:szCs w:val="24"/>
              </w:rPr>
            </w:pPr>
            <w:r w:rsidRPr="00602834">
              <w:rPr>
                <w:b/>
                <w:bCs/>
                <w:sz w:val="24"/>
                <w:szCs w:val="24"/>
              </w:rPr>
              <w:t>1</w:t>
            </w:r>
          </w:p>
        </w:tc>
        <w:tc>
          <w:tcPr>
            <w:tcW w:type="auto" w:w="0"/>
            <w:shd w:fill="D9D9D9" w:color="000000" w:val="clear"/>
            <w:noWrap/>
            <w:vAlign w:val="bottom"/>
          </w:tcPr>
          <w:p w:rsidRDefault="00EB2AD3" w:rsidP="00EB2AD3" w:rsidR="00EB2AD3" w:rsidRPr="00602834">
            <w:pPr>
              <w:jc w:val="center"/>
              <w:rPr>
                <w:b/>
                <w:bCs/>
                <w:sz w:val="24"/>
                <w:szCs w:val="24"/>
              </w:rPr>
            </w:pPr>
            <w:r w:rsidRPr="00602834">
              <w:rPr>
                <w:b/>
                <w:bCs/>
                <w:sz w:val="24"/>
                <w:szCs w:val="24"/>
              </w:rPr>
              <w:t>2</w:t>
            </w:r>
          </w:p>
        </w:tc>
        <w:tc>
          <w:tcPr>
            <w:tcW w:type="auto" w:w="0"/>
            <w:shd w:fill="D9D9D9" w:color="000000" w:val="clear"/>
            <w:noWrap/>
            <w:vAlign w:val="bottom"/>
          </w:tcPr>
          <w:p w:rsidRDefault="00EB2AD3" w:rsidP="00EB2AD3" w:rsidR="00EB2AD3" w:rsidRPr="00602834">
            <w:pPr>
              <w:jc w:val="center"/>
              <w:rPr>
                <w:b/>
                <w:bCs/>
                <w:sz w:val="24"/>
                <w:szCs w:val="24"/>
              </w:rPr>
            </w:pPr>
            <w:r w:rsidRPr="00602834">
              <w:rPr>
                <w:b/>
                <w:bCs/>
                <w:sz w:val="24"/>
                <w:szCs w:val="24"/>
              </w:rPr>
              <w:t>3</w:t>
            </w:r>
          </w:p>
        </w:tc>
        <w:tc>
          <w:tcPr>
            <w:tcW w:type="auto" w:w="0"/>
            <w:shd w:fill="D9D9D9" w:color="000000" w:val="clear"/>
            <w:noWrap/>
            <w:vAlign w:val="bottom"/>
          </w:tcPr>
          <w:p w:rsidRDefault="00EB2AD3" w:rsidP="00EB2AD3" w:rsidR="00EB2AD3" w:rsidRPr="00602834">
            <w:pPr>
              <w:jc w:val="center"/>
              <w:rPr>
                <w:b/>
                <w:bCs/>
                <w:sz w:val="24"/>
                <w:szCs w:val="24"/>
              </w:rPr>
            </w:pPr>
            <w:r w:rsidRPr="00602834">
              <w:rPr>
                <w:b/>
                <w:bCs/>
                <w:sz w:val="24"/>
                <w:szCs w:val="24"/>
              </w:rPr>
              <w:t>4</w:t>
            </w:r>
          </w:p>
        </w:tc>
        <w:tc>
          <w:tcPr>
            <w:tcW w:type="auto" w:w="0"/>
            <w:shd w:fill="D9D9D9" w:color="000000" w:val="clear"/>
            <w:noWrap/>
            <w:vAlign w:val="bottom"/>
          </w:tcPr>
          <w:p w:rsidRDefault="00EB2AD3" w:rsidP="00EB2AD3" w:rsidR="00EB2AD3" w:rsidRPr="00602834">
            <w:pPr>
              <w:jc w:val="center"/>
              <w:rPr>
                <w:b/>
                <w:bCs/>
                <w:sz w:val="24"/>
                <w:szCs w:val="24"/>
              </w:rPr>
            </w:pPr>
            <w:r w:rsidRPr="00602834">
              <w:rPr>
                <w:b/>
                <w:bCs/>
                <w:sz w:val="24"/>
                <w:szCs w:val="24"/>
              </w:rPr>
              <w:t>5</w:t>
            </w:r>
          </w:p>
        </w:tc>
        <w:tc>
          <w:tcPr>
            <w:tcW w:type="auto" w:w="0"/>
            <w:shd w:fill="D9D9D9" w:color="000000" w:val="clear"/>
            <w:noWrap/>
            <w:vAlign w:val="bottom"/>
          </w:tcPr>
          <w:p w:rsidRDefault="00EB2AD3" w:rsidP="00EB2AD3" w:rsidR="00EB2AD3" w:rsidRPr="00602834">
            <w:pPr>
              <w:jc w:val="center"/>
              <w:rPr>
                <w:b/>
                <w:bCs/>
                <w:sz w:val="24"/>
                <w:szCs w:val="24"/>
              </w:rPr>
            </w:pPr>
            <w:r w:rsidRPr="00602834">
              <w:rPr>
                <w:b/>
                <w:bCs/>
                <w:sz w:val="24"/>
                <w:szCs w:val="24"/>
              </w:rPr>
              <w:t>6</w:t>
            </w:r>
          </w:p>
        </w:tc>
      </w:tr>
      <w:tr w:rsidTr="0014243C" w:rsidR="00EB2AD3" w:rsidRPr="00602834">
        <w:trPr>
          <w:trHeight w:val="225"/>
        </w:trPr>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DUGOTRAJNA MATERIJALNA IMOVINA</w:t>
            </w:r>
          </w:p>
        </w:tc>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 </w:t>
            </w:r>
          </w:p>
        </w:tc>
      </w:tr>
      <w:tr w:rsidTr="0014243C" w:rsidR="00EB2AD3" w:rsidRPr="00602834">
        <w:trPr>
          <w:trHeight w:val="240"/>
        </w:trPr>
        <w:tc>
          <w:tcPr>
            <w:tcW w:type="auto" w:w="0"/>
            <w:shd w:fill="auto" w:color="auto" w:val="clear"/>
            <w:noWrap/>
            <w:vAlign w:val="bottom"/>
          </w:tcPr>
          <w:p w:rsidRDefault="00EB2AD3" w:rsidP="00EB2AD3" w:rsidR="00EB2AD3" w:rsidRPr="00602834">
            <w:pPr>
              <w:rPr>
                <w:sz w:val="24"/>
                <w:szCs w:val="24"/>
              </w:rPr>
            </w:pPr>
            <w:r w:rsidRPr="00602834">
              <w:rPr>
                <w:sz w:val="24"/>
                <w:szCs w:val="24"/>
              </w:rPr>
              <w:t>0201</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ZEMLJIŠTE - KRIŽNA CESTA 18 (k.č. 3002)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1.127.624,48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1.127.624,48</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0301</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POSLOVNI OBJEKT - KRIŽNA 18 (k.č. 3002)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5.487.128,34</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5.487.128,34</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05002</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ZEMLJIŠTE - V. TRGOVIŠĆE (k.č. 2492 i k.č. .2494/1, 2494/2)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30.04.08.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443.766,63</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443.766,63</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05002</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ZEMLJIŠTE - V. TRGOVIŠĆE (KČ.2493)</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30.11.08.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712.461,64</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712.461,64</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0310</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KLIMA UREĐAJ - KRIŽNA 18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182.541,97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182.541,97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0310</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KOTAO/GRIJANJE - KRIŽNA 18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90.708,72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90.708,72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0310</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RASHLADNIK VODE LD 500Z</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149.304,00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149.304,00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0313</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FAX L-100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31.05.07.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1.450,00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1.450,00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0314</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PRINTER HP LAS.JET 2015</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13.05.08.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2.255,04</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2.255,04</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0314</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PC MSGW INFINITY BASIC</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07.07.09.</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2.007,38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2.007,38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03210</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KUHINJA (ADACTA) - KRIŽNA 18</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24.02.15.</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21.037,71</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20.599,41</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438,30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0322</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REGALNI PROFIL/ARHIVA</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01.01.07.</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8.527,92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8.527,92</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0323</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VATRODOJAVA</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01.01.06.</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41.050,00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41.050,00</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0522</w:t>
            </w:r>
          </w:p>
        </w:tc>
        <w:tc>
          <w:tcPr>
            <w:tcW w:type="auto" w:w="0"/>
            <w:shd w:fill="auto" w:color="auto" w:val="clear"/>
            <w:noWrap/>
            <w:vAlign w:val="bottom"/>
          </w:tcPr>
          <w:p w:rsidRDefault="00EB2AD3" w:rsidP="00EB2AD3" w:rsidR="00EB2AD3" w:rsidRPr="00602834">
            <w:pPr>
              <w:rPr>
                <w:color w:val="000000"/>
                <w:sz w:val="24"/>
                <w:szCs w:val="24"/>
              </w:rPr>
            </w:pPr>
            <w:r w:rsidRPr="00602834">
              <w:rPr>
                <w:color w:val="000000"/>
                <w:sz w:val="24"/>
                <w:szCs w:val="24"/>
              </w:rPr>
              <w:t>UMJETNIČKE SLIKE (OKO 60 KOM)</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6.572.668,27</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6.572.668,27</w:t>
            </w:r>
          </w:p>
        </w:tc>
      </w:tr>
      <w:tr w:rsidTr="0014243C" w:rsidR="00EB2AD3" w:rsidRPr="00602834">
        <w:trPr>
          <w:trHeight w:val="225"/>
        </w:trPr>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lastRenderedPageBreak/>
              <w:t>I</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UKUPNO MATERIJALNA IMOVINA:</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right"/>
              <w:rPr>
                <w:b/>
                <w:bCs/>
                <w:sz w:val="24"/>
                <w:szCs w:val="24"/>
              </w:rPr>
            </w:pPr>
            <w:r w:rsidRPr="00602834">
              <w:rPr>
                <w:b/>
                <w:bCs/>
                <w:sz w:val="24"/>
                <w:szCs w:val="24"/>
              </w:rPr>
              <w:t>8.856.959,32</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06014</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UDJELI U MAGMA d.d. (35.989 DIONICA)</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359.890,00</w:t>
            </w:r>
          </w:p>
        </w:tc>
      </w:tr>
      <w:tr w:rsidTr="0014243C" w:rsidR="00EB2AD3" w:rsidRPr="00602834">
        <w:trPr>
          <w:trHeight w:val="225"/>
        </w:trPr>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II</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UKUPNO FINANCIJSKA IMOVINA:</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right"/>
              <w:rPr>
                <w:b/>
                <w:bCs/>
                <w:sz w:val="24"/>
                <w:szCs w:val="24"/>
              </w:rPr>
            </w:pPr>
            <w:r w:rsidRPr="00602834">
              <w:rPr>
                <w:b/>
                <w:bCs/>
                <w:sz w:val="24"/>
                <w:szCs w:val="24"/>
              </w:rPr>
              <w:t>359.890,00</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0740</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DOMI d.o.o. - PREDSTEČAJNA NAGODBA</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544.735,74</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0740</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KERUM d.o.o. - PREDSTEČAJNA NAGODBA</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116.722,24</w:t>
            </w:r>
          </w:p>
        </w:tc>
      </w:tr>
      <w:tr w:rsidTr="0014243C" w:rsidR="00EB2AD3" w:rsidRPr="00602834">
        <w:trPr>
          <w:trHeight w:val="225"/>
        </w:trPr>
        <w:tc>
          <w:tcPr>
            <w:tcW w:type="auto" w:w="0"/>
            <w:shd w:fill="auto" w:color="auto" w:val="clear"/>
            <w:noWrap/>
            <w:vAlign w:val="bottom"/>
          </w:tcPr>
          <w:p w:rsidRDefault="00EB2AD3" w:rsidP="00EB2AD3" w:rsidR="00EB2AD3" w:rsidRPr="00602834">
            <w:pPr>
              <w:rPr>
                <w:sz w:val="24"/>
                <w:szCs w:val="24"/>
              </w:rPr>
            </w:pPr>
            <w:r w:rsidRPr="00602834">
              <w:rPr>
                <w:sz w:val="24"/>
                <w:szCs w:val="24"/>
              </w:rPr>
              <w:t>0740</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ADAX d.o.o. - PREDSTEČAJNA NAGODBA</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rPr>
                <w:sz w:val="24"/>
                <w:szCs w:val="24"/>
              </w:rPr>
            </w:pPr>
            <w:r w:rsidRPr="00602834">
              <w:rPr>
                <w:sz w:val="24"/>
                <w:szCs w:val="24"/>
              </w:rPr>
              <w:t> </w:t>
            </w:r>
          </w:p>
        </w:tc>
        <w:tc>
          <w:tcPr>
            <w:tcW w:type="auto" w:w="0"/>
            <w:shd w:fill="auto" w:color="auto" w:val="clear"/>
            <w:noWrap/>
            <w:vAlign w:val="bottom"/>
          </w:tcPr>
          <w:p w:rsidRDefault="00EB2AD3" w:rsidP="00EB2AD3" w:rsidR="00EB2AD3" w:rsidRPr="00602834">
            <w:pPr>
              <w:jc w:val="right"/>
              <w:rPr>
                <w:sz w:val="24"/>
                <w:szCs w:val="24"/>
              </w:rPr>
            </w:pPr>
            <w:r w:rsidRPr="00602834">
              <w:rPr>
                <w:sz w:val="24"/>
                <w:szCs w:val="24"/>
              </w:rPr>
              <w:t>35.281,58</w:t>
            </w:r>
          </w:p>
        </w:tc>
      </w:tr>
      <w:tr w:rsidTr="0014243C" w:rsidR="00EB2AD3" w:rsidRPr="00602834">
        <w:trPr>
          <w:trHeight w:val="225"/>
        </w:trPr>
        <w:tc>
          <w:tcPr>
            <w:tcW w:type="auto" w:w="0"/>
            <w:shd w:fill="auto" w:color="auto" w:val="clear"/>
            <w:noWrap/>
            <w:vAlign w:val="bottom"/>
          </w:tcPr>
          <w:p w:rsidRDefault="00EB2AD3" w:rsidP="00EB2AD3" w:rsidR="00EB2AD3" w:rsidRPr="00602834">
            <w:pPr>
              <w:jc w:val="center"/>
              <w:rPr>
                <w:b/>
                <w:bCs/>
                <w:sz w:val="24"/>
                <w:szCs w:val="24"/>
              </w:rPr>
            </w:pPr>
            <w:r w:rsidRPr="00602834">
              <w:rPr>
                <w:b/>
                <w:bCs/>
                <w:sz w:val="24"/>
                <w:szCs w:val="24"/>
              </w:rPr>
              <w:t>III</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UKUPNO DUGOROČNA POTRAŽIVANJA</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right"/>
              <w:rPr>
                <w:b/>
                <w:bCs/>
                <w:sz w:val="24"/>
                <w:szCs w:val="24"/>
              </w:rPr>
            </w:pPr>
            <w:r w:rsidRPr="00602834">
              <w:rPr>
                <w:b/>
                <w:bCs/>
                <w:sz w:val="24"/>
                <w:szCs w:val="24"/>
              </w:rPr>
              <w:t>696.739,56</w:t>
            </w:r>
          </w:p>
        </w:tc>
      </w:tr>
      <w:tr w:rsidTr="0014243C" w:rsidR="00EB2AD3" w:rsidRPr="00602834">
        <w:trPr>
          <w:trHeight w:val="225"/>
        </w:trPr>
        <w:tc>
          <w:tcPr>
            <w:tcW w:type="auto" w:w="0"/>
            <w:gridSpan w:val="2"/>
            <w:shd w:fill="auto" w:color="auto" w:val="clear"/>
            <w:noWrap/>
            <w:vAlign w:val="bottom"/>
          </w:tcPr>
          <w:p w:rsidRDefault="00EB2AD3" w:rsidP="00EB2AD3" w:rsidR="00EB2AD3" w:rsidRPr="00602834">
            <w:pPr>
              <w:rPr>
                <w:b/>
                <w:bCs/>
                <w:sz w:val="24"/>
                <w:szCs w:val="24"/>
              </w:rPr>
            </w:pPr>
            <w:r w:rsidRPr="00602834">
              <w:rPr>
                <w:b/>
                <w:bCs/>
                <w:sz w:val="24"/>
                <w:szCs w:val="24"/>
              </w:rPr>
              <w:t>SVEUKUPNO (I+II+III)</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auto" w:w="0"/>
            <w:shd w:fill="auto" w:color="auto" w:val="clear"/>
            <w:noWrap/>
            <w:vAlign w:val="bottom"/>
          </w:tcPr>
          <w:p w:rsidRDefault="00EB2AD3" w:rsidP="00EB2AD3" w:rsidR="00EB2AD3" w:rsidRPr="00602834">
            <w:pPr>
              <w:jc w:val="right"/>
              <w:rPr>
                <w:b/>
                <w:bCs/>
                <w:sz w:val="24"/>
                <w:szCs w:val="24"/>
              </w:rPr>
            </w:pPr>
            <w:r w:rsidRPr="00602834">
              <w:rPr>
                <w:b/>
                <w:bCs/>
                <w:sz w:val="24"/>
                <w:szCs w:val="24"/>
              </w:rPr>
              <w:t>9.913.588,88</w:t>
            </w:r>
          </w:p>
        </w:tc>
      </w:tr>
    </w:tbl>
    <w:p w:rsidRDefault="00EB2AD3" w:rsidP="00EB2AD3" w:rsidR="00EB2AD3" w:rsidRPr="00602834">
      <w:pPr>
        <w:rPr>
          <w:sz w:val="24"/>
          <w:szCs w:val="24"/>
        </w:rPr>
      </w:pPr>
    </w:p>
    <w:p w:rsidRDefault="00EB2AD3" w:rsidP="00EB2AD3" w:rsidR="00EB2AD3" w:rsidRPr="00602834">
      <w:pPr>
        <w:jc w:val="both"/>
        <w:rPr>
          <w:b/>
          <w:sz w:val="24"/>
          <w:szCs w:val="24"/>
          <w:highlight w:val="yellow"/>
        </w:rPr>
      </w:pPr>
      <w:r w:rsidRPr="0014243C">
        <w:rPr>
          <w:sz w:val="24"/>
          <w:szCs w:val="24"/>
        </w:rPr>
        <w:t>U dugotrajnoj imovini stečajni dužnik ima evidentirano vlasništvo sljedećih nekretnina</w:t>
      </w:r>
      <w:r w:rsidRPr="00602834">
        <w:rPr>
          <w:b/>
          <w:sz w:val="24"/>
          <w:szCs w:val="24"/>
        </w:rPr>
        <w:t>:</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1.</w:t>
      </w:r>
      <w:r w:rsidRPr="00602834">
        <w:rPr>
          <w:sz w:val="24"/>
          <w:szCs w:val="24"/>
        </w:rPr>
        <w:t xml:space="preserve"> Zemljište i etažno vlasništvo zgrade na kat. čestici 3002, Zagreb, Križna cesta 18, upisano na katastarskoj općini: 335649 Trnje, ZK uložak 4242,z.k.č.br. 3002 zgrada na Križnoj cesti  tlocrtne površine </w:t>
      </w:r>
      <w:smartTag w:element="metricconverter" w:uri="urn:schemas-microsoft-com:office:smarttags">
        <w:smartTagPr>
          <w:attr w:val="828 mﾲ" w:name="ProductID"/>
        </w:smartTagPr>
        <w:r w:rsidRPr="00602834">
          <w:rPr>
            <w:sz w:val="24"/>
            <w:szCs w:val="24"/>
          </w:rPr>
          <w:t>828 m²</w:t>
        </w:r>
      </w:smartTag>
      <w:r w:rsidRPr="00602834">
        <w:rPr>
          <w:sz w:val="24"/>
          <w:szCs w:val="24"/>
        </w:rPr>
        <w:t xml:space="preserve">,  i neplodno-parkiralište,  ukupna površina </w:t>
      </w:r>
      <w:smartTag w:element="metricconverter" w:uri="urn:schemas-microsoft-com:office:smarttags">
        <w:smartTagPr>
          <w:attr w:val="1733 mﾲ" w:name="ProductID"/>
        </w:smartTagPr>
        <w:r w:rsidRPr="00602834">
          <w:rPr>
            <w:sz w:val="24"/>
            <w:szCs w:val="24"/>
          </w:rPr>
          <w:t>1733 m²</w:t>
        </w:r>
      </w:smartTag>
      <w:r w:rsidRPr="00602834">
        <w:rPr>
          <w:sz w:val="24"/>
          <w:szCs w:val="24"/>
        </w:rPr>
        <w:t xml:space="preserve">. i to suvlasnički dio zgrade 201,08/1000 etažno vlasništvo (E-1) skladište i poslovni prostor I površine </w:t>
      </w:r>
      <w:smartTag w:element="metricconverter" w:uri="urn:schemas-microsoft-com:office:smarttags">
        <w:smartTagPr>
          <w:attr w:val="427,90 mﾲ" w:name="ProductID"/>
        </w:smartTagPr>
        <w:r w:rsidRPr="00602834">
          <w:rPr>
            <w:sz w:val="24"/>
            <w:szCs w:val="24"/>
          </w:rPr>
          <w:t>427,90 m²</w:t>
        </w:r>
      </w:smartTag>
      <w:r w:rsidRPr="00602834">
        <w:rPr>
          <w:sz w:val="24"/>
          <w:szCs w:val="24"/>
        </w:rPr>
        <w:t xml:space="preserve">  i suvlasnički dio zgrade 484,26/1000 etažno vlasništvo (E-2) skladište i poslovni prostor II površine </w:t>
      </w:r>
      <w:smartTag w:element="metricconverter" w:uri="urn:schemas-microsoft-com:office:smarttags">
        <w:smartTagPr>
          <w:attr w:val="1030,50 mﾲ" w:name="ProductID"/>
        </w:smartTagPr>
        <w:r w:rsidRPr="00602834">
          <w:rPr>
            <w:sz w:val="24"/>
            <w:szCs w:val="24"/>
          </w:rPr>
          <w:t>1030,50 m²</w:t>
        </w:r>
      </w:smartTag>
      <w:r w:rsidRPr="00602834">
        <w:rPr>
          <w:sz w:val="24"/>
          <w:szCs w:val="24"/>
        </w:rPr>
        <w:t>. Zemljište je iskazano po knjigovodstvenoj vrijednosti od 1.127.624,48 kn, a poslovni objekt po knjigovodstvenoj vrijednosti 0,00 kn, odnosno s nabavnom cijenom i otpisanom (amortiziranom) vrijednošću od 5.487.128,34 kn.</w:t>
      </w:r>
    </w:p>
    <w:p w:rsidRDefault="00EB2AD3" w:rsidP="00EB2AD3" w:rsidR="00EB2AD3" w:rsidRPr="00602834">
      <w:pPr>
        <w:jc w:val="both"/>
        <w:rPr>
          <w:sz w:val="24"/>
          <w:szCs w:val="24"/>
        </w:rPr>
      </w:pPr>
      <w:r w:rsidRPr="00602834">
        <w:rPr>
          <w:sz w:val="24"/>
          <w:szCs w:val="24"/>
        </w:rPr>
        <w:t xml:space="preserve">Na naprijed navedenim nekretninama kako je već prije rečeno postoji upisano razlučno pravo H ABDUKO d.o.o. OIB: 13667298928,  Zagreb, Slavonska avenija </w:t>
      </w:r>
      <w:smartTag w:element="metricconverter" w:uri="urn:schemas-microsoft-com:office:smarttags">
        <w:smartTagPr>
          <w:attr w:val="6, a" w:name="ProductID"/>
        </w:smartTagPr>
        <w:r w:rsidRPr="00602834">
          <w:rPr>
            <w:sz w:val="24"/>
            <w:szCs w:val="24"/>
          </w:rPr>
          <w:t>6, a</w:t>
        </w:r>
      </w:smartTag>
      <w:r w:rsidRPr="00602834">
        <w:rPr>
          <w:sz w:val="24"/>
          <w:szCs w:val="24"/>
        </w:rPr>
        <w:t xml:space="preserve"> u ukupnom iznosu od 14.714.352,03 kn.</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 xml:space="preserve">2.  </w:t>
      </w:r>
      <w:r w:rsidRPr="00602834">
        <w:rPr>
          <w:sz w:val="24"/>
          <w:szCs w:val="24"/>
        </w:rPr>
        <w:t xml:space="preserve">21/50 dijela nekretnine  upisane u z.k.ul. 4033 z.k.č.br. 3003 k.o. Trnje  u naravi oranica Tulec  ukupne površine </w:t>
      </w:r>
      <w:smartTag w:element="metricconverter" w:uri="urn:schemas-microsoft-com:office:smarttags">
        <w:smartTagPr>
          <w:attr w:val="1679 m2" w:name="ProductID"/>
        </w:smartTagPr>
        <w:r w:rsidRPr="00602834">
          <w:rPr>
            <w:sz w:val="24"/>
            <w:szCs w:val="24"/>
          </w:rPr>
          <w:t>1679 m2</w:t>
        </w:r>
      </w:smartTag>
      <w:r w:rsidRPr="00602834">
        <w:rPr>
          <w:sz w:val="24"/>
          <w:szCs w:val="24"/>
        </w:rPr>
        <w:t xml:space="preserve">  u Zagrebu,  Križna ul. Ista nekretnina se ne nalazi više u poslovnim knjigama stečajnog dužnika jer ju je isti otuđio kupoprodajnim ugovorom. No u zemljišnim knjigama je odbijena provedba tog ugovora, vlasništvo je i dalje upisano na stečajnog dužnika  a  KREDITNA BANKA ZAGREB d.d. je zabilježbom ovrhe  stekla razlučno pravo. Ovršni postupak je pokrenut još 2013.g. posl. br. Ovr-1334/13  OGS ZGB. te kako su ovršne radnje započete prije stupanja na snagu novog SZ  ova nekretnina će se prodavati u tom ovršnom postupku. Ovršnim zakonom je izrijekom propisano ( čl. 84.st.3.OZ) da nakon upisa zabilježbe ovrhe  nije dopušten upis promjene prava vlasništva,  niti kojeg drugog stvarnog prava utemeljen na raspoložbi ovršenika.</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3.</w:t>
      </w:r>
      <w:r w:rsidRPr="00602834">
        <w:rPr>
          <w:sz w:val="24"/>
          <w:szCs w:val="24"/>
        </w:rPr>
        <w:t xml:space="preserve"> Zemljište u naravi livada upisano na katastarskoj općini 334537 Veliko Trgovišće, ZK uložak 1774 i to na kat. čestici 2492 površine </w:t>
      </w:r>
      <w:smartTag w:element="metricconverter" w:uri="urn:schemas-microsoft-com:office:smarttags">
        <w:smartTagPr>
          <w:attr w:val="1834 mﾲ" w:name="ProductID"/>
        </w:smartTagPr>
        <w:r w:rsidRPr="00602834">
          <w:rPr>
            <w:sz w:val="24"/>
            <w:szCs w:val="24"/>
          </w:rPr>
          <w:t>1834 m²</w:t>
        </w:r>
      </w:smartTag>
      <w:r w:rsidRPr="00602834">
        <w:rPr>
          <w:sz w:val="24"/>
          <w:szCs w:val="24"/>
        </w:rPr>
        <w:t xml:space="preserve">, na kat. čestici 2494/1 površine </w:t>
      </w:r>
      <w:smartTag w:element="metricconverter" w:uri="urn:schemas-microsoft-com:office:smarttags">
        <w:smartTagPr>
          <w:attr w:val="784 mﾲ" w:name="ProductID"/>
        </w:smartTagPr>
        <w:r w:rsidRPr="00602834">
          <w:rPr>
            <w:sz w:val="24"/>
            <w:szCs w:val="24"/>
          </w:rPr>
          <w:t>784 m²</w:t>
        </w:r>
      </w:smartTag>
      <w:r w:rsidRPr="00602834">
        <w:rPr>
          <w:sz w:val="24"/>
          <w:szCs w:val="24"/>
        </w:rPr>
        <w:t xml:space="preserve"> i na kat. čestici 2494/2 površine </w:t>
      </w:r>
      <w:smartTag w:element="metricconverter" w:uri="urn:schemas-microsoft-com:office:smarttags">
        <w:smartTagPr>
          <w:attr w:val="788 mﾲ" w:name="ProductID"/>
        </w:smartTagPr>
        <w:r w:rsidRPr="00602834">
          <w:rPr>
            <w:sz w:val="24"/>
            <w:szCs w:val="24"/>
          </w:rPr>
          <w:t>788 m²</w:t>
        </w:r>
      </w:smartTag>
      <w:r w:rsidRPr="00602834">
        <w:rPr>
          <w:sz w:val="24"/>
          <w:szCs w:val="24"/>
        </w:rPr>
        <w:t xml:space="preserve"> po knjigovodstvenoj vrijednosti od 443.766,63 kn.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lastRenderedPageBreak/>
        <w:t>4.</w:t>
      </w:r>
      <w:r w:rsidRPr="00602834">
        <w:rPr>
          <w:sz w:val="24"/>
          <w:szCs w:val="24"/>
        </w:rPr>
        <w:t xml:space="preserve"> Zemljište u naravi livada upisano na katastarskoj općini 334537 Veliko Trgovišće, ZK uložak 2678 i to na kat. čestici 2493 površine </w:t>
      </w:r>
      <w:smartTag w:element="metricconverter" w:uri="urn:schemas-microsoft-com:office:smarttags">
        <w:smartTagPr>
          <w:attr w:val="4485 mﾲ" w:name="ProductID"/>
        </w:smartTagPr>
        <w:r w:rsidRPr="00602834">
          <w:rPr>
            <w:sz w:val="24"/>
            <w:szCs w:val="24"/>
          </w:rPr>
          <w:t>4485 m²</w:t>
        </w:r>
      </w:smartTag>
      <w:r w:rsidRPr="00602834">
        <w:rPr>
          <w:sz w:val="24"/>
          <w:szCs w:val="24"/>
        </w:rPr>
        <w:t xml:space="preserve"> po knjigovodstvenoj vrijednosti od 712.461,64 kn. </w:t>
      </w:r>
    </w:p>
    <w:p w:rsidRDefault="00EB2AD3" w:rsidP="00EB2AD3" w:rsidR="00EB2AD3" w:rsidRPr="00602834">
      <w:pPr>
        <w:jc w:val="both"/>
        <w:rPr>
          <w:sz w:val="24"/>
          <w:szCs w:val="24"/>
        </w:rPr>
      </w:pPr>
      <w:r w:rsidRPr="00602834">
        <w:rPr>
          <w:sz w:val="24"/>
          <w:szCs w:val="24"/>
        </w:rPr>
        <w:t xml:space="preserve">Na  naprijed navedenim nekretninama kako je već prije rečeno postoji upisano razlučno pravo H ABDUKO d.o.o. OIB: 13667298928,  Zagreb, Slavonska avenija </w:t>
      </w:r>
      <w:smartTag w:element="metricconverter" w:uri="urn:schemas-microsoft-com:office:smarttags">
        <w:smartTagPr>
          <w:attr w:val="6, a" w:name="ProductID"/>
        </w:smartTagPr>
        <w:r w:rsidRPr="00602834">
          <w:rPr>
            <w:sz w:val="24"/>
            <w:szCs w:val="24"/>
          </w:rPr>
          <w:t>6, a</w:t>
        </w:r>
      </w:smartTag>
      <w:r w:rsidRPr="00602834">
        <w:rPr>
          <w:sz w:val="24"/>
          <w:szCs w:val="24"/>
        </w:rPr>
        <w:t xml:space="preserve"> u ukupnom iznosu od 14.714.352,03 kn.</w:t>
      </w:r>
    </w:p>
    <w:p w:rsidRDefault="00EB2AD3" w:rsidP="00EB2AD3" w:rsidR="00EB2AD3" w:rsidRPr="00602834">
      <w:pPr>
        <w:jc w:val="both"/>
        <w:rPr>
          <w:sz w:val="24"/>
          <w:szCs w:val="24"/>
        </w:rPr>
      </w:pPr>
      <w:r w:rsidRPr="00602834">
        <w:rPr>
          <w:sz w:val="24"/>
          <w:szCs w:val="24"/>
        </w:rPr>
        <w:t xml:space="preserve">Ovdje je za napomenuti da je KREDITNA BANKA ZAGREB d.d.  zabilježbom ovrhe  stekla razlučno pravo i na nekretnini koja je upisana na stečajnog dužnika i to u z.k.ul. 4701 z.k.č.br. 12355 k.o. Vis ZK odjel OS u Splitu  a u naravi pašnjak površine </w:t>
      </w:r>
      <w:smartTag w:element="metricconverter" w:uri="urn:schemas-microsoft-com:office:smarttags">
        <w:smartTagPr>
          <w:attr w:val="342 m2" w:name="ProductID"/>
        </w:smartTagPr>
        <w:r w:rsidRPr="00602834">
          <w:rPr>
            <w:sz w:val="24"/>
            <w:szCs w:val="24"/>
          </w:rPr>
          <w:t>342 m2</w:t>
        </w:r>
      </w:smartTag>
      <w:r w:rsidRPr="00602834">
        <w:rPr>
          <w:sz w:val="24"/>
          <w:szCs w:val="24"/>
        </w:rPr>
        <w:t xml:space="preserve"> , Od bivšeg zakonskog zastupnika  stečajnog dužnika kao i na Katastru Područni ured Vis te  Gradu Visu, od kojih sam i zatražila podatke, saznala sam da je na toj z.k. čestici  izvršeno izvlaštenje radi gradnje lokalne ceste, pred više od dvadeset godina.</w:t>
      </w:r>
    </w:p>
    <w:p w:rsidRDefault="00EB2AD3" w:rsidP="00EB2AD3" w:rsidR="00EB2AD3" w:rsidRPr="00602834">
      <w:pPr>
        <w:jc w:val="both"/>
        <w:rPr>
          <w:sz w:val="24"/>
          <w:szCs w:val="24"/>
        </w:rPr>
      </w:pPr>
      <w:r w:rsidRPr="00602834">
        <w:rPr>
          <w:sz w:val="24"/>
          <w:szCs w:val="24"/>
        </w:rPr>
        <w:t>Ovršni postupak je pokrenut još 2013.g. posl. br. Ovr-2493/13 OS Split, te kako su ovršne radnje započete prije stupanja na snagu novog SZ  ova nekretnina će se prodavati u tom ovršnom postupku sa prigovorima i pobijanjima  ovisno o njezoinom vlasničko pravnom statusu.</w:t>
      </w:r>
    </w:p>
    <w:p w:rsidRDefault="00EB2AD3" w:rsidP="00EB2AD3" w:rsidR="00EB2AD3" w:rsidRPr="00602834">
      <w:pPr>
        <w:jc w:val="both"/>
        <w:rPr>
          <w:sz w:val="24"/>
          <w:szCs w:val="24"/>
        </w:rPr>
      </w:pPr>
      <w:r w:rsidRPr="00602834">
        <w:rPr>
          <w:sz w:val="24"/>
          <w:szCs w:val="24"/>
        </w:rPr>
        <w:t xml:space="preserve">  </w:t>
      </w:r>
    </w:p>
    <w:p w:rsidRDefault="00EB2AD3" w:rsidP="00EB2AD3" w:rsidR="00EB2AD3" w:rsidRPr="0014243C">
      <w:pPr>
        <w:jc w:val="both"/>
        <w:rPr>
          <w:sz w:val="24"/>
          <w:szCs w:val="24"/>
        </w:rPr>
      </w:pPr>
      <w:r w:rsidRPr="0014243C">
        <w:rPr>
          <w:sz w:val="24"/>
          <w:szCs w:val="24"/>
        </w:rPr>
        <w:t xml:space="preserve"> U dugotrajnoj imovini pokretnine se sastoje od:</w:t>
      </w:r>
    </w:p>
    <w:p w:rsidRDefault="00EB2AD3" w:rsidP="00EB2AD3" w:rsidR="00EB2AD3" w:rsidRPr="00602834">
      <w:pPr>
        <w:jc w:val="both"/>
        <w:rPr>
          <w:sz w:val="24"/>
          <w:szCs w:val="24"/>
        </w:rPr>
      </w:pPr>
    </w:p>
    <w:p w:rsidRDefault="00EB2AD3" w:rsidP="00EB2AD3" w:rsidR="00EB2AD3" w:rsidRPr="00602834">
      <w:pPr>
        <w:jc w:val="both"/>
        <w:rPr>
          <w:b/>
          <w:sz w:val="24"/>
          <w:szCs w:val="24"/>
        </w:rPr>
      </w:pPr>
      <w:r w:rsidRPr="00602834">
        <w:rPr>
          <w:b/>
          <w:sz w:val="24"/>
          <w:szCs w:val="24"/>
        </w:rPr>
        <w:t xml:space="preserve">a) </w:t>
      </w:r>
      <w:r w:rsidRPr="00602834">
        <w:rPr>
          <w:sz w:val="24"/>
          <w:szCs w:val="24"/>
        </w:rPr>
        <w:t>U poslovnom objektu Križna 18 stečajni dužnik ima opremu (klima uređaj, kotao za grijanje, rashladnik vode, kuhinjski namještaj i vatrodojava) koja je u potpunosti otpisana (amortizirana) osim kuhinje čija neotpisana odnosno knjigovodstvena vrijednost iznosi 438,30 kn jer su amortizirane u skladu sa zakonom o amortizaciji. .</w:t>
      </w:r>
    </w:p>
    <w:p w:rsidRDefault="00EB2AD3" w:rsidP="00EB2AD3" w:rsidR="00EB2AD3" w:rsidRPr="00602834">
      <w:pPr>
        <w:jc w:val="both"/>
        <w:rPr>
          <w:sz w:val="24"/>
          <w:szCs w:val="24"/>
        </w:rPr>
      </w:pPr>
    </w:p>
    <w:p w:rsidRDefault="00EB2AD3" w:rsidP="00EB2AD3" w:rsidR="00EB2AD3" w:rsidRPr="00602834">
      <w:pPr>
        <w:jc w:val="both"/>
        <w:rPr>
          <w:b/>
          <w:sz w:val="24"/>
          <w:szCs w:val="24"/>
        </w:rPr>
      </w:pPr>
      <w:r w:rsidRPr="00602834">
        <w:rPr>
          <w:b/>
          <w:sz w:val="24"/>
          <w:szCs w:val="24"/>
        </w:rPr>
        <w:t xml:space="preserve">b) </w:t>
      </w:r>
      <w:r w:rsidRPr="00602834">
        <w:rPr>
          <w:sz w:val="24"/>
          <w:szCs w:val="24"/>
        </w:rPr>
        <w:t xml:space="preserve">Stečajni dužnik ima umjetnine (veći broj umjetničkih slika) iskazane po knjigovodstvenoj vrijednosti od 6.572.668,27 kn. </w:t>
      </w:r>
    </w:p>
    <w:p w:rsidRDefault="00EB2AD3" w:rsidP="00EB2AD3" w:rsidR="00EB2AD3" w:rsidRPr="00602834">
      <w:pPr>
        <w:jc w:val="both"/>
        <w:rPr>
          <w:sz w:val="24"/>
          <w:szCs w:val="24"/>
        </w:rPr>
      </w:pPr>
      <w:r w:rsidRPr="00602834">
        <w:rPr>
          <w:sz w:val="24"/>
          <w:szCs w:val="24"/>
        </w:rPr>
        <w:t xml:space="preserve">   </w:t>
      </w:r>
    </w:p>
    <w:p w:rsidRDefault="00EB2AD3" w:rsidP="00EB2AD3" w:rsidR="00EB2AD3" w:rsidRPr="0014243C">
      <w:pPr>
        <w:jc w:val="both"/>
        <w:rPr>
          <w:sz w:val="24"/>
          <w:szCs w:val="24"/>
        </w:rPr>
      </w:pPr>
      <w:r w:rsidRPr="0014243C">
        <w:rPr>
          <w:sz w:val="24"/>
          <w:szCs w:val="24"/>
        </w:rPr>
        <w:t>U trenutku pisanja izvješća sva  naprijed navedena dugotrajna imovina nema procijenjenu tržišnu vrijednost a procjena istih izvršit će se po održanom ispitnom i izvještajnom ročištu.</w:t>
      </w:r>
    </w:p>
    <w:p w:rsidRDefault="00EB2AD3" w:rsidP="00EB2AD3" w:rsidR="00EB2AD3" w:rsidRPr="00602834">
      <w:pPr>
        <w:jc w:val="both"/>
        <w:rPr>
          <w:sz w:val="24"/>
          <w:szCs w:val="24"/>
        </w:rPr>
      </w:pPr>
    </w:p>
    <w:p w:rsidRDefault="00EB2AD3" w:rsidP="00EB2AD3" w:rsidR="00EB2AD3" w:rsidRPr="00602834">
      <w:pPr>
        <w:jc w:val="both"/>
        <w:rPr>
          <w:b/>
          <w:sz w:val="24"/>
          <w:szCs w:val="24"/>
        </w:rPr>
      </w:pPr>
      <w:r w:rsidRPr="00602834">
        <w:rPr>
          <w:b/>
          <w:sz w:val="24"/>
          <w:szCs w:val="24"/>
        </w:rPr>
        <w:t xml:space="preserve">c) </w:t>
      </w:r>
      <w:r w:rsidRPr="00602834">
        <w:rPr>
          <w:sz w:val="24"/>
          <w:szCs w:val="24"/>
        </w:rPr>
        <w:t xml:space="preserve">Stečajni dužnik ima u vlasništvu 35.989 dionica trgovačkog društva MAGMA d.d. s oznakom MGMA-R-B u vrijednosti od 359.890,00 kn (nominalna vrijednost dionice 10,00 kn). Ove dionice upisane su u SKDD dana 21.4.2015. godine pod oznakom ulagatelja: 4338480, FILIP TRADE d.o.o., OIB: </w:t>
      </w:r>
      <w:smartTag w:element="metricconverter" w:uri="urn:schemas-microsoft-com:office:smarttags">
        <w:smartTagPr>
          <w:attr w:val="25874501441, a" w:name="ProductID"/>
        </w:smartTagPr>
        <w:r w:rsidRPr="00602834">
          <w:rPr>
            <w:sz w:val="24"/>
            <w:szCs w:val="24"/>
          </w:rPr>
          <w:t>25874501441, a</w:t>
        </w:r>
      </w:smartTag>
      <w:r w:rsidRPr="00602834">
        <w:rPr>
          <w:sz w:val="24"/>
          <w:szCs w:val="24"/>
        </w:rPr>
        <w:t xml:space="preserve"> stečene su na temelju unosa tražbina u temeljni kapital dužnika Magma d.d. koji je proveden putem predstečajne nagodbe prema pravomoćnoj Odluci od 23.1.2014. godine. Prema aktualnim podacima tržišta kapitala dionice Magme d.d. trguju se po cijeni 0,40 kn.   </w:t>
      </w:r>
    </w:p>
    <w:p w:rsidRDefault="00EB2AD3" w:rsidP="00EB2AD3" w:rsidR="00EB2AD3" w:rsidRPr="00602834">
      <w:pPr>
        <w:rPr>
          <w:sz w:val="24"/>
          <w:szCs w:val="24"/>
        </w:rPr>
      </w:pPr>
    </w:p>
    <w:p w:rsidRDefault="00EB2AD3" w:rsidP="00EB2AD3" w:rsidR="00EB2AD3" w:rsidRPr="00602834">
      <w:pPr>
        <w:rPr>
          <w:b/>
          <w:sz w:val="24"/>
          <w:szCs w:val="24"/>
        </w:rPr>
      </w:pPr>
      <w:r w:rsidRPr="00602834">
        <w:rPr>
          <w:b/>
          <w:sz w:val="24"/>
          <w:szCs w:val="24"/>
        </w:rPr>
        <w:t xml:space="preserve">d) </w:t>
      </w:r>
      <w:r w:rsidRPr="00602834">
        <w:rPr>
          <w:sz w:val="24"/>
          <w:szCs w:val="24"/>
        </w:rPr>
        <w:t>Stečajni dužnik ima evidentirana dugoročna potraživanja u ukupnom iznosu od 696.739,56 kn koja čine potraživanja prema predstečajnim nagodbama dužnika i to:</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1.</w:t>
      </w:r>
      <w:r w:rsidRPr="00602834">
        <w:rPr>
          <w:sz w:val="24"/>
          <w:szCs w:val="24"/>
        </w:rPr>
        <w:t xml:space="preserve"> Od dužnik DOMI d.o.o., Zagreb, Milana Pavelića 21, OIB: 20233402883 u iznosu od 544.735,74 kn, temeljem predstečajne nagodbe otvorene 6.5.2014. godine koja je prekinuta do okončanja upravnog postupka.  </w:t>
      </w:r>
    </w:p>
    <w:p w:rsidRDefault="00EB2AD3" w:rsidP="00EB2AD3" w:rsidR="00EB2AD3" w:rsidRPr="00602834">
      <w:pPr>
        <w:jc w:val="both"/>
        <w:rPr>
          <w:sz w:val="24"/>
          <w:szCs w:val="24"/>
        </w:rPr>
      </w:pPr>
      <w:r w:rsidRPr="00602834">
        <w:rPr>
          <w:b/>
          <w:sz w:val="24"/>
          <w:szCs w:val="24"/>
        </w:rPr>
        <w:t>2.</w:t>
      </w:r>
      <w:r w:rsidRPr="00602834">
        <w:rPr>
          <w:sz w:val="24"/>
          <w:szCs w:val="24"/>
        </w:rPr>
        <w:t xml:space="preserve"> Od dužnik KERUM d.o.o., Split, Zrinsko Frankopanska 68, OIB: 66124057408 u iznosu od 116.722,24 kn, temeljem predstečajne nagodbe otvorene 15.10.2013. godine koja još nije zatvorena. </w:t>
      </w:r>
    </w:p>
    <w:p w:rsidRDefault="00EB2AD3" w:rsidP="00EB2AD3" w:rsidR="00EB2AD3" w:rsidRPr="00602834">
      <w:pPr>
        <w:jc w:val="both"/>
        <w:rPr>
          <w:sz w:val="24"/>
          <w:szCs w:val="24"/>
        </w:rPr>
      </w:pPr>
      <w:r w:rsidRPr="00602834">
        <w:rPr>
          <w:b/>
          <w:sz w:val="24"/>
          <w:szCs w:val="24"/>
        </w:rPr>
        <w:lastRenderedPageBreak/>
        <w:t>3.</w:t>
      </w:r>
      <w:r w:rsidRPr="00602834">
        <w:rPr>
          <w:sz w:val="24"/>
          <w:szCs w:val="24"/>
        </w:rPr>
        <w:t xml:space="preserve"> Od dužnika ADAX d.o.o., Sesvete, Savska cesta 103a, OIB: 16458242397 u iznosu od 35.281,58 kn, temeljem predstečajne nagodbe otvorene 20.8.2014. godine koja je postala pravomoćna 16.10.2015.godine pa će se provjeriti mogućnost  naplate od dužnika   a po potrebi pokrenuti i ovrha.</w:t>
      </w:r>
    </w:p>
    <w:p w:rsidRDefault="00EB2AD3" w:rsidP="00EB2AD3" w:rsidR="00EB2AD3" w:rsidRPr="00602834">
      <w:pPr>
        <w:jc w:val="both"/>
        <w:rPr>
          <w:sz w:val="24"/>
          <w:szCs w:val="24"/>
        </w:rPr>
      </w:pPr>
      <w:r w:rsidRPr="00602834">
        <w:rPr>
          <w:sz w:val="24"/>
          <w:szCs w:val="24"/>
        </w:rPr>
        <w:t xml:space="preserve"> </w:t>
      </w:r>
    </w:p>
    <w:p w:rsidRDefault="00EB2AD3" w:rsidP="00EB2AD3" w:rsidR="00EB2AD3" w:rsidRPr="0014243C">
      <w:pPr>
        <w:rPr>
          <w:sz w:val="24"/>
          <w:szCs w:val="24"/>
        </w:rPr>
      </w:pPr>
      <w:r w:rsidRPr="0014243C">
        <w:rPr>
          <w:sz w:val="24"/>
          <w:szCs w:val="24"/>
        </w:rPr>
        <w:t>5.2. Kratkotrajna imovina – pojedinačno po vrsti</w:t>
      </w:r>
    </w:p>
    <w:p w:rsidRDefault="00EB2AD3" w:rsidP="00EB2AD3" w:rsidR="00EB2AD3" w:rsidRPr="00602834">
      <w:pPr>
        <w:rPr>
          <w:sz w:val="24"/>
          <w:szCs w:val="24"/>
        </w:rPr>
      </w:pPr>
    </w:p>
    <w:tbl>
      <w:tblPr>
        <w:tblW w:type="dxa" w:w="8527"/>
        <w:tblInd w:type="dxa" w:w="93"/>
        <w:tblLook w:val="04A0" w:noVBand="1" w:noHBand="0" w:lastColumn="0" w:firstColumn="1" w:lastRow="0" w:firstRow="1"/>
      </w:tblPr>
      <w:tblGrid>
        <w:gridCol w:w="690"/>
        <w:gridCol w:w="1063"/>
        <w:gridCol w:w="4895"/>
        <w:gridCol w:w="1950"/>
      </w:tblGrid>
      <w:tr w:rsidTr="00EB2AD3" w:rsidR="00EB2AD3" w:rsidRPr="00602834">
        <w:trPr>
          <w:trHeight w:val="488"/>
        </w:trPr>
        <w:tc>
          <w:tcPr>
            <w:tcW w:type="dxa" w:w="642"/>
            <w:tcBorders>
              <w:top w:space="0" w:sz="4" w:color="auto" w:val="single"/>
              <w:left w:space="0" w:sz="4" w:color="auto" w:val="single"/>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Red. br.</w:t>
            </w:r>
          </w:p>
        </w:tc>
        <w:tc>
          <w:tcPr>
            <w:tcW w:type="dxa" w:w="1063"/>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Konto</w:t>
            </w:r>
          </w:p>
        </w:tc>
        <w:tc>
          <w:tcPr>
            <w:tcW w:type="dxa" w:w="4895"/>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Opis kratkotrajne imovine</w:t>
            </w:r>
          </w:p>
        </w:tc>
        <w:tc>
          <w:tcPr>
            <w:tcW w:type="dxa" w:w="1927"/>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Knjigovodstvena vrijednost</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1</w:t>
            </w:r>
          </w:p>
        </w:tc>
        <w:tc>
          <w:tcPr>
            <w:tcW w:type="dxa" w:w="1063"/>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2</w:t>
            </w:r>
          </w:p>
        </w:tc>
        <w:tc>
          <w:tcPr>
            <w:tcW w:type="dxa" w:w="4895"/>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3</w:t>
            </w:r>
          </w:p>
        </w:tc>
        <w:tc>
          <w:tcPr>
            <w:tcW w:type="dxa" w:w="1927"/>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4</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120</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POTRAŽIVANJA OD KUPACA (DOMAĆI)</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163.557,41</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2</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121</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POTRAŽIVANJA OD KUPACA (INOZEMNI)</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187.534,77</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3</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125</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POTRAŽIVANJA ZA PREDUJMOVE</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25.273,65</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4</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1252</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POTRAŽIVANJA ZA SUDSKE DEPOZITE</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5.000,00</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5</w:t>
            </w:r>
          </w:p>
        </w:tc>
        <w:tc>
          <w:tcPr>
            <w:tcW w:type="dxa" w:w="1063"/>
            <w:tcBorders>
              <w:top w:val="nil"/>
              <w:left w:val="nil"/>
              <w:bottom w:space="0" w:sz="4" w:color="auto" w:val="single"/>
              <w:right w:space="0" w:sz="4" w:color="auto" w:val="single"/>
            </w:tcBorders>
            <w:shd w:fill="FCD5B4" w:color="000000" w:val="clear"/>
            <w:noWrap/>
            <w:vAlign w:val="bottom"/>
          </w:tcPr>
          <w:p w:rsidRDefault="00EB2AD3" w:rsidP="00EB2AD3" w:rsidR="00EB2AD3" w:rsidRPr="00602834">
            <w:pPr>
              <w:rPr>
                <w:sz w:val="24"/>
                <w:szCs w:val="24"/>
              </w:rPr>
            </w:pPr>
            <w:r w:rsidRPr="00602834">
              <w:rPr>
                <w:sz w:val="24"/>
                <w:szCs w:val="24"/>
              </w:rPr>
              <w:t>1289</w:t>
            </w:r>
          </w:p>
        </w:tc>
        <w:tc>
          <w:tcPr>
            <w:tcW w:type="dxa" w:w="4895"/>
            <w:tcBorders>
              <w:top w:val="nil"/>
              <w:left w:val="nil"/>
              <w:bottom w:space="0" w:sz="4" w:color="auto" w:val="single"/>
              <w:right w:space="0" w:sz="4" w:color="auto" w:val="single"/>
            </w:tcBorders>
            <w:shd w:fill="FCD5B4" w:color="000000" w:val="clear"/>
            <w:noWrap/>
            <w:vAlign w:val="bottom"/>
          </w:tcPr>
          <w:p w:rsidRDefault="00EB2AD3" w:rsidP="00EB2AD3" w:rsidR="00EB2AD3" w:rsidRPr="00602834">
            <w:pPr>
              <w:rPr>
                <w:sz w:val="24"/>
                <w:szCs w:val="24"/>
              </w:rPr>
            </w:pPr>
            <w:r w:rsidRPr="00602834">
              <w:rPr>
                <w:sz w:val="24"/>
                <w:szCs w:val="24"/>
              </w:rPr>
              <w:t>RIZIČNA I SPORNA POTRAŽIVANJA</w:t>
            </w:r>
          </w:p>
        </w:tc>
        <w:tc>
          <w:tcPr>
            <w:tcW w:type="dxa" w:w="1927"/>
            <w:tcBorders>
              <w:top w:val="nil"/>
              <w:left w:val="nil"/>
              <w:bottom w:space="0" w:sz="4" w:color="auto" w:val="single"/>
              <w:right w:space="0" w:sz="4" w:color="auto" w:val="single"/>
            </w:tcBorders>
            <w:shd w:fill="FCD5B4" w:color="000000" w:val="clear"/>
            <w:noWrap/>
            <w:vAlign w:val="bottom"/>
          </w:tcPr>
          <w:p w:rsidRDefault="00EB2AD3" w:rsidP="00EB2AD3" w:rsidR="00EB2AD3" w:rsidRPr="00602834">
            <w:pPr>
              <w:jc w:val="right"/>
              <w:rPr>
                <w:sz w:val="24"/>
                <w:szCs w:val="24"/>
              </w:rPr>
            </w:pPr>
            <w:r w:rsidRPr="00602834">
              <w:rPr>
                <w:sz w:val="24"/>
                <w:szCs w:val="24"/>
              </w:rPr>
              <w:t>2.076.950,28</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6</w:t>
            </w:r>
          </w:p>
        </w:tc>
        <w:tc>
          <w:tcPr>
            <w:tcW w:type="dxa" w:w="1063"/>
            <w:tcBorders>
              <w:top w:val="nil"/>
              <w:left w:val="nil"/>
              <w:bottom w:space="0" w:sz="4" w:color="auto" w:val="single"/>
              <w:right w:space="0" w:sz="4" w:color="auto" w:val="single"/>
            </w:tcBorders>
            <w:shd w:fill="FCD5B4" w:color="000000" w:val="clear"/>
            <w:noWrap/>
            <w:vAlign w:val="bottom"/>
          </w:tcPr>
          <w:p w:rsidRDefault="00EB2AD3" w:rsidP="00EB2AD3" w:rsidR="00EB2AD3" w:rsidRPr="00602834">
            <w:pPr>
              <w:rPr>
                <w:sz w:val="24"/>
                <w:szCs w:val="24"/>
              </w:rPr>
            </w:pPr>
            <w:r w:rsidRPr="00602834">
              <w:rPr>
                <w:sz w:val="24"/>
                <w:szCs w:val="24"/>
              </w:rPr>
              <w:t>1290</w:t>
            </w:r>
          </w:p>
        </w:tc>
        <w:tc>
          <w:tcPr>
            <w:tcW w:type="dxa" w:w="4895"/>
            <w:tcBorders>
              <w:top w:val="nil"/>
              <w:left w:val="nil"/>
              <w:bottom w:space="0" w:sz="4" w:color="auto" w:val="single"/>
              <w:right w:space="0" w:sz="4" w:color="auto" w:val="single"/>
            </w:tcBorders>
            <w:shd w:fill="FCD5B4" w:color="000000" w:val="clear"/>
            <w:noWrap/>
            <w:vAlign w:val="bottom"/>
          </w:tcPr>
          <w:p w:rsidRDefault="00EB2AD3" w:rsidP="00EB2AD3" w:rsidR="00EB2AD3" w:rsidRPr="00602834">
            <w:pPr>
              <w:rPr>
                <w:sz w:val="24"/>
                <w:szCs w:val="24"/>
              </w:rPr>
            </w:pPr>
            <w:r w:rsidRPr="00602834">
              <w:rPr>
                <w:sz w:val="24"/>
                <w:szCs w:val="24"/>
              </w:rPr>
              <w:t>OTPISANA RIZIČNA I SPORNA POTRAŽIVANJA</w:t>
            </w:r>
          </w:p>
        </w:tc>
        <w:tc>
          <w:tcPr>
            <w:tcW w:type="dxa" w:w="1927"/>
            <w:tcBorders>
              <w:top w:val="nil"/>
              <w:left w:val="nil"/>
              <w:bottom w:space="0" w:sz="4" w:color="auto" w:val="single"/>
              <w:right w:space="0" w:sz="4" w:color="auto" w:val="single"/>
            </w:tcBorders>
            <w:shd w:fill="FCD5B4" w:color="000000" w:val="clear"/>
            <w:noWrap/>
            <w:vAlign w:val="bottom"/>
          </w:tcPr>
          <w:p w:rsidRDefault="00EB2AD3" w:rsidP="00EB2AD3" w:rsidR="00EB2AD3" w:rsidRPr="00602834">
            <w:pPr>
              <w:jc w:val="right"/>
              <w:rPr>
                <w:sz w:val="24"/>
                <w:szCs w:val="24"/>
              </w:rPr>
            </w:pPr>
            <w:r w:rsidRPr="00602834">
              <w:rPr>
                <w:sz w:val="24"/>
                <w:szCs w:val="24"/>
              </w:rPr>
              <w:t>-2.076.950,28</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7</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13012</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POTRAŽIVANJA OD ZAPOSLENIH (TRUNTIĆ ZORAN)</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61.918,67</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8</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1408</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PRETPOREZ KOJI JOŠ NIJE PRIZNAT</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16.451,10</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9</w:t>
            </w:r>
          </w:p>
        </w:tc>
        <w:tc>
          <w:tcPr>
            <w:tcW w:type="dxa" w:w="1063"/>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66</w:t>
            </w:r>
          </w:p>
        </w:tc>
        <w:tc>
          <w:tcPr>
            <w:tcW w:type="dxa" w:w="4895"/>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ZALIHE TRGOVAČKE ROBE</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197.354,31</w:t>
            </w:r>
          </w:p>
        </w:tc>
      </w:tr>
      <w:tr w:rsidTr="00EB2AD3" w:rsidR="00EB2AD3" w:rsidRPr="00602834">
        <w:trPr>
          <w:trHeight w:val="244"/>
        </w:trPr>
        <w:tc>
          <w:tcPr>
            <w:tcW w:type="dxa" w:w="642"/>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10</w:t>
            </w:r>
          </w:p>
        </w:tc>
        <w:tc>
          <w:tcPr>
            <w:tcW w:type="dxa" w:w="5958"/>
            <w:gridSpan w:val="2"/>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b/>
                <w:bCs/>
                <w:sz w:val="24"/>
                <w:szCs w:val="24"/>
              </w:rPr>
              <w:t>UKUPNO KRATKOTRAJNA IMOVINA:</w:t>
            </w:r>
          </w:p>
        </w:tc>
        <w:tc>
          <w:tcPr>
            <w:tcW w:type="dxa" w:w="192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657.089,91</w:t>
            </w:r>
          </w:p>
        </w:tc>
      </w:tr>
    </w:tbl>
    <w:p w:rsidRDefault="00EB2AD3" w:rsidP="00EB2AD3" w:rsidR="00EB2AD3" w:rsidRPr="00602834">
      <w:pPr>
        <w:rPr>
          <w:sz w:val="24"/>
          <w:szCs w:val="24"/>
        </w:rPr>
      </w:pPr>
    </w:p>
    <w:p w:rsidRDefault="00EB2AD3" w:rsidP="00EB2AD3" w:rsidR="00EB2AD3" w:rsidRPr="00602834">
      <w:pPr>
        <w:rPr>
          <w:sz w:val="24"/>
          <w:szCs w:val="24"/>
        </w:rPr>
      </w:pPr>
      <w:r w:rsidRPr="00602834">
        <w:rPr>
          <w:b/>
          <w:sz w:val="24"/>
          <w:szCs w:val="24"/>
        </w:rPr>
        <w:t>a)</w:t>
      </w:r>
      <w:r w:rsidRPr="00602834">
        <w:rPr>
          <w:sz w:val="24"/>
          <w:szCs w:val="24"/>
        </w:rPr>
        <w:t xml:space="preserve"> Analitički prikaz domaćih kupaca (konto 120)  u ukupnom iznosu od 163.557,41 kn</w:t>
      </w:r>
    </w:p>
    <w:p w:rsidRDefault="00EB2AD3" w:rsidP="00EB2AD3" w:rsidR="00EB2AD3" w:rsidRPr="00602834">
      <w:pPr>
        <w:rPr>
          <w:sz w:val="24"/>
          <w:szCs w:val="24"/>
        </w:rPr>
      </w:pPr>
    </w:p>
    <w:tbl>
      <w:tblPr>
        <w:tblW w:type="dxa" w:w="894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20"/>
        <w:gridCol w:w="1740"/>
        <w:gridCol w:w="1652"/>
        <w:gridCol w:w="1128"/>
      </w:tblGrid>
      <w:tr w:rsidTr="00EB2AD3" w:rsidR="00EB2AD3" w:rsidRPr="00602834">
        <w:trPr>
          <w:trHeight w:val="240"/>
        </w:trPr>
        <w:tc>
          <w:tcPr>
            <w:tcW w:type="dxa" w:w="4420"/>
            <w:shd w:fill="D9D9D9" w:color="auto" w:val="clear"/>
            <w:noWrap/>
            <w:vAlign w:val="bottom"/>
          </w:tcPr>
          <w:p w:rsidRDefault="00EB2AD3" w:rsidP="00EB2AD3" w:rsidR="00EB2AD3" w:rsidRPr="00602834">
            <w:pPr>
              <w:jc w:val="center"/>
              <w:rPr>
                <w:b/>
                <w:sz w:val="24"/>
                <w:szCs w:val="24"/>
              </w:rPr>
            </w:pPr>
            <w:r w:rsidRPr="00602834">
              <w:rPr>
                <w:b/>
                <w:sz w:val="24"/>
                <w:szCs w:val="24"/>
              </w:rPr>
              <w:t>Naziv kupca - dužnika</w:t>
            </w:r>
          </w:p>
        </w:tc>
        <w:tc>
          <w:tcPr>
            <w:tcW w:type="dxa" w:w="1740"/>
            <w:shd w:fill="D9D9D9" w:color="auto" w:val="clear"/>
            <w:noWrap/>
            <w:vAlign w:val="bottom"/>
          </w:tcPr>
          <w:p w:rsidRDefault="00EB2AD3" w:rsidP="00EB2AD3" w:rsidR="00EB2AD3" w:rsidRPr="00602834">
            <w:pPr>
              <w:jc w:val="center"/>
              <w:rPr>
                <w:b/>
                <w:sz w:val="24"/>
                <w:szCs w:val="24"/>
              </w:rPr>
            </w:pPr>
            <w:r w:rsidRPr="00602834">
              <w:rPr>
                <w:b/>
                <w:sz w:val="24"/>
                <w:szCs w:val="24"/>
              </w:rPr>
              <w:t>Iznos potraživanja</w:t>
            </w:r>
          </w:p>
        </w:tc>
        <w:tc>
          <w:tcPr>
            <w:tcW w:type="dxa" w:w="1652"/>
            <w:shd w:fill="D9D9D9" w:color="auto" w:val="clear"/>
            <w:noWrap/>
            <w:vAlign w:val="center"/>
          </w:tcPr>
          <w:p w:rsidRDefault="00EB2AD3" w:rsidP="00EB2AD3" w:rsidR="00EB2AD3" w:rsidRPr="00602834">
            <w:pPr>
              <w:jc w:val="center"/>
              <w:rPr>
                <w:b/>
                <w:sz w:val="24"/>
                <w:szCs w:val="24"/>
              </w:rPr>
            </w:pPr>
            <w:r w:rsidRPr="00602834">
              <w:rPr>
                <w:b/>
                <w:sz w:val="24"/>
                <w:szCs w:val="24"/>
              </w:rPr>
              <w:t>Datum dospijeća</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DUO PEKA BIOGRAD d.o.o., BIOGRAD NA MORU</w:t>
            </w:r>
          </w:p>
        </w:tc>
        <w:tc>
          <w:tcPr>
            <w:tcW w:type="dxa" w:w="1740"/>
            <w:shd w:fill="FBD4B4" w:color="auto" w:val="clear"/>
            <w:noWrap/>
            <w:vAlign w:val="bottom"/>
          </w:tcPr>
          <w:p w:rsidRDefault="00EB2AD3" w:rsidP="00EB2AD3" w:rsidR="00EB2AD3" w:rsidRPr="00602834">
            <w:pPr>
              <w:jc w:val="right"/>
              <w:rPr>
                <w:sz w:val="24"/>
                <w:szCs w:val="24"/>
              </w:rPr>
            </w:pPr>
            <w:r w:rsidRPr="00602834">
              <w:rPr>
                <w:sz w:val="24"/>
                <w:szCs w:val="24"/>
              </w:rPr>
              <w:t>96.716,84</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10.11.13.-13.2.14.</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SONO,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19.736,42</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24.04.16.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TISAK d.d. ,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19.678,20</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30.5.16. - 30.6.17.</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KONZUM d.d.,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13.035,44</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08.05.16.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SUPER DANDY d.o.o., IVANJA REKA</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4.811,83</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07.06.15.</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KAPA-COMMERCE d.o.o., ZAGREB</w:t>
            </w:r>
          </w:p>
        </w:tc>
        <w:tc>
          <w:tcPr>
            <w:tcW w:type="dxa" w:w="1740"/>
            <w:shd w:fill="FBD4B4" w:color="auto" w:val="clear"/>
            <w:noWrap/>
            <w:vAlign w:val="bottom"/>
          </w:tcPr>
          <w:p w:rsidRDefault="00EB2AD3" w:rsidP="00EB2AD3" w:rsidR="00EB2AD3" w:rsidRPr="00602834">
            <w:pPr>
              <w:jc w:val="right"/>
              <w:rPr>
                <w:sz w:val="24"/>
                <w:szCs w:val="24"/>
              </w:rPr>
            </w:pPr>
            <w:r w:rsidRPr="00602834">
              <w:rPr>
                <w:sz w:val="24"/>
                <w:szCs w:val="24"/>
              </w:rPr>
              <w:t>2.650,62</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19.07.09.</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EXCLUSIVE TOURS d.o.o., PAKOŠTANE</w:t>
            </w:r>
          </w:p>
        </w:tc>
        <w:tc>
          <w:tcPr>
            <w:tcW w:type="dxa" w:w="1740"/>
            <w:shd w:fill="FBD4B4" w:color="auto" w:val="clear"/>
            <w:noWrap/>
            <w:vAlign w:val="bottom"/>
          </w:tcPr>
          <w:p w:rsidRDefault="00EB2AD3" w:rsidP="00EB2AD3" w:rsidR="00EB2AD3" w:rsidRPr="00602834">
            <w:pPr>
              <w:jc w:val="right"/>
              <w:rPr>
                <w:sz w:val="24"/>
                <w:szCs w:val="24"/>
              </w:rPr>
            </w:pPr>
            <w:r w:rsidRPr="00602834">
              <w:rPr>
                <w:sz w:val="24"/>
                <w:szCs w:val="24"/>
              </w:rPr>
              <w:t>2.585,60</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26.01.13.</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ELKAS d.o.o., NOVIGRAD</w:t>
            </w:r>
          </w:p>
        </w:tc>
        <w:tc>
          <w:tcPr>
            <w:tcW w:type="dxa" w:w="1740"/>
            <w:shd w:fill="FBD4B4" w:color="auto" w:val="clear"/>
            <w:noWrap/>
            <w:vAlign w:val="bottom"/>
          </w:tcPr>
          <w:p w:rsidRDefault="00EB2AD3" w:rsidP="00EB2AD3" w:rsidR="00EB2AD3" w:rsidRPr="00602834">
            <w:pPr>
              <w:jc w:val="right"/>
              <w:rPr>
                <w:sz w:val="24"/>
                <w:szCs w:val="24"/>
              </w:rPr>
            </w:pPr>
            <w:r w:rsidRPr="00602834">
              <w:rPr>
                <w:sz w:val="24"/>
                <w:szCs w:val="24"/>
              </w:rPr>
              <w:t>1.116,04</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21.07.12.</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DURAVIT d.o.o., PULA</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1.034,17</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31.12.16.</w:t>
            </w:r>
          </w:p>
        </w:tc>
        <w:tc>
          <w:tcPr>
            <w:tcW w:type="dxa" w:w="1128"/>
            <w:shd w:fill="FFFF00" w:color="000000" w:val="clear"/>
            <w:noWrap/>
            <w:vAlign w:val="bottom"/>
          </w:tcPr>
          <w:p w:rsidRDefault="00EB2AD3" w:rsidP="00EB2AD3" w:rsidR="00EB2AD3" w:rsidRPr="00602834">
            <w:pPr>
              <w:rPr>
                <w:sz w:val="24"/>
                <w:szCs w:val="24"/>
              </w:rPr>
            </w:pPr>
            <w:r w:rsidRPr="00602834">
              <w:rPr>
                <w:sz w:val="24"/>
                <w:szCs w:val="24"/>
              </w:rPr>
              <w:t>veza 220</w:t>
            </w: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MLIN I PEKARE d.o.o., SISAK</w:t>
            </w:r>
          </w:p>
        </w:tc>
        <w:tc>
          <w:tcPr>
            <w:tcW w:type="dxa" w:w="1740"/>
            <w:shd w:fill="FBD4B4" w:color="auto" w:val="clear"/>
            <w:noWrap/>
            <w:vAlign w:val="bottom"/>
          </w:tcPr>
          <w:p w:rsidRDefault="00EB2AD3" w:rsidP="00EB2AD3" w:rsidR="00EB2AD3" w:rsidRPr="00602834">
            <w:pPr>
              <w:jc w:val="right"/>
              <w:rPr>
                <w:sz w:val="24"/>
                <w:szCs w:val="24"/>
              </w:rPr>
            </w:pPr>
            <w:r w:rsidRPr="00602834">
              <w:rPr>
                <w:sz w:val="24"/>
                <w:szCs w:val="24"/>
              </w:rPr>
              <w:t>965,33</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11.03.13.</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VELPRO-CENTAR d.o.o.,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603,11</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19.03.16.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PLODINE d.d., RIJEKA</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518,40</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12.05.16.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M SAN GRUPA d.d.,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64,25</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22.01.16.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MULLER TRGOVINA ZAGREB d.o.o.,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25,88</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05.01.17.</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SMOKING d.o.o.,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23,71</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25.10.15.</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b/>
                <w:bCs/>
                <w:sz w:val="24"/>
                <w:szCs w:val="24"/>
              </w:rPr>
            </w:pPr>
            <w:r w:rsidRPr="00602834">
              <w:rPr>
                <w:b/>
                <w:bCs/>
                <w:sz w:val="24"/>
                <w:szCs w:val="24"/>
              </w:rPr>
              <w:t xml:space="preserve">UKUPNO DOMAĆI KUPCI: </w:t>
            </w:r>
          </w:p>
        </w:tc>
        <w:tc>
          <w:tcPr>
            <w:tcW w:type="dxa" w:w="1740"/>
            <w:shd w:fill="auto" w:color="auto" w:val="clear"/>
            <w:noWrap/>
            <w:vAlign w:val="bottom"/>
          </w:tcPr>
          <w:p w:rsidRDefault="00EB2AD3" w:rsidP="00EB2AD3" w:rsidR="00EB2AD3" w:rsidRPr="00602834">
            <w:pPr>
              <w:jc w:val="right"/>
              <w:rPr>
                <w:b/>
                <w:bCs/>
                <w:sz w:val="24"/>
                <w:szCs w:val="24"/>
              </w:rPr>
            </w:pPr>
            <w:r w:rsidRPr="00602834">
              <w:rPr>
                <w:b/>
                <w:bCs/>
                <w:sz w:val="24"/>
                <w:szCs w:val="24"/>
              </w:rPr>
              <w:t>163.565,84</w:t>
            </w:r>
          </w:p>
        </w:tc>
        <w:tc>
          <w:tcPr>
            <w:tcW w:type="dxa" w:w="1652"/>
            <w:shd w:fill="auto" w:color="auto" w:val="clear"/>
            <w:noWrap/>
            <w:vAlign w:val="bottom"/>
          </w:tcPr>
          <w:p w:rsidRDefault="00EB2AD3" w:rsidP="00EB2AD3" w:rsidR="00EB2AD3" w:rsidRPr="00602834">
            <w:pPr>
              <w:rPr>
                <w:sz w:val="24"/>
                <w:szCs w:val="24"/>
              </w:rPr>
            </w:pPr>
          </w:p>
        </w:tc>
        <w:tc>
          <w:tcPr>
            <w:tcW w:type="dxa" w:w="1128"/>
            <w:shd w:fill="auto" w:color="auto" w:val="clear"/>
            <w:noWrap/>
            <w:vAlign w:val="bottom"/>
          </w:tcPr>
          <w:p w:rsidRDefault="00EB2AD3" w:rsidP="00EB2AD3" w:rsidR="00EB2AD3" w:rsidRPr="00602834">
            <w:pPr>
              <w:rPr>
                <w:sz w:val="24"/>
                <w:szCs w:val="24"/>
              </w:rPr>
            </w:pPr>
          </w:p>
        </w:tc>
      </w:tr>
    </w:tbl>
    <w:p w:rsidRDefault="00EB2AD3" w:rsidP="00EB2AD3" w:rsidR="00EB2AD3" w:rsidRPr="00602834">
      <w:pPr>
        <w:tabs>
          <w:tab w:pos="6804" w:val="right"/>
        </w:tabs>
        <w:rPr>
          <w:sz w:val="24"/>
          <w:szCs w:val="24"/>
        </w:rPr>
      </w:pPr>
      <w:r w:rsidRPr="00602834">
        <w:rPr>
          <w:sz w:val="24"/>
          <w:szCs w:val="24"/>
        </w:rPr>
        <w:t xml:space="preserve"> </w:t>
      </w:r>
    </w:p>
    <w:p w:rsidRDefault="00EB2AD3" w:rsidP="00EB2AD3" w:rsidR="00EB2AD3" w:rsidRPr="00602834">
      <w:pPr>
        <w:tabs>
          <w:tab w:pos="6804" w:val="right"/>
        </w:tabs>
        <w:jc w:val="both"/>
        <w:rPr>
          <w:sz w:val="24"/>
          <w:szCs w:val="24"/>
        </w:rPr>
      </w:pPr>
      <w:r w:rsidRPr="00602834">
        <w:rPr>
          <w:sz w:val="24"/>
          <w:szCs w:val="24"/>
        </w:rPr>
        <w:lastRenderedPageBreak/>
        <w:t xml:space="preserve">Iz danog prikaza vidljivo je da su potraživanja od kupaca u iznosu od 104.034,43 kn zastarjela  te su zbog toga nenaplativa, a prema ostalim kupcima - dužnicima uputit će se opomene za podmirenje dužnih iznosa, a po odluci stečajnih vjerovnika eventualno i utužiti. Radi se o iznosu od ukupno 59.531,41 kn. </w:t>
      </w:r>
    </w:p>
    <w:p w:rsidRDefault="00EB2AD3" w:rsidP="00EB2AD3" w:rsidR="00EB2AD3" w:rsidRPr="00602834">
      <w:pPr>
        <w:tabs>
          <w:tab w:pos="6804" w:val="right"/>
        </w:tabs>
        <w:jc w:val="both"/>
        <w:rPr>
          <w:sz w:val="24"/>
          <w:szCs w:val="24"/>
        </w:rPr>
      </w:pPr>
    </w:p>
    <w:p w:rsidRDefault="00EB2AD3" w:rsidP="00EB2AD3" w:rsidR="00EB2AD3" w:rsidRPr="00602834">
      <w:pPr>
        <w:tabs>
          <w:tab w:pos="6804" w:val="right"/>
        </w:tabs>
        <w:jc w:val="both"/>
        <w:rPr>
          <w:sz w:val="24"/>
          <w:szCs w:val="24"/>
        </w:rPr>
      </w:pPr>
      <w:r w:rsidRPr="00602834">
        <w:rPr>
          <w:sz w:val="24"/>
          <w:szCs w:val="24"/>
        </w:rPr>
        <w:t>Kod kupca DURAVIT d.o.o. stavljena je pripomena „veza 220“ što podrazumijeva da isti ima tražbine prema stečajnom dužniku koje su evidentirane na kontu dobavljača (220) u iznosu od 3.646,69 kn.</w:t>
      </w:r>
    </w:p>
    <w:p w:rsidRDefault="00EB2AD3" w:rsidP="00EB2AD3" w:rsidR="00EB2AD3" w:rsidRPr="00602834">
      <w:pPr>
        <w:tabs>
          <w:tab w:pos="6804" w:val="right"/>
        </w:tabs>
        <w:jc w:val="both"/>
        <w:rPr>
          <w:color w:val="FF0000"/>
          <w:sz w:val="24"/>
          <w:szCs w:val="24"/>
        </w:rPr>
      </w:pPr>
    </w:p>
    <w:p w:rsidRDefault="00EB2AD3" w:rsidP="00EB2AD3" w:rsidR="00EB2AD3" w:rsidRPr="00602834">
      <w:pPr>
        <w:rPr>
          <w:sz w:val="24"/>
          <w:szCs w:val="24"/>
        </w:rPr>
      </w:pPr>
      <w:r w:rsidRPr="00602834">
        <w:rPr>
          <w:b/>
          <w:sz w:val="24"/>
          <w:szCs w:val="24"/>
        </w:rPr>
        <w:t>b)</w:t>
      </w:r>
      <w:r w:rsidRPr="00602834">
        <w:rPr>
          <w:sz w:val="24"/>
          <w:szCs w:val="24"/>
        </w:rPr>
        <w:t xml:space="preserve"> Analitički prikaz inozemnih kupaca (konto 121)  u ukupnom iznosu od 187.534,77 kn</w:t>
      </w:r>
    </w:p>
    <w:p w:rsidRDefault="00EB2AD3" w:rsidP="00EB2AD3" w:rsidR="00EB2AD3" w:rsidRPr="00602834">
      <w:pPr>
        <w:jc w:val="both"/>
        <w:rPr>
          <w:sz w:val="24"/>
          <w:szCs w:val="24"/>
        </w:rPr>
      </w:pPr>
    </w:p>
    <w:tbl>
      <w:tblPr>
        <w:tblW w:type="dxa" w:w="894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20"/>
        <w:gridCol w:w="1740"/>
        <w:gridCol w:w="1652"/>
        <w:gridCol w:w="1128"/>
      </w:tblGrid>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MANN &amp; SCHRODER GmbH, SIEGEISBACH</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165.309,15</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31.12.15.</w:t>
            </w:r>
          </w:p>
        </w:tc>
        <w:tc>
          <w:tcPr>
            <w:tcW w:type="dxa" w:w="1128"/>
            <w:shd w:fill="FFFF00" w:color="000000" w:val="clear"/>
            <w:noWrap/>
            <w:vAlign w:val="bottom"/>
          </w:tcPr>
          <w:p w:rsidRDefault="00EB2AD3" w:rsidP="00EB2AD3" w:rsidR="00EB2AD3" w:rsidRPr="00602834">
            <w:pPr>
              <w:rPr>
                <w:sz w:val="24"/>
                <w:szCs w:val="24"/>
              </w:rPr>
            </w:pPr>
            <w:r w:rsidRPr="00602834">
              <w:rPr>
                <w:sz w:val="24"/>
                <w:szCs w:val="24"/>
              </w:rPr>
              <w:t>veza 221</w:t>
            </w: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EMONA MED d.o.o., LJUBLJANA</w:t>
            </w:r>
          </w:p>
        </w:tc>
        <w:tc>
          <w:tcPr>
            <w:tcW w:type="dxa" w:w="1740"/>
            <w:shd w:fill="FBD4B4" w:color="auto" w:val="clear"/>
            <w:noWrap/>
            <w:vAlign w:val="bottom"/>
          </w:tcPr>
          <w:p w:rsidRDefault="00EB2AD3" w:rsidP="00EB2AD3" w:rsidR="00EB2AD3" w:rsidRPr="00602834">
            <w:pPr>
              <w:jc w:val="right"/>
              <w:rPr>
                <w:sz w:val="24"/>
                <w:szCs w:val="24"/>
              </w:rPr>
            </w:pPr>
            <w:r w:rsidRPr="00602834">
              <w:rPr>
                <w:sz w:val="24"/>
                <w:szCs w:val="24"/>
              </w:rPr>
              <w:t>22.225,62</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31.12.12.</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b/>
                <w:bCs/>
                <w:sz w:val="24"/>
                <w:szCs w:val="24"/>
              </w:rPr>
            </w:pPr>
            <w:r w:rsidRPr="00602834">
              <w:rPr>
                <w:b/>
                <w:bCs/>
                <w:sz w:val="24"/>
                <w:szCs w:val="24"/>
              </w:rPr>
              <w:t>UKUPNO INO. KUPCI</w:t>
            </w:r>
          </w:p>
        </w:tc>
        <w:tc>
          <w:tcPr>
            <w:tcW w:type="dxa" w:w="1740"/>
            <w:shd w:fill="auto" w:color="auto" w:val="clear"/>
            <w:noWrap/>
            <w:vAlign w:val="bottom"/>
          </w:tcPr>
          <w:p w:rsidRDefault="00EB2AD3" w:rsidP="00EB2AD3" w:rsidR="00EB2AD3" w:rsidRPr="00602834">
            <w:pPr>
              <w:jc w:val="right"/>
              <w:rPr>
                <w:b/>
                <w:bCs/>
                <w:sz w:val="24"/>
                <w:szCs w:val="24"/>
              </w:rPr>
            </w:pPr>
            <w:r w:rsidRPr="00602834">
              <w:rPr>
                <w:b/>
                <w:bCs/>
                <w:sz w:val="24"/>
                <w:szCs w:val="24"/>
              </w:rPr>
              <w:t>187.534,77</w:t>
            </w:r>
          </w:p>
        </w:tc>
        <w:tc>
          <w:tcPr>
            <w:tcW w:type="dxa" w:w="1652"/>
            <w:shd w:fill="auto" w:color="auto" w:val="clear"/>
            <w:noWrap/>
            <w:vAlign w:val="bottom"/>
          </w:tcPr>
          <w:p w:rsidRDefault="00EB2AD3" w:rsidP="00EB2AD3" w:rsidR="00EB2AD3" w:rsidRPr="00602834">
            <w:pPr>
              <w:rPr>
                <w:sz w:val="24"/>
                <w:szCs w:val="24"/>
              </w:rPr>
            </w:pPr>
          </w:p>
        </w:tc>
        <w:tc>
          <w:tcPr>
            <w:tcW w:type="dxa" w:w="1128"/>
            <w:shd w:fill="auto" w:color="auto" w:val="clear"/>
            <w:noWrap/>
            <w:vAlign w:val="bottom"/>
          </w:tcPr>
          <w:p w:rsidRDefault="00EB2AD3" w:rsidP="00EB2AD3" w:rsidR="00EB2AD3" w:rsidRPr="00602834">
            <w:pPr>
              <w:rPr>
                <w:sz w:val="24"/>
                <w:szCs w:val="24"/>
              </w:rPr>
            </w:pPr>
          </w:p>
        </w:tc>
      </w:tr>
    </w:tbl>
    <w:p w:rsidRDefault="00EB2AD3" w:rsidP="00EB2AD3" w:rsidR="00EB2AD3" w:rsidRPr="00602834">
      <w:pPr>
        <w:tabs>
          <w:tab w:pos="6804" w:val="right"/>
        </w:tabs>
        <w:jc w:val="both"/>
        <w:rPr>
          <w:color w:val="FF0000"/>
          <w:sz w:val="24"/>
          <w:szCs w:val="24"/>
        </w:rPr>
      </w:pPr>
    </w:p>
    <w:p w:rsidRDefault="00EB2AD3" w:rsidP="00EB2AD3" w:rsidR="00EB2AD3" w:rsidRPr="00602834">
      <w:pPr>
        <w:tabs>
          <w:tab w:pos="6804" w:val="right"/>
        </w:tabs>
        <w:jc w:val="both"/>
        <w:rPr>
          <w:color w:val="FF0000"/>
          <w:sz w:val="24"/>
          <w:szCs w:val="24"/>
        </w:rPr>
      </w:pPr>
      <w:r w:rsidRPr="00602834">
        <w:rPr>
          <w:sz w:val="24"/>
          <w:szCs w:val="24"/>
        </w:rPr>
        <w:t>Iz danog prikaza vidljivo je da su potraživanja od inozemnih kupaca u iznosu od 22.225,62 kn zastarjela te su zbog toga nenaplativa. Za inozemnog kupca MANN &amp; SCHRODER GmbH, SIEGEISBACH utvrđeno je da on ima tražbine prema stečajnom dužniku u iznosu od 157.199,97 kn. Zbog toga je  i ovdje stavljena pripomena „veza 221“. za inozemnog kupca  MANN&amp;SCHRODER GmbH.</w:t>
      </w:r>
    </w:p>
    <w:p w:rsidRDefault="00EB2AD3" w:rsidP="00EB2AD3" w:rsidR="00EB2AD3" w:rsidRPr="00602834">
      <w:pPr>
        <w:jc w:val="both"/>
        <w:rPr>
          <w:color w:val="FF0000"/>
          <w:sz w:val="24"/>
          <w:szCs w:val="24"/>
        </w:rPr>
      </w:pPr>
    </w:p>
    <w:p w:rsidRDefault="00EB2AD3" w:rsidP="00EB2AD3" w:rsidR="00EB2AD3" w:rsidRPr="00602834">
      <w:pPr>
        <w:jc w:val="both"/>
        <w:rPr>
          <w:sz w:val="24"/>
          <w:szCs w:val="24"/>
        </w:rPr>
      </w:pPr>
      <w:r w:rsidRPr="00602834">
        <w:rPr>
          <w:b/>
          <w:sz w:val="24"/>
          <w:szCs w:val="24"/>
        </w:rPr>
        <w:t>c)</w:t>
      </w:r>
      <w:r w:rsidRPr="00602834">
        <w:rPr>
          <w:sz w:val="24"/>
          <w:szCs w:val="24"/>
        </w:rPr>
        <w:t xml:space="preserve"> Analitički prikaz potraživanja za dane predujmove (konto 125)  u ukupnom iznosu od 25.273,65 kn u stvarnosti čine preplate po ulaznim računima za sljedeće dobavljače:</w:t>
      </w:r>
    </w:p>
    <w:p w:rsidRDefault="00EB2AD3" w:rsidP="00EB2AD3" w:rsidR="00EB2AD3" w:rsidRPr="00602834">
      <w:pPr>
        <w:rPr>
          <w:sz w:val="24"/>
          <w:szCs w:val="24"/>
        </w:rPr>
      </w:pPr>
    </w:p>
    <w:tbl>
      <w:tblPr>
        <w:tblW w:type="dxa" w:w="894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20"/>
        <w:gridCol w:w="1740"/>
        <w:gridCol w:w="1652"/>
        <w:gridCol w:w="1128"/>
      </w:tblGrid>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CIB COMMERCE d.o.o., BUZET</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900,77</w:t>
            </w:r>
          </w:p>
        </w:tc>
        <w:tc>
          <w:tcPr>
            <w:tcW w:type="dxa" w:w="1652"/>
            <w:shd w:fill="FBD4B4" w:color="auto" w:val="clear"/>
            <w:noWrap/>
            <w:vAlign w:val="bottom"/>
          </w:tcPr>
          <w:p w:rsidRDefault="00EB2AD3" w:rsidP="00EB2AD3" w:rsidR="00EB2AD3" w:rsidRPr="00602834">
            <w:pPr>
              <w:jc w:val="right"/>
              <w:rPr>
                <w:sz w:val="24"/>
                <w:szCs w:val="24"/>
              </w:rPr>
            </w:pPr>
            <w:r w:rsidRPr="00602834">
              <w:rPr>
                <w:sz w:val="24"/>
                <w:szCs w:val="24"/>
              </w:rPr>
              <w:t>19.07.13.</w:t>
            </w:r>
          </w:p>
        </w:tc>
        <w:tc>
          <w:tcPr>
            <w:tcW w:type="dxa" w:w="1128"/>
            <w:shd w:fill="auto" w:color="000000"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FOND GRADA ZAGREBA,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11.522,03</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31.12.16.</w:t>
            </w:r>
          </w:p>
        </w:tc>
        <w:tc>
          <w:tcPr>
            <w:tcW w:type="dxa" w:w="1128"/>
            <w:shd w:fill="FFFF00" w:color="000000" w:val="clear"/>
            <w:noWrap/>
            <w:vAlign w:val="bottom"/>
          </w:tcPr>
          <w:p w:rsidRDefault="00EB2AD3" w:rsidP="00EB2AD3" w:rsidR="00EB2AD3" w:rsidRPr="00602834">
            <w:pPr>
              <w:rPr>
                <w:sz w:val="24"/>
                <w:szCs w:val="24"/>
              </w:rPr>
            </w:pPr>
            <w:r w:rsidRPr="00602834">
              <w:rPr>
                <w:sz w:val="24"/>
                <w:szCs w:val="24"/>
              </w:rPr>
              <w:t>veza 220</w:t>
            </w: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ALLIANC ZAGREB d.d.,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9.733,72</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31.12.16.</w:t>
            </w:r>
          </w:p>
        </w:tc>
        <w:tc>
          <w:tcPr>
            <w:tcW w:type="dxa" w:w="1128"/>
            <w:shd w:fill="FFFF00" w:color="auto" w:val="clear"/>
            <w:noWrap/>
            <w:vAlign w:val="bottom"/>
          </w:tcPr>
          <w:p w:rsidRDefault="00EB2AD3" w:rsidP="00EB2AD3" w:rsidR="00EB2AD3" w:rsidRPr="00602834">
            <w:pPr>
              <w:rPr>
                <w:sz w:val="24"/>
                <w:szCs w:val="24"/>
                <w:highlight w:val="yellow"/>
              </w:rPr>
            </w:pPr>
            <w:r w:rsidRPr="00602834">
              <w:rPr>
                <w:sz w:val="24"/>
                <w:szCs w:val="24"/>
                <w:highlight w:val="yellow"/>
              </w:rPr>
              <w:t>veza 220</w:t>
            </w: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AGIT d.o.o.,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2.000,54</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02.01.17.</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TIFON ZAGREB</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1.090,16</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EURO DAUS d.o.o., SPLIT</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21,00</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sz w:val="24"/>
                <w:szCs w:val="24"/>
              </w:rPr>
            </w:pPr>
            <w:r w:rsidRPr="00602834">
              <w:rPr>
                <w:sz w:val="24"/>
                <w:szCs w:val="24"/>
              </w:rPr>
              <w:t>HOTEL PARK-LONE-MAISTRA, ROVINJ</w:t>
            </w:r>
          </w:p>
        </w:tc>
        <w:tc>
          <w:tcPr>
            <w:tcW w:type="dxa" w:w="1740"/>
            <w:shd w:fill="auto" w:color="auto" w:val="clear"/>
            <w:noWrap/>
            <w:vAlign w:val="bottom"/>
          </w:tcPr>
          <w:p w:rsidRDefault="00EB2AD3" w:rsidP="00EB2AD3" w:rsidR="00EB2AD3" w:rsidRPr="00602834">
            <w:pPr>
              <w:jc w:val="right"/>
              <w:rPr>
                <w:sz w:val="24"/>
                <w:szCs w:val="24"/>
              </w:rPr>
            </w:pPr>
            <w:r w:rsidRPr="00602834">
              <w:rPr>
                <w:sz w:val="24"/>
                <w:szCs w:val="24"/>
              </w:rPr>
              <w:t>5,43</w:t>
            </w:r>
          </w:p>
        </w:tc>
        <w:tc>
          <w:tcPr>
            <w:tcW w:type="dxa" w:w="1652"/>
            <w:shd w:fill="auto" w:color="auto" w:val="clear"/>
            <w:noWrap/>
            <w:vAlign w:val="bottom"/>
          </w:tcPr>
          <w:p w:rsidRDefault="00EB2AD3" w:rsidP="00EB2AD3" w:rsidR="00EB2AD3" w:rsidRPr="00602834">
            <w:pPr>
              <w:jc w:val="right"/>
              <w:rPr>
                <w:sz w:val="24"/>
                <w:szCs w:val="24"/>
              </w:rPr>
            </w:pPr>
            <w:r w:rsidRPr="00602834">
              <w:rPr>
                <w:sz w:val="24"/>
                <w:szCs w:val="24"/>
              </w:rPr>
              <w:t>31.12.16.</w:t>
            </w:r>
          </w:p>
        </w:tc>
        <w:tc>
          <w:tcPr>
            <w:tcW w:type="dxa" w:w="1128"/>
            <w:shd w:fill="auto" w:color="auto" w:val="clear"/>
            <w:noWrap/>
            <w:vAlign w:val="bottom"/>
          </w:tcPr>
          <w:p w:rsidRDefault="00EB2AD3" w:rsidP="00EB2AD3" w:rsidR="00EB2AD3" w:rsidRPr="00602834">
            <w:pPr>
              <w:rPr>
                <w:sz w:val="24"/>
                <w:szCs w:val="24"/>
              </w:rPr>
            </w:pPr>
          </w:p>
        </w:tc>
      </w:tr>
      <w:tr w:rsidTr="00EB2AD3" w:rsidR="00EB2AD3" w:rsidRPr="00602834">
        <w:trPr>
          <w:trHeight w:val="240"/>
        </w:trPr>
        <w:tc>
          <w:tcPr>
            <w:tcW w:type="dxa" w:w="4420"/>
            <w:shd w:fill="auto" w:color="auto" w:val="clear"/>
            <w:noWrap/>
            <w:vAlign w:val="bottom"/>
          </w:tcPr>
          <w:p w:rsidRDefault="00EB2AD3" w:rsidP="00EB2AD3" w:rsidR="00EB2AD3" w:rsidRPr="00602834">
            <w:pPr>
              <w:rPr>
                <w:b/>
                <w:bCs/>
                <w:sz w:val="24"/>
                <w:szCs w:val="24"/>
              </w:rPr>
            </w:pPr>
            <w:r w:rsidRPr="00602834">
              <w:rPr>
                <w:b/>
                <w:bCs/>
                <w:sz w:val="24"/>
                <w:szCs w:val="24"/>
              </w:rPr>
              <w:t>UKUPNO DANI PREDUJMOVI:</w:t>
            </w:r>
          </w:p>
        </w:tc>
        <w:tc>
          <w:tcPr>
            <w:tcW w:type="dxa" w:w="1740"/>
            <w:shd w:fill="auto" w:color="auto" w:val="clear"/>
            <w:noWrap/>
            <w:vAlign w:val="bottom"/>
          </w:tcPr>
          <w:p w:rsidRDefault="00EB2AD3" w:rsidP="00EB2AD3" w:rsidR="00EB2AD3" w:rsidRPr="00602834">
            <w:pPr>
              <w:jc w:val="right"/>
              <w:rPr>
                <w:b/>
                <w:bCs/>
                <w:sz w:val="24"/>
                <w:szCs w:val="24"/>
              </w:rPr>
            </w:pPr>
            <w:r w:rsidRPr="00602834">
              <w:rPr>
                <w:b/>
                <w:bCs/>
                <w:sz w:val="24"/>
                <w:szCs w:val="24"/>
              </w:rPr>
              <w:t>25.273,65</w:t>
            </w:r>
          </w:p>
        </w:tc>
        <w:tc>
          <w:tcPr>
            <w:tcW w:type="dxa" w:w="1652"/>
            <w:shd w:fill="auto" w:color="auto" w:val="clear"/>
            <w:noWrap/>
            <w:vAlign w:val="bottom"/>
          </w:tcPr>
          <w:p w:rsidRDefault="00EB2AD3" w:rsidP="00EB2AD3" w:rsidR="00EB2AD3" w:rsidRPr="00602834">
            <w:pPr>
              <w:rPr>
                <w:sz w:val="24"/>
                <w:szCs w:val="24"/>
              </w:rPr>
            </w:pPr>
          </w:p>
        </w:tc>
        <w:tc>
          <w:tcPr>
            <w:tcW w:type="dxa" w:w="1128"/>
            <w:shd w:fill="auto" w:color="auto" w:val="clear"/>
            <w:noWrap/>
            <w:vAlign w:val="bottom"/>
          </w:tcPr>
          <w:p w:rsidRDefault="00EB2AD3" w:rsidP="00EB2AD3" w:rsidR="00EB2AD3" w:rsidRPr="00602834">
            <w:pPr>
              <w:rPr>
                <w:sz w:val="24"/>
                <w:szCs w:val="24"/>
              </w:rPr>
            </w:pPr>
          </w:p>
        </w:tc>
      </w:tr>
    </w:tbl>
    <w:p w:rsidRDefault="00EB2AD3" w:rsidP="00EB2AD3" w:rsidR="00EB2AD3" w:rsidRPr="00602834">
      <w:pPr>
        <w:tabs>
          <w:tab w:pos="6804" w:val="right"/>
        </w:tabs>
        <w:jc w:val="both"/>
        <w:rPr>
          <w:color w:val="FF0000"/>
          <w:sz w:val="24"/>
          <w:szCs w:val="24"/>
        </w:rPr>
      </w:pPr>
    </w:p>
    <w:p w:rsidRDefault="00EB2AD3" w:rsidP="00EB2AD3" w:rsidR="00EB2AD3" w:rsidRPr="00602834">
      <w:pPr>
        <w:tabs>
          <w:tab w:pos="6804" w:val="right"/>
        </w:tabs>
        <w:jc w:val="both"/>
        <w:rPr>
          <w:color w:val="FF0000"/>
          <w:sz w:val="24"/>
          <w:szCs w:val="24"/>
        </w:rPr>
      </w:pPr>
      <w:r w:rsidRPr="00602834">
        <w:rPr>
          <w:sz w:val="24"/>
          <w:szCs w:val="24"/>
        </w:rPr>
        <w:t xml:space="preserve">Iz danog prikaza vidljivo je da je potraživanje za predujam u iznosu od 900,77 kn zastarjelo i zbog toga nenaplativo. Na temelju dokumentacije utvrđeno je da predujmovi u iznosu od 21.255,75 kn, s napomenom „veza 220“, ne predstavljaju potraživanja nego uplate za koje su nakon uplata nastale obveze, ali te uplate nisu pravovremeno preknjiženje s predujmova na dobavljače. To je potvrđeno i na temelju dokumentacije prijavljenih vjerovnika. Temeljem navedenog stvarna potraživanja za predujmove iznose samo 3.111,70 kn.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d)</w:t>
      </w:r>
      <w:r w:rsidRPr="00602834">
        <w:rPr>
          <w:sz w:val="24"/>
          <w:szCs w:val="24"/>
        </w:rPr>
        <w:t xml:space="preserve"> Potraživanja za sudske depozite (konto 1252) u iznosu od 5.000,00 kn odnose se na uplatu iz kolovoza 2016. godine za troškove stečajnog postupka.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e)</w:t>
      </w:r>
      <w:r w:rsidRPr="00602834">
        <w:rPr>
          <w:sz w:val="24"/>
          <w:szCs w:val="24"/>
        </w:rPr>
        <w:t xml:space="preserve"> Potraživanja od zaposlenika TRUNTIĆ ZORANA (konto 13012) u iznosu od 61.918,67 kn odnose se na manjak gotovine u blagajni skladišne gotovinske prodaje, a </w:t>
      </w:r>
      <w:r w:rsidRPr="00602834">
        <w:rPr>
          <w:sz w:val="24"/>
          <w:szCs w:val="24"/>
        </w:rPr>
        <w:lastRenderedPageBreak/>
        <w:t xml:space="preserve">koju je vodio tadašnji zaposlenik Truntić Zoran koji je radio do 31.5.2016. godine. Manjak novca potječe iz 2015. godine i za to potraživanje nije provedeno utuženje. </w:t>
      </w:r>
    </w:p>
    <w:p w:rsidRDefault="00EB2AD3" w:rsidP="00EB2AD3" w:rsidR="00EB2AD3" w:rsidRPr="00602834">
      <w:pPr>
        <w:jc w:val="both"/>
        <w:rPr>
          <w:sz w:val="24"/>
          <w:szCs w:val="24"/>
        </w:rPr>
      </w:pPr>
    </w:p>
    <w:p w:rsidRDefault="00EB2AD3" w:rsidP="00EB2AD3" w:rsidR="00EB2AD3" w:rsidRPr="00602834">
      <w:pPr>
        <w:jc w:val="both"/>
        <w:rPr>
          <w:color w:val="FF0000"/>
          <w:sz w:val="24"/>
          <w:szCs w:val="24"/>
        </w:rPr>
      </w:pPr>
      <w:r w:rsidRPr="00602834">
        <w:rPr>
          <w:sz w:val="24"/>
          <w:szCs w:val="24"/>
        </w:rPr>
        <w:t xml:space="preserve">Za isto potraživanje odgovorna osoba nije mi podastrijela nikakav dokazni materijal iz kojeg bi mogla zaključiti da je isto potraživanje opravdano pa smatram da utuženje istog ne bi bilo oportuno. No svakako ću pozvati navedenog radnika opomenom da evetualno podmiri dobrovoljno to  „ nedokumentirano potraživanje“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b/>
          <w:sz w:val="24"/>
          <w:szCs w:val="24"/>
        </w:rPr>
        <w:t>f)</w:t>
      </w:r>
      <w:r w:rsidRPr="00602834">
        <w:rPr>
          <w:sz w:val="24"/>
          <w:szCs w:val="24"/>
        </w:rPr>
        <w:t xml:space="preserve"> Potraživanja za pretporez koji još nije priznat (konto 1408) u iznosu od 16.451,10 kn odnosi se na ulazne račune dobavljača po kojima se pretporez priznaje prema plaćenim računima, a koji još nisu plaćeni prema dobavljačima:</w:t>
      </w:r>
    </w:p>
    <w:p w:rsidRDefault="00EB2AD3" w:rsidP="00EB2AD3" w:rsidR="00EB2AD3" w:rsidRPr="00602834">
      <w:pPr>
        <w:jc w:val="both"/>
        <w:rPr>
          <w:sz w:val="24"/>
          <w:szCs w:val="24"/>
        </w:rPr>
      </w:pPr>
    </w:p>
    <w:tbl>
      <w:tblPr>
        <w:tblW w:type="dxa" w:w="7904"/>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71"/>
        <w:gridCol w:w="2233"/>
      </w:tblGrid>
      <w:tr w:rsidTr="00EB2AD3" w:rsidR="00EB2AD3" w:rsidRPr="00602834">
        <w:trPr>
          <w:trHeight w:val="239"/>
        </w:trPr>
        <w:tc>
          <w:tcPr>
            <w:tcW w:type="dxa" w:w="5671"/>
            <w:shd w:fill="auto" w:color="auto" w:val="clear"/>
            <w:noWrap/>
            <w:vAlign w:val="bottom"/>
          </w:tcPr>
          <w:p w:rsidRDefault="00EB2AD3" w:rsidP="00EB2AD3" w:rsidR="00EB2AD3" w:rsidRPr="00602834">
            <w:pPr>
              <w:rPr>
                <w:sz w:val="24"/>
                <w:szCs w:val="24"/>
              </w:rPr>
            </w:pPr>
            <w:r w:rsidRPr="00602834">
              <w:rPr>
                <w:sz w:val="24"/>
                <w:szCs w:val="24"/>
              </w:rPr>
              <w:t>ZG-TORNADO d.o.o., ZAGREB</w:t>
            </w:r>
          </w:p>
        </w:tc>
        <w:tc>
          <w:tcPr>
            <w:tcW w:type="dxa" w:w="2233"/>
            <w:shd w:fill="auto" w:color="auto" w:val="clear"/>
            <w:noWrap/>
            <w:vAlign w:val="bottom"/>
          </w:tcPr>
          <w:p w:rsidRDefault="00EB2AD3" w:rsidP="00EB2AD3" w:rsidR="00EB2AD3" w:rsidRPr="00602834">
            <w:pPr>
              <w:jc w:val="right"/>
              <w:rPr>
                <w:sz w:val="24"/>
                <w:szCs w:val="24"/>
              </w:rPr>
            </w:pPr>
            <w:r w:rsidRPr="00602834">
              <w:rPr>
                <w:sz w:val="24"/>
                <w:szCs w:val="24"/>
              </w:rPr>
              <w:t>16.192,35</w:t>
            </w:r>
          </w:p>
        </w:tc>
      </w:tr>
      <w:tr w:rsidTr="00EB2AD3" w:rsidR="00EB2AD3" w:rsidRPr="00602834">
        <w:trPr>
          <w:trHeight w:val="239"/>
        </w:trPr>
        <w:tc>
          <w:tcPr>
            <w:tcW w:type="dxa" w:w="5671"/>
            <w:shd w:fill="auto" w:color="auto" w:val="clear"/>
            <w:noWrap/>
            <w:vAlign w:val="bottom"/>
          </w:tcPr>
          <w:p w:rsidRDefault="00EB2AD3" w:rsidP="00EB2AD3" w:rsidR="00EB2AD3" w:rsidRPr="00602834">
            <w:pPr>
              <w:rPr>
                <w:sz w:val="24"/>
                <w:szCs w:val="24"/>
              </w:rPr>
            </w:pPr>
            <w:r w:rsidRPr="00602834">
              <w:rPr>
                <w:sz w:val="24"/>
                <w:szCs w:val="24"/>
              </w:rPr>
              <w:t>OBRT „ IZRADA METALNIH KONSTRUKCIJA“  vl. IVAN HERCEG</w:t>
            </w:r>
          </w:p>
        </w:tc>
        <w:tc>
          <w:tcPr>
            <w:tcW w:type="dxa" w:w="2233"/>
            <w:shd w:fill="auto" w:color="auto" w:val="clear"/>
            <w:noWrap/>
            <w:vAlign w:val="bottom"/>
          </w:tcPr>
          <w:p w:rsidRDefault="00EB2AD3" w:rsidP="00EB2AD3" w:rsidR="00EB2AD3" w:rsidRPr="00602834">
            <w:pPr>
              <w:jc w:val="right"/>
              <w:rPr>
                <w:sz w:val="24"/>
                <w:szCs w:val="24"/>
              </w:rPr>
            </w:pPr>
            <w:r w:rsidRPr="00602834">
              <w:rPr>
                <w:sz w:val="24"/>
                <w:szCs w:val="24"/>
              </w:rPr>
              <w:t>150,00</w:t>
            </w:r>
          </w:p>
        </w:tc>
      </w:tr>
      <w:tr w:rsidTr="00EB2AD3" w:rsidR="00EB2AD3" w:rsidRPr="00602834">
        <w:trPr>
          <w:trHeight w:val="239"/>
        </w:trPr>
        <w:tc>
          <w:tcPr>
            <w:tcW w:type="dxa" w:w="5671"/>
            <w:shd w:fill="auto" w:color="auto" w:val="clear"/>
            <w:noWrap/>
            <w:vAlign w:val="bottom"/>
          </w:tcPr>
          <w:p w:rsidRDefault="00EB2AD3" w:rsidP="00EB2AD3" w:rsidR="00EB2AD3" w:rsidRPr="00602834">
            <w:pPr>
              <w:rPr>
                <w:sz w:val="24"/>
                <w:szCs w:val="24"/>
              </w:rPr>
            </w:pPr>
            <w:r w:rsidRPr="00602834">
              <w:rPr>
                <w:sz w:val="24"/>
                <w:szCs w:val="24"/>
              </w:rPr>
              <w:t>OBRT “BRČIĆ“ PROIZVODNJA SAJLI</w:t>
            </w:r>
          </w:p>
        </w:tc>
        <w:tc>
          <w:tcPr>
            <w:tcW w:type="dxa" w:w="2233"/>
            <w:shd w:fill="auto" w:color="auto" w:val="clear"/>
            <w:noWrap/>
            <w:vAlign w:val="bottom"/>
          </w:tcPr>
          <w:p w:rsidRDefault="00EB2AD3" w:rsidP="00EB2AD3" w:rsidR="00EB2AD3" w:rsidRPr="00602834">
            <w:pPr>
              <w:jc w:val="right"/>
              <w:rPr>
                <w:sz w:val="24"/>
                <w:szCs w:val="24"/>
              </w:rPr>
            </w:pPr>
            <w:r w:rsidRPr="00602834">
              <w:rPr>
                <w:sz w:val="24"/>
                <w:szCs w:val="24"/>
              </w:rPr>
              <w:t>108,75</w:t>
            </w:r>
          </w:p>
        </w:tc>
      </w:tr>
      <w:tr w:rsidTr="00EB2AD3" w:rsidR="00EB2AD3" w:rsidRPr="00602834">
        <w:trPr>
          <w:trHeight w:val="239"/>
        </w:trPr>
        <w:tc>
          <w:tcPr>
            <w:tcW w:type="dxa" w:w="5671"/>
            <w:shd w:fill="auto" w:color="auto" w:val="clear"/>
            <w:noWrap/>
            <w:vAlign w:val="bottom"/>
          </w:tcPr>
          <w:p w:rsidRDefault="00EB2AD3" w:rsidP="00EB2AD3" w:rsidR="00EB2AD3" w:rsidRPr="00602834">
            <w:pPr>
              <w:rPr>
                <w:b/>
                <w:bCs/>
                <w:sz w:val="24"/>
                <w:szCs w:val="24"/>
              </w:rPr>
            </w:pPr>
            <w:r w:rsidRPr="00602834">
              <w:rPr>
                <w:b/>
                <w:bCs/>
                <w:sz w:val="24"/>
                <w:szCs w:val="24"/>
              </w:rPr>
              <w:t>UKUPNO PRETPOREZ:</w:t>
            </w:r>
          </w:p>
        </w:tc>
        <w:tc>
          <w:tcPr>
            <w:tcW w:type="dxa" w:w="2233"/>
            <w:shd w:fill="auto" w:color="auto" w:val="clear"/>
            <w:noWrap/>
            <w:vAlign w:val="bottom"/>
          </w:tcPr>
          <w:p w:rsidRDefault="00EB2AD3" w:rsidP="00EB2AD3" w:rsidR="00EB2AD3" w:rsidRPr="00602834">
            <w:pPr>
              <w:jc w:val="right"/>
              <w:rPr>
                <w:b/>
                <w:bCs/>
                <w:sz w:val="24"/>
                <w:szCs w:val="24"/>
              </w:rPr>
            </w:pPr>
            <w:r w:rsidRPr="00602834">
              <w:rPr>
                <w:b/>
                <w:bCs/>
                <w:sz w:val="24"/>
                <w:szCs w:val="24"/>
              </w:rPr>
              <w:t>16.451,10</w:t>
            </w:r>
          </w:p>
        </w:tc>
      </w:tr>
    </w:tbl>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Dodatnim uvidom u dokumentaciju dobavljača utvrđeno je da se pretporez obrta „Izrada metalnih konstrukcija“ Ivan Herceg u iznosu od 150,00 kn odnosi na račun u iznosu od 750,00 kn koji je plaćen dana 29.3.2016. godine, te da postoji osnova za prijavljivanje tog pretporeza u iznosu od 150,00 kn. ali sve to samo u slučaju da  stečajni postupak nije otvoren .</w:t>
      </w:r>
    </w:p>
    <w:p w:rsidRDefault="00EB2AD3" w:rsidP="00EB2AD3" w:rsidR="00EB2AD3" w:rsidRPr="00602834">
      <w:pPr>
        <w:jc w:val="both"/>
        <w:rPr>
          <w:sz w:val="24"/>
          <w:szCs w:val="24"/>
        </w:rPr>
      </w:pPr>
      <w:r w:rsidRPr="00602834">
        <w:rPr>
          <w:sz w:val="24"/>
          <w:szCs w:val="24"/>
        </w:rPr>
        <w:t xml:space="preserve"> </w:t>
      </w:r>
    </w:p>
    <w:p w:rsidRDefault="00EB2AD3" w:rsidP="00EB2AD3" w:rsidR="00EB2AD3" w:rsidRPr="00602834">
      <w:pPr>
        <w:jc w:val="both"/>
        <w:rPr>
          <w:sz w:val="24"/>
          <w:szCs w:val="24"/>
        </w:rPr>
      </w:pPr>
      <w:r w:rsidRPr="00602834">
        <w:rPr>
          <w:b/>
          <w:sz w:val="24"/>
          <w:szCs w:val="24"/>
        </w:rPr>
        <w:t>g)</w:t>
      </w:r>
      <w:r w:rsidRPr="00602834">
        <w:rPr>
          <w:sz w:val="24"/>
          <w:szCs w:val="24"/>
        </w:rPr>
        <w:t xml:space="preserve"> Iskazane zalihe trgovačke robe (konto 66) u iznosu od 197.354,31 kn obuhvaćaju robu na skladištu Zagreb, Slavonska avenija 70. Uvidom u popisne liste trgovačke robe na skladištu utvrđeno je da te zalihe čini roba osobne higijene i kozmetike iz asortimana za odrasle osobe (kreme, mlijeko za tijelo, gel za tuširanje, boje za kosu, zubne paste, voda za ispiranje zubi, četkice za zube i slična roba) i asortimana za bebe (bočice, dude, lančići za dude, pampers pelene, vlažne maramice, kahlice i sl.). Činjenica je da je to uglavnom roba s ograničenim rokom upotrebe.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Prema mom popisu zaliha trgovačke robe na skladištu, Zagreb, Slavonska avenija 70, koji sam komisijski obavila u razdoblju od 17.5. – 18.5.2017. godine u skladištu je nađena trgovačka roba za koju u tom času nije istekao rok valjanosti u vrijednosti od 195.369,53 kn odnosno za 1.984,78 kn manje od vrijednosti robe prema listi stečajnog dužnika na dan 17.4.2017. godine. Prilikom pregleda roka trajanja  kod popisa navedene  robe  vidljivo je da njezin rok trajanja ističe kroz 2017.g. i manjim djelom početkom 2018.g.</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 xml:space="preserve">Prilikom mojeg popisa tih zaliha u iznosu od 195.369,53 kn na skladištu je nađena i roba za koju je istekao rok upotrebe još u 2016. godini i koja je kao takva u poslovnim knjigama stečajnog dužnika otpisana u vrijednosti od 188.051,77 kn, te isto tako poveća količina razne oštećene i polomljene robe za koju se ne može pouzdano utvrditi njezina oznaka ni njezina otpisana vrijednost.   </w:t>
      </w:r>
    </w:p>
    <w:p w:rsidRDefault="00EB2AD3" w:rsidP="00EB2AD3" w:rsidR="00EB2AD3" w:rsidRPr="00602834">
      <w:pPr>
        <w:jc w:val="both"/>
        <w:rPr>
          <w:sz w:val="24"/>
          <w:szCs w:val="24"/>
        </w:rPr>
      </w:pPr>
    </w:p>
    <w:p w:rsidRDefault="00EB2AD3" w:rsidP="00EB2AD3" w:rsidR="00EB2AD3" w:rsidRPr="00602834">
      <w:pPr>
        <w:rPr>
          <w:sz w:val="24"/>
          <w:szCs w:val="24"/>
        </w:rPr>
      </w:pPr>
      <w:r w:rsidRPr="00602834">
        <w:rPr>
          <w:sz w:val="24"/>
          <w:szCs w:val="24"/>
        </w:rPr>
        <w:t>Pregled popisa robe:</w:t>
      </w:r>
    </w:p>
    <w:tbl>
      <w:tblPr>
        <w:tblW w:type="dxa" w:w="9971"/>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56"/>
        <w:gridCol w:w="4560"/>
        <w:gridCol w:w="800"/>
        <w:gridCol w:w="1176"/>
        <w:gridCol w:w="1083"/>
        <w:gridCol w:w="1296"/>
      </w:tblGrid>
      <w:tr w:rsidTr="0014243C" w:rsidR="00EB2AD3" w:rsidRPr="00602834">
        <w:trPr>
          <w:trHeight w:val="450"/>
        </w:trPr>
        <w:tc>
          <w:tcPr>
            <w:tcW w:type="dxa" w:w="1056"/>
            <w:shd w:fill="D9D9D9" w:color="000000" w:val="clear"/>
            <w:vAlign w:val="center"/>
          </w:tcPr>
          <w:p w:rsidRDefault="00EB2AD3" w:rsidP="00EB2AD3" w:rsidR="00EB2AD3" w:rsidRPr="00602834">
            <w:pPr>
              <w:jc w:val="center"/>
              <w:rPr>
                <w:b/>
                <w:bCs/>
                <w:sz w:val="24"/>
                <w:szCs w:val="24"/>
              </w:rPr>
            </w:pPr>
            <w:r w:rsidRPr="00602834">
              <w:rPr>
                <w:b/>
                <w:bCs/>
                <w:sz w:val="24"/>
                <w:szCs w:val="24"/>
              </w:rPr>
              <w:t>Br. artikla</w:t>
            </w:r>
          </w:p>
        </w:tc>
        <w:tc>
          <w:tcPr>
            <w:tcW w:type="dxa" w:w="4560"/>
            <w:shd w:fill="D9D9D9" w:color="000000" w:val="clear"/>
            <w:vAlign w:val="center"/>
          </w:tcPr>
          <w:p w:rsidRDefault="00EB2AD3" w:rsidP="00EB2AD3" w:rsidR="00EB2AD3" w:rsidRPr="00602834">
            <w:pPr>
              <w:jc w:val="center"/>
              <w:rPr>
                <w:b/>
                <w:bCs/>
                <w:sz w:val="24"/>
                <w:szCs w:val="24"/>
              </w:rPr>
            </w:pPr>
            <w:r w:rsidRPr="00602834">
              <w:rPr>
                <w:b/>
                <w:bCs/>
                <w:sz w:val="24"/>
                <w:szCs w:val="24"/>
              </w:rPr>
              <w:t>Naziv artikla</w:t>
            </w:r>
          </w:p>
        </w:tc>
        <w:tc>
          <w:tcPr>
            <w:tcW w:type="dxa" w:w="800"/>
            <w:shd w:fill="D9D9D9" w:color="000000" w:val="clear"/>
            <w:vAlign w:val="center"/>
          </w:tcPr>
          <w:p w:rsidRDefault="00EB2AD3" w:rsidP="00EB2AD3" w:rsidR="00EB2AD3" w:rsidRPr="00602834">
            <w:pPr>
              <w:jc w:val="center"/>
              <w:rPr>
                <w:b/>
                <w:bCs/>
                <w:sz w:val="24"/>
                <w:szCs w:val="24"/>
              </w:rPr>
            </w:pPr>
            <w:r w:rsidRPr="00602834">
              <w:rPr>
                <w:b/>
                <w:bCs/>
                <w:sz w:val="24"/>
                <w:szCs w:val="24"/>
              </w:rPr>
              <w:t>Jed. mj.</w:t>
            </w:r>
          </w:p>
        </w:tc>
        <w:tc>
          <w:tcPr>
            <w:tcW w:type="dxa" w:w="1176"/>
            <w:shd w:fill="D9D9D9" w:color="000000" w:val="clear"/>
            <w:vAlign w:val="center"/>
          </w:tcPr>
          <w:p w:rsidRDefault="00EB2AD3" w:rsidP="00EB2AD3" w:rsidR="00EB2AD3" w:rsidRPr="00602834">
            <w:pPr>
              <w:jc w:val="center"/>
              <w:rPr>
                <w:b/>
                <w:bCs/>
                <w:sz w:val="24"/>
                <w:szCs w:val="24"/>
              </w:rPr>
            </w:pPr>
            <w:r w:rsidRPr="00602834">
              <w:rPr>
                <w:b/>
                <w:bCs/>
                <w:sz w:val="24"/>
                <w:szCs w:val="24"/>
              </w:rPr>
              <w:t>Cijena</w:t>
            </w:r>
          </w:p>
        </w:tc>
        <w:tc>
          <w:tcPr>
            <w:tcW w:type="dxa" w:w="1083"/>
            <w:shd w:fill="D9D9D9" w:color="000000" w:val="clear"/>
            <w:vAlign w:val="center"/>
          </w:tcPr>
          <w:p w:rsidRDefault="00EB2AD3" w:rsidP="00EB2AD3" w:rsidR="00EB2AD3" w:rsidRPr="00602834">
            <w:pPr>
              <w:jc w:val="center"/>
              <w:rPr>
                <w:b/>
                <w:bCs/>
                <w:sz w:val="24"/>
                <w:szCs w:val="24"/>
              </w:rPr>
            </w:pPr>
            <w:r w:rsidRPr="00602834">
              <w:rPr>
                <w:b/>
                <w:bCs/>
                <w:sz w:val="24"/>
                <w:szCs w:val="24"/>
              </w:rPr>
              <w:t>Količina</w:t>
            </w:r>
          </w:p>
        </w:tc>
        <w:tc>
          <w:tcPr>
            <w:tcW w:type="dxa" w:w="1296"/>
            <w:shd w:fill="D9D9D9" w:color="000000" w:val="clear"/>
            <w:vAlign w:val="center"/>
          </w:tcPr>
          <w:p w:rsidRDefault="00EB2AD3" w:rsidP="00EB2AD3" w:rsidR="00EB2AD3" w:rsidRPr="00602834">
            <w:pPr>
              <w:jc w:val="center"/>
              <w:rPr>
                <w:b/>
                <w:bCs/>
                <w:sz w:val="24"/>
                <w:szCs w:val="24"/>
              </w:rPr>
            </w:pPr>
            <w:r w:rsidRPr="00602834">
              <w:rPr>
                <w:b/>
                <w:bCs/>
                <w:sz w:val="24"/>
                <w:szCs w:val="24"/>
              </w:rPr>
              <w:t>Iznos</w:t>
            </w:r>
          </w:p>
        </w:tc>
      </w:tr>
      <w:tr w:rsidTr="0014243C" w:rsidR="00EB2AD3" w:rsidRPr="00602834">
        <w:trPr>
          <w:trHeight w:val="225"/>
        </w:trPr>
        <w:tc>
          <w:tcPr>
            <w:tcW w:type="dxa" w:w="1056"/>
            <w:shd w:fill="D9D9D9" w:color="000000" w:val="clear"/>
            <w:noWrap/>
            <w:vAlign w:val="bottom"/>
          </w:tcPr>
          <w:p w:rsidRDefault="00EB2AD3" w:rsidP="00EB2AD3" w:rsidR="00EB2AD3" w:rsidRPr="00602834">
            <w:pPr>
              <w:jc w:val="center"/>
              <w:rPr>
                <w:b/>
                <w:bCs/>
                <w:sz w:val="24"/>
                <w:szCs w:val="24"/>
              </w:rPr>
            </w:pPr>
            <w:r w:rsidRPr="00602834">
              <w:rPr>
                <w:b/>
                <w:bCs/>
                <w:sz w:val="24"/>
                <w:szCs w:val="24"/>
              </w:rPr>
              <w:lastRenderedPageBreak/>
              <w:t>1</w:t>
            </w:r>
          </w:p>
        </w:tc>
        <w:tc>
          <w:tcPr>
            <w:tcW w:type="dxa" w:w="4560"/>
            <w:shd w:fill="D9D9D9" w:color="000000" w:val="clear"/>
            <w:noWrap/>
            <w:vAlign w:val="bottom"/>
          </w:tcPr>
          <w:p w:rsidRDefault="00EB2AD3" w:rsidP="00EB2AD3" w:rsidR="00EB2AD3" w:rsidRPr="00602834">
            <w:pPr>
              <w:jc w:val="center"/>
              <w:rPr>
                <w:b/>
                <w:bCs/>
                <w:sz w:val="24"/>
                <w:szCs w:val="24"/>
              </w:rPr>
            </w:pPr>
            <w:r w:rsidRPr="00602834">
              <w:rPr>
                <w:b/>
                <w:bCs/>
                <w:sz w:val="24"/>
                <w:szCs w:val="24"/>
              </w:rPr>
              <w:t>2</w:t>
            </w:r>
          </w:p>
        </w:tc>
        <w:tc>
          <w:tcPr>
            <w:tcW w:type="dxa" w:w="800"/>
            <w:shd w:fill="D9D9D9" w:color="000000" w:val="clear"/>
            <w:noWrap/>
            <w:vAlign w:val="bottom"/>
          </w:tcPr>
          <w:p w:rsidRDefault="00EB2AD3" w:rsidP="00EB2AD3" w:rsidR="00EB2AD3" w:rsidRPr="00602834">
            <w:pPr>
              <w:jc w:val="center"/>
              <w:rPr>
                <w:b/>
                <w:bCs/>
                <w:sz w:val="24"/>
                <w:szCs w:val="24"/>
              </w:rPr>
            </w:pPr>
            <w:r w:rsidRPr="00602834">
              <w:rPr>
                <w:b/>
                <w:bCs/>
                <w:sz w:val="24"/>
                <w:szCs w:val="24"/>
              </w:rPr>
              <w:t>3</w:t>
            </w:r>
          </w:p>
        </w:tc>
        <w:tc>
          <w:tcPr>
            <w:tcW w:type="dxa" w:w="1176"/>
            <w:shd w:fill="D9D9D9" w:color="000000" w:val="clear"/>
            <w:noWrap/>
            <w:vAlign w:val="bottom"/>
          </w:tcPr>
          <w:p w:rsidRDefault="00EB2AD3" w:rsidP="00EB2AD3" w:rsidR="00EB2AD3" w:rsidRPr="00602834">
            <w:pPr>
              <w:jc w:val="center"/>
              <w:rPr>
                <w:b/>
                <w:bCs/>
                <w:sz w:val="24"/>
                <w:szCs w:val="24"/>
              </w:rPr>
            </w:pPr>
            <w:r w:rsidRPr="00602834">
              <w:rPr>
                <w:b/>
                <w:bCs/>
                <w:sz w:val="24"/>
                <w:szCs w:val="24"/>
              </w:rPr>
              <w:t>5</w:t>
            </w:r>
          </w:p>
        </w:tc>
        <w:tc>
          <w:tcPr>
            <w:tcW w:type="dxa" w:w="1083"/>
            <w:shd w:fill="D9D9D9" w:color="000000" w:val="clear"/>
            <w:noWrap/>
            <w:vAlign w:val="bottom"/>
          </w:tcPr>
          <w:p w:rsidRDefault="00EB2AD3" w:rsidP="00EB2AD3" w:rsidR="00EB2AD3" w:rsidRPr="00602834">
            <w:pPr>
              <w:jc w:val="center"/>
              <w:rPr>
                <w:b/>
                <w:bCs/>
                <w:sz w:val="24"/>
                <w:szCs w:val="24"/>
              </w:rPr>
            </w:pPr>
            <w:r w:rsidRPr="00602834">
              <w:rPr>
                <w:b/>
                <w:bCs/>
                <w:sz w:val="24"/>
                <w:szCs w:val="24"/>
              </w:rPr>
              <w:t>6</w:t>
            </w:r>
          </w:p>
        </w:tc>
        <w:tc>
          <w:tcPr>
            <w:tcW w:type="dxa" w:w="1296"/>
            <w:shd w:fill="D9D9D9" w:color="000000" w:val="clear"/>
            <w:noWrap/>
            <w:vAlign w:val="bottom"/>
          </w:tcPr>
          <w:p w:rsidRDefault="00EB2AD3" w:rsidP="00EB2AD3" w:rsidR="00EB2AD3" w:rsidRPr="00602834">
            <w:pPr>
              <w:jc w:val="center"/>
              <w:rPr>
                <w:b/>
                <w:bCs/>
                <w:sz w:val="24"/>
                <w:szCs w:val="24"/>
              </w:rPr>
            </w:pPr>
            <w:r w:rsidRPr="00602834">
              <w:rPr>
                <w:b/>
                <w:bCs/>
                <w:sz w:val="24"/>
                <w:szCs w:val="24"/>
              </w:rPr>
              <w:t>7</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31187</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Guma za desni Dentistar;1kom</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14,14</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318</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4.496,52</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04531</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Bočica 250ml;HAJDUK sorto;plastika</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9,85</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3.347</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32.967,95</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04524</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Duda;Anat;HAJDUK c/p;vel 2;blister EAN 4001071045255</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16,87</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591</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9.970,17</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04526</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Duda;Anat;HAJDUK plava;vel 2;blister EAN 4001071045255</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16,87</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994</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16.768,78</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04527</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Duda;Anat;HAJDUK roza;vel 2;blister EAN 4001071045255</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16,87</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1.355</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22.858,85</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33124</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Kahlica</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14,40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82</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1.180,80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900509</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Lančić za dudu; Rock’n’Roll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12,31</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246</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3.028,26</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34122</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Lančić za dudu;1 kom</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6,14</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48</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294,72</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15371</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Sisač;anatom;čaj;vel1/2kom;silikon</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4,79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18</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86,22</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33125</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Sjedalica-dodatak za wc školjku</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17,96</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35</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628,60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024516</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Kleenex Oval kutija 64 sc maramice 3sl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7,50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460</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3.450,00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1000680</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ARMADIO ORMAR-WHITE</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0,00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0,00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080854</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Dulgon gel za tuširanje od grejpfruta 300ml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3,74</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12</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44,88</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080852</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Dulgon krema za tuširanje med&amp;mlijeko 300ml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3,80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11,40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080853</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Dulgon krema za tuširanje od kokosa 300ml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9</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34,11</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080850</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Dulgon krema za tuširanje s ektraktom grožđa 300ml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3,72</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2</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7,44</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080851</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Dulgon nježna krema za tuširanje s ektraktom masline 300ml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3,78</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3,78</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1000660</w:t>
            </w:r>
          </w:p>
        </w:tc>
        <w:tc>
          <w:tcPr>
            <w:tcW w:type="dxa" w:w="4560"/>
            <w:shd w:fill="auto" w:color="000000" w:val="clear"/>
            <w:noWrap/>
            <w:vAlign w:val="bottom"/>
          </w:tcPr>
          <w:p w:rsidRDefault="00EB2AD3" w:rsidP="00EB2AD3" w:rsidR="00EB2AD3" w:rsidRPr="00602834">
            <w:pPr>
              <w:rPr>
                <w:sz w:val="24"/>
                <w:szCs w:val="24"/>
              </w:rPr>
            </w:pPr>
            <w:r w:rsidRPr="00602834">
              <w:rPr>
                <w:sz w:val="24"/>
                <w:szCs w:val="24"/>
              </w:rPr>
              <w:t>LA ARMADIO WALNUT-ORMAR Z</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12.426,23</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12.426,23</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250263</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Nail Doc - kozmetička olovka za njegu noktiju - 5ml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7,60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254</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1.930,40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511184</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Active+ Herbal 125ml zubna pasta 3800013511183</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221</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837,59</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511689</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Active+ Total 125ml zubna pasta 3800013511688</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37</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140,23</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510989</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 xml:space="preserve">Astera Active+ VitaminB 100ml zubna pasta +25%gratis </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620</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2.349,80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515464</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KIDS Strawberry 50ml dječja zubna pasta 0-4godine</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2,04</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384</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783,36</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516089</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Re-White Sensitive zubna pasta 75ml</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8,99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1.700</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15.283,00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526109</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Bio Active medium četkica za zube</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3,79</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320</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1.212,80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592104</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Active Interdental flossers</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4,17</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936</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3.903,12</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517383</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Astera Active+Total 500 ml vodica za usta</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5,32</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132</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702,24</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50670</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Color 06 - boja za kosu 45ml - burgundy</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5,20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9</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46,80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50878</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Color 08 - boja za kosu 45ml - mahagany violet</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5,20</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1.357</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7.056,40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027413</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Pufies Midi;FC;vel.3;JP;78kom.</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63,64</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736</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46.839,04</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027420</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Pufies Mini;FC;vel.2;JP;86kom.</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63,64</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45</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2.863,80</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027598</w:t>
            </w:r>
          </w:p>
        </w:tc>
        <w:tc>
          <w:tcPr>
            <w:tcW w:type="dxa" w:w="4560"/>
            <w:shd w:fill="auto" w:color="auto" w:val="clear"/>
            <w:noWrap/>
            <w:vAlign w:val="bottom"/>
          </w:tcPr>
          <w:p w:rsidRDefault="00EB2AD3" w:rsidP="00EB2AD3" w:rsidR="00EB2AD3" w:rsidRPr="00602834">
            <w:pPr>
              <w:rPr>
                <w:sz w:val="24"/>
                <w:szCs w:val="24"/>
              </w:rPr>
            </w:pPr>
            <w:r w:rsidRPr="00602834">
              <w:rPr>
                <w:sz w:val="24"/>
                <w:szCs w:val="24"/>
              </w:rPr>
              <w:t>Pufies Midi;FC;vel.3;VP;56kom.</w:t>
            </w:r>
          </w:p>
        </w:tc>
        <w:tc>
          <w:tcPr>
            <w:tcW w:type="dxa" w:w="800"/>
            <w:shd w:fill="auto" w:color="auto" w:val="clear"/>
            <w:noWrap/>
            <w:vAlign w:val="bottom"/>
          </w:tcPr>
          <w:p w:rsidRDefault="00EB2AD3" w:rsidP="00EB2AD3" w:rsidR="00EB2AD3" w:rsidRPr="00602834">
            <w:pPr>
              <w:rPr>
                <w:sz w:val="24"/>
                <w:szCs w:val="24"/>
              </w:rPr>
            </w:pPr>
            <w:r w:rsidRPr="00602834">
              <w:rPr>
                <w:sz w:val="24"/>
                <w:szCs w:val="24"/>
              </w:rPr>
              <w:t>kom</w:t>
            </w:r>
          </w:p>
        </w:tc>
        <w:tc>
          <w:tcPr>
            <w:tcW w:type="dxa" w:w="1176"/>
            <w:shd w:fill="auto" w:color="auto" w:val="clear"/>
            <w:noWrap/>
            <w:vAlign w:val="bottom"/>
          </w:tcPr>
          <w:p w:rsidRDefault="00EB2AD3" w:rsidP="00EB2AD3" w:rsidR="00EB2AD3" w:rsidRPr="00602834">
            <w:pPr>
              <w:jc w:val="right"/>
              <w:rPr>
                <w:sz w:val="24"/>
                <w:szCs w:val="24"/>
              </w:rPr>
            </w:pPr>
            <w:r w:rsidRPr="00602834">
              <w:rPr>
                <w:sz w:val="24"/>
                <w:szCs w:val="24"/>
              </w:rPr>
              <w:t>49,41</w:t>
            </w:r>
          </w:p>
        </w:tc>
        <w:tc>
          <w:tcPr>
            <w:tcW w:type="dxa" w:w="1083"/>
            <w:shd w:fill="auto" w:color="auto" w:val="clear"/>
            <w:noWrap/>
            <w:vAlign w:val="bottom"/>
          </w:tcPr>
          <w:p w:rsidRDefault="00EB2AD3" w:rsidP="00EB2AD3" w:rsidR="00EB2AD3" w:rsidRPr="00602834">
            <w:pPr>
              <w:jc w:val="right"/>
              <w:rPr>
                <w:sz w:val="24"/>
                <w:szCs w:val="24"/>
              </w:rPr>
            </w:pPr>
            <w:r w:rsidRPr="00602834">
              <w:rPr>
                <w:sz w:val="24"/>
                <w:szCs w:val="24"/>
              </w:rPr>
              <w:t>64</w:t>
            </w:r>
          </w:p>
        </w:tc>
        <w:tc>
          <w:tcPr>
            <w:tcW w:type="dxa" w:w="1296"/>
            <w:shd w:fill="auto" w:color="auto" w:val="clear"/>
            <w:noWrap/>
            <w:vAlign w:val="bottom"/>
          </w:tcPr>
          <w:p w:rsidRDefault="00EB2AD3" w:rsidP="00EB2AD3" w:rsidR="00EB2AD3" w:rsidRPr="00602834">
            <w:pPr>
              <w:jc w:val="right"/>
              <w:rPr>
                <w:sz w:val="24"/>
                <w:szCs w:val="24"/>
              </w:rPr>
            </w:pPr>
            <w:r w:rsidRPr="00602834">
              <w:rPr>
                <w:sz w:val="24"/>
                <w:szCs w:val="24"/>
              </w:rPr>
              <w:t>3.162,24</w:t>
            </w:r>
          </w:p>
        </w:tc>
      </w:tr>
      <w:tr w:rsidTr="0014243C" w:rsidR="00EB2AD3" w:rsidRPr="00602834">
        <w:trPr>
          <w:trHeight w:val="225"/>
        </w:trPr>
        <w:tc>
          <w:tcPr>
            <w:tcW w:type="dxa" w:w="1056"/>
            <w:shd w:fill="auto" w:color="auto" w:val="clear"/>
            <w:noWrap/>
            <w:vAlign w:val="bottom"/>
          </w:tcPr>
          <w:p w:rsidRDefault="00EB2AD3" w:rsidP="00EB2AD3" w:rsidR="00EB2AD3" w:rsidRPr="00602834">
            <w:pPr>
              <w:rPr>
                <w:sz w:val="24"/>
                <w:szCs w:val="24"/>
              </w:rPr>
            </w:pPr>
            <w:r w:rsidRPr="00602834">
              <w:rPr>
                <w:sz w:val="24"/>
                <w:szCs w:val="24"/>
              </w:rPr>
              <w:t> </w:t>
            </w:r>
          </w:p>
        </w:tc>
        <w:tc>
          <w:tcPr>
            <w:tcW w:type="dxa" w:w="4560"/>
            <w:shd w:fill="auto" w:color="auto" w:val="clear"/>
            <w:noWrap/>
            <w:vAlign w:val="bottom"/>
          </w:tcPr>
          <w:p w:rsidRDefault="00EB2AD3" w:rsidP="00EB2AD3" w:rsidR="00EB2AD3" w:rsidRPr="00602834">
            <w:pPr>
              <w:rPr>
                <w:b/>
                <w:bCs/>
                <w:sz w:val="24"/>
                <w:szCs w:val="24"/>
              </w:rPr>
            </w:pPr>
            <w:r w:rsidRPr="00602834">
              <w:rPr>
                <w:b/>
                <w:bCs/>
                <w:sz w:val="24"/>
                <w:szCs w:val="24"/>
              </w:rPr>
              <w:t>UKUPNO:</w:t>
            </w:r>
          </w:p>
        </w:tc>
        <w:tc>
          <w:tcPr>
            <w:tcW w:type="dxa" w:w="800"/>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dxa" w:w="1176"/>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dxa" w:w="1083"/>
            <w:shd w:fill="auto" w:color="auto" w:val="clear"/>
            <w:noWrap/>
            <w:vAlign w:val="bottom"/>
          </w:tcPr>
          <w:p w:rsidRDefault="00EB2AD3" w:rsidP="00EB2AD3" w:rsidR="00EB2AD3" w:rsidRPr="00602834">
            <w:pPr>
              <w:rPr>
                <w:b/>
                <w:bCs/>
                <w:sz w:val="24"/>
                <w:szCs w:val="24"/>
              </w:rPr>
            </w:pPr>
            <w:r w:rsidRPr="00602834">
              <w:rPr>
                <w:b/>
                <w:bCs/>
                <w:sz w:val="24"/>
                <w:szCs w:val="24"/>
              </w:rPr>
              <w:t> </w:t>
            </w:r>
          </w:p>
        </w:tc>
        <w:tc>
          <w:tcPr>
            <w:tcW w:type="dxa" w:w="1296"/>
            <w:shd w:fill="auto" w:color="auto" w:val="clear"/>
            <w:noWrap/>
            <w:vAlign w:val="bottom"/>
          </w:tcPr>
          <w:p w:rsidRDefault="00EB2AD3" w:rsidP="00EB2AD3" w:rsidR="00EB2AD3" w:rsidRPr="00602834">
            <w:pPr>
              <w:jc w:val="right"/>
              <w:rPr>
                <w:b/>
                <w:bCs/>
                <w:sz w:val="24"/>
                <w:szCs w:val="24"/>
              </w:rPr>
            </w:pPr>
            <w:r w:rsidRPr="00602834">
              <w:rPr>
                <w:b/>
                <w:bCs/>
                <w:sz w:val="24"/>
                <w:szCs w:val="24"/>
              </w:rPr>
              <w:t>195.369,53</w:t>
            </w:r>
          </w:p>
        </w:tc>
      </w:tr>
    </w:tbl>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lastRenderedPageBreak/>
        <w:t xml:space="preserve">U podacima bruto bilance na dan 17.4.2017. godine stečajni dužnik je iskazao sitan inventar i ambalažu u upotrebi po nabavnoj i otpisanoj vrijednosti od 6.181,50 kn odnosno knjigovodstvena vrijednost 0,00 kn. Međutim nije utvrđeno koji je to sitan inventar niti je nađen neki sitan inventar. Očito se radi o istrošenom i uništenom sitnom inventaru. </w:t>
      </w:r>
    </w:p>
    <w:p w:rsidRDefault="00EB2AD3" w:rsidP="00EB2AD3" w:rsidR="00EB2AD3" w:rsidRPr="00602834">
      <w:pPr>
        <w:rPr>
          <w:b/>
          <w:sz w:val="24"/>
          <w:szCs w:val="24"/>
        </w:rPr>
      </w:pPr>
    </w:p>
    <w:p w:rsidRDefault="00EB2AD3" w:rsidP="00EB2AD3" w:rsidR="00EB2AD3" w:rsidRPr="0014243C">
      <w:pPr>
        <w:rPr>
          <w:sz w:val="24"/>
          <w:szCs w:val="24"/>
        </w:rPr>
      </w:pPr>
      <w:r w:rsidRPr="0014243C">
        <w:rPr>
          <w:sz w:val="24"/>
          <w:szCs w:val="24"/>
        </w:rPr>
        <w:t xml:space="preserve">6. POPIS DUŽNIKOVIH VJEROVNIKA sukladno članku 222. Stečajnog zakona </w:t>
      </w:r>
    </w:p>
    <w:p w:rsidRDefault="00EB2AD3" w:rsidP="00EB2AD3" w:rsidR="00EB2AD3" w:rsidRPr="00602834">
      <w:pPr>
        <w:jc w:val="both"/>
        <w:rPr>
          <w:b/>
          <w:sz w:val="24"/>
          <w:szCs w:val="24"/>
        </w:rPr>
      </w:pPr>
    </w:p>
    <w:p w:rsidRDefault="00EB2AD3" w:rsidP="00EB2AD3" w:rsidR="00EB2AD3" w:rsidRPr="00602834">
      <w:pPr>
        <w:jc w:val="both"/>
        <w:rPr>
          <w:sz w:val="24"/>
          <w:szCs w:val="24"/>
        </w:rPr>
      </w:pPr>
      <w:r w:rsidRPr="00602834">
        <w:rPr>
          <w:sz w:val="24"/>
          <w:szCs w:val="24"/>
        </w:rPr>
        <w:t>Vjerovnici stečajnog dužnika koji su prijavili svoje tražbine su navedeni u tablicama prijavljenih tražbina po isplatnim redovima sa navedenom osnovom i iznosom tražbine te se ovdje navodi rekapitalacija istih:</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 xml:space="preserve">I viši isplatni red u ukupnom iznosu od </w:t>
      </w:r>
      <w:r w:rsidRPr="00602834">
        <w:rPr>
          <w:sz w:val="24"/>
          <w:szCs w:val="24"/>
          <w:u w:val="single"/>
        </w:rPr>
        <w:t>162.809,69 kn</w:t>
      </w:r>
    </w:p>
    <w:p w:rsidRDefault="00EB2AD3" w:rsidP="00EB2AD3" w:rsidR="00EB2AD3" w:rsidRPr="00602834">
      <w:pPr>
        <w:jc w:val="both"/>
        <w:rPr>
          <w:sz w:val="24"/>
          <w:szCs w:val="24"/>
        </w:rPr>
      </w:pPr>
      <w:r w:rsidRPr="00602834">
        <w:rPr>
          <w:sz w:val="24"/>
          <w:szCs w:val="24"/>
        </w:rPr>
        <w:t xml:space="preserve">II viši isplatni red u ukupnom iznosu od </w:t>
      </w:r>
      <w:r w:rsidRPr="00602834">
        <w:rPr>
          <w:sz w:val="24"/>
          <w:szCs w:val="24"/>
          <w:u w:val="single"/>
        </w:rPr>
        <w:t xml:space="preserve">59.902.236,42 kn </w:t>
      </w:r>
      <w:r w:rsidRPr="00602834">
        <w:rPr>
          <w:sz w:val="24"/>
          <w:szCs w:val="24"/>
        </w:rPr>
        <w:t xml:space="preserve">od  navedenog iznosa  priznato je 48.580.507,62 kn  a osporeno je 11.321.728,80 kn.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Svi ostali vjerovnici koji nisu prijavili svoje tražbine, potražuju od stečajnog dužnika sukladno knjigovodstvenom stanju kako slijedi, a dano u zbirnom iznosu:</w:t>
      </w:r>
    </w:p>
    <w:p w:rsidRDefault="00EB2AD3" w:rsidP="00EB2AD3" w:rsidR="00EB2AD3" w:rsidRPr="00602834">
      <w:pPr>
        <w:jc w:val="both"/>
        <w:rPr>
          <w:sz w:val="24"/>
          <w:szCs w:val="24"/>
          <w:highlight w:val="yellow"/>
        </w:rPr>
      </w:pPr>
    </w:p>
    <w:p w:rsidRDefault="00EB2AD3" w:rsidP="00EB2AD3" w:rsidR="00EB2AD3" w:rsidRPr="00602834">
      <w:pPr>
        <w:jc w:val="both"/>
        <w:rPr>
          <w:sz w:val="24"/>
          <w:szCs w:val="24"/>
        </w:rPr>
      </w:pPr>
      <w:r w:rsidRPr="00602834">
        <w:rPr>
          <w:sz w:val="24"/>
          <w:szCs w:val="24"/>
        </w:rPr>
        <w:t xml:space="preserve">a) domaći dobavljači: 1.487.248,28 kn                      </w:t>
      </w:r>
    </w:p>
    <w:p w:rsidRDefault="00EB2AD3" w:rsidP="00EB2AD3" w:rsidR="00EB2AD3" w:rsidRPr="00602834">
      <w:pPr>
        <w:jc w:val="both"/>
        <w:rPr>
          <w:sz w:val="24"/>
          <w:szCs w:val="24"/>
        </w:rPr>
      </w:pPr>
      <w:r w:rsidRPr="00602834">
        <w:rPr>
          <w:sz w:val="24"/>
          <w:szCs w:val="24"/>
        </w:rPr>
        <w:t xml:space="preserve">b) strani dobavljači: 157.199,97 kn                         </w:t>
      </w:r>
    </w:p>
    <w:p w:rsidRDefault="00EB2AD3" w:rsidP="00EB2AD3" w:rsidR="00EB2AD3" w:rsidRPr="00602834">
      <w:pPr>
        <w:jc w:val="both"/>
        <w:rPr>
          <w:b/>
          <w:sz w:val="24"/>
          <w:szCs w:val="24"/>
        </w:rPr>
      </w:pPr>
    </w:p>
    <w:p w:rsidRDefault="00EB2AD3" w:rsidP="00EB2AD3" w:rsidR="00EB2AD3" w:rsidRPr="0014243C">
      <w:pPr>
        <w:jc w:val="both"/>
        <w:rPr>
          <w:sz w:val="24"/>
          <w:szCs w:val="24"/>
        </w:rPr>
      </w:pPr>
      <w:r w:rsidRPr="0014243C">
        <w:rPr>
          <w:sz w:val="24"/>
          <w:szCs w:val="24"/>
        </w:rPr>
        <w:t xml:space="preserve">7. PREGLED IMOVINE I OBVEZA sukladno čl. 223 Stečajnog zakona </w:t>
      </w:r>
    </w:p>
    <w:p w:rsidRDefault="00EB2AD3" w:rsidP="00EB2AD3" w:rsidR="00EB2AD3" w:rsidRPr="00602834">
      <w:pPr>
        <w:jc w:val="both"/>
        <w:rPr>
          <w:b/>
          <w:sz w:val="24"/>
          <w:szCs w:val="24"/>
        </w:rPr>
      </w:pPr>
    </w:p>
    <w:p w:rsidRDefault="00EB2AD3" w:rsidP="00EB2AD3" w:rsidR="00EB2AD3" w:rsidRPr="0014243C">
      <w:pPr>
        <w:jc w:val="both"/>
        <w:rPr>
          <w:sz w:val="24"/>
          <w:szCs w:val="24"/>
        </w:rPr>
      </w:pPr>
      <w:r w:rsidRPr="0014243C">
        <w:rPr>
          <w:sz w:val="24"/>
          <w:szCs w:val="24"/>
        </w:rPr>
        <w:t>7.1. Pregled imovine</w:t>
      </w:r>
    </w:p>
    <w:p w:rsidRDefault="00EB2AD3" w:rsidP="00EB2AD3" w:rsidR="00EB2AD3" w:rsidRPr="0014243C">
      <w:pPr>
        <w:jc w:val="both"/>
        <w:rPr>
          <w:sz w:val="24"/>
          <w:szCs w:val="24"/>
        </w:rPr>
      </w:pPr>
    </w:p>
    <w:p w:rsidRDefault="00EB2AD3" w:rsidP="00EB2AD3" w:rsidR="00EB2AD3" w:rsidRPr="0014243C">
      <w:pPr>
        <w:jc w:val="both"/>
        <w:rPr>
          <w:sz w:val="24"/>
          <w:szCs w:val="24"/>
        </w:rPr>
      </w:pPr>
      <w:r w:rsidRPr="0014243C">
        <w:rPr>
          <w:sz w:val="24"/>
          <w:szCs w:val="24"/>
        </w:rPr>
        <w:t>a) Predmeti stečajne mase</w:t>
      </w:r>
    </w:p>
    <w:p w:rsidRDefault="00EB2AD3" w:rsidP="00EB2AD3" w:rsidR="00EB2AD3" w:rsidRPr="0014243C">
      <w:pPr>
        <w:jc w:val="both"/>
        <w:rPr>
          <w:sz w:val="24"/>
          <w:szCs w:val="24"/>
        </w:rPr>
      </w:pPr>
      <w:r w:rsidRPr="0014243C">
        <w:rPr>
          <w:sz w:val="24"/>
          <w:szCs w:val="24"/>
        </w:rPr>
        <w:t>i</w:t>
      </w:r>
    </w:p>
    <w:p w:rsidRDefault="00EB2AD3" w:rsidP="00EB2AD3" w:rsidR="00EB2AD3" w:rsidRPr="0014243C">
      <w:pPr>
        <w:jc w:val="both"/>
        <w:rPr>
          <w:sz w:val="24"/>
          <w:szCs w:val="24"/>
        </w:rPr>
      </w:pPr>
      <w:r w:rsidRPr="0014243C">
        <w:rPr>
          <w:sz w:val="24"/>
          <w:szCs w:val="24"/>
        </w:rPr>
        <w:t xml:space="preserve">b) Potraživanja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Detaljan prikaz pregleda imovine stečajnog dužnika a što između ostalog obuhvaća i predmete stečajne mase  kao i potraživanja dano je pod toč.5. ovog izvješća.</w:t>
      </w:r>
    </w:p>
    <w:p w:rsidRDefault="00EB2AD3" w:rsidP="00EB2AD3" w:rsidR="00EB2AD3" w:rsidRPr="00602834">
      <w:pPr>
        <w:jc w:val="both"/>
        <w:rPr>
          <w:sz w:val="24"/>
          <w:szCs w:val="24"/>
        </w:rPr>
      </w:pPr>
    </w:p>
    <w:p w:rsidRDefault="00EB2AD3" w:rsidP="00EB2AD3" w:rsidR="00EB2AD3" w:rsidRPr="0014243C">
      <w:pPr>
        <w:jc w:val="both"/>
        <w:rPr>
          <w:sz w:val="24"/>
          <w:szCs w:val="24"/>
        </w:rPr>
      </w:pPr>
      <w:r w:rsidRPr="0014243C">
        <w:rPr>
          <w:sz w:val="24"/>
          <w:szCs w:val="24"/>
        </w:rPr>
        <w:t>7.2. Pregled obveza</w:t>
      </w:r>
    </w:p>
    <w:p w:rsidRDefault="00EB2AD3" w:rsidP="00EB2AD3" w:rsidR="00EB2AD3" w:rsidRPr="0014243C">
      <w:pPr>
        <w:jc w:val="both"/>
        <w:rPr>
          <w:sz w:val="24"/>
          <w:szCs w:val="24"/>
        </w:rPr>
      </w:pPr>
    </w:p>
    <w:p w:rsidRDefault="00EB2AD3" w:rsidP="00EB2AD3" w:rsidR="00EB2AD3" w:rsidRPr="0014243C">
      <w:pPr>
        <w:jc w:val="both"/>
        <w:rPr>
          <w:sz w:val="24"/>
          <w:szCs w:val="24"/>
        </w:rPr>
      </w:pPr>
      <w:r w:rsidRPr="0014243C">
        <w:rPr>
          <w:sz w:val="24"/>
          <w:szCs w:val="24"/>
        </w:rPr>
        <w:t>a) Obveze stečajne mase</w:t>
      </w:r>
    </w:p>
    <w:p w:rsidRDefault="00EB2AD3" w:rsidP="00EB2AD3" w:rsidR="00EB2AD3" w:rsidRPr="00602834">
      <w:pPr>
        <w:jc w:val="both"/>
        <w:rPr>
          <w:b/>
          <w:sz w:val="24"/>
          <w:szCs w:val="24"/>
        </w:rPr>
      </w:pPr>
    </w:p>
    <w:tbl>
      <w:tblPr>
        <w:tblW w:type="dxa" w:w="9368"/>
        <w:tblInd w:type="dxa" w:w="93"/>
        <w:tblLook w:val="04A0" w:noVBand="1" w:noHBand="0" w:lastColumn="0" w:firstColumn="1" w:lastRow="0" w:firstRow="1"/>
      </w:tblPr>
      <w:tblGrid>
        <w:gridCol w:w="700"/>
        <w:gridCol w:w="3385"/>
        <w:gridCol w:w="1747"/>
        <w:gridCol w:w="1789"/>
        <w:gridCol w:w="1747"/>
      </w:tblGrid>
      <w:tr w:rsidTr="00EB2AD3" w:rsidR="00EB2AD3" w:rsidRPr="00602834">
        <w:trPr>
          <w:trHeight w:val="623"/>
        </w:trPr>
        <w:tc>
          <w:tcPr>
            <w:tcW w:type="dxa" w:w="700"/>
            <w:tcBorders>
              <w:top w:space="0" w:sz="4" w:color="auto" w:val="single"/>
              <w:left w:space="0" w:sz="4" w:color="auto" w:val="single"/>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Red. br.</w:t>
            </w:r>
          </w:p>
        </w:tc>
        <w:tc>
          <w:tcPr>
            <w:tcW w:type="dxa" w:w="3385"/>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Osnova tražbine</w:t>
            </w:r>
          </w:p>
        </w:tc>
        <w:tc>
          <w:tcPr>
            <w:tcW w:type="dxa" w:w="1747"/>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Prijavljeno</w:t>
            </w:r>
          </w:p>
        </w:tc>
        <w:tc>
          <w:tcPr>
            <w:tcW w:type="dxa" w:w="1789"/>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Priznato</w:t>
            </w:r>
          </w:p>
        </w:tc>
        <w:tc>
          <w:tcPr>
            <w:tcW w:type="dxa" w:w="1747"/>
            <w:tcBorders>
              <w:top w:space="0" w:sz="4" w:color="auto" w:val="single"/>
              <w:left w:val="nil"/>
              <w:bottom w:space="0" w:sz="4" w:color="auto" w:val="single"/>
              <w:right w:space="0" w:sz="4" w:color="auto" w:val="single"/>
            </w:tcBorders>
            <w:shd w:fill="D9D9D9" w:color="000000" w:val="clear"/>
            <w:vAlign w:val="center"/>
          </w:tcPr>
          <w:p w:rsidRDefault="00EB2AD3" w:rsidP="00EB2AD3" w:rsidR="00EB2AD3" w:rsidRPr="00602834">
            <w:pPr>
              <w:jc w:val="center"/>
              <w:rPr>
                <w:b/>
                <w:bCs/>
                <w:sz w:val="24"/>
                <w:szCs w:val="24"/>
              </w:rPr>
            </w:pPr>
            <w:r w:rsidRPr="00602834">
              <w:rPr>
                <w:b/>
                <w:bCs/>
                <w:sz w:val="24"/>
                <w:szCs w:val="24"/>
              </w:rPr>
              <w:t>Osporeno</w:t>
            </w:r>
          </w:p>
        </w:tc>
      </w:tr>
      <w:tr w:rsidTr="00EB2AD3" w:rsidR="00EB2AD3" w:rsidRPr="00602834">
        <w:trPr>
          <w:trHeight w:val="327"/>
        </w:trPr>
        <w:tc>
          <w:tcPr>
            <w:tcW w:type="dxa" w:w="700"/>
            <w:tcBorders>
              <w:top w:val="nil"/>
              <w:left w:space="0" w:sz="4" w:color="auto" w:val="single"/>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1</w:t>
            </w:r>
          </w:p>
        </w:tc>
        <w:tc>
          <w:tcPr>
            <w:tcW w:type="dxa" w:w="3385"/>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2</w:t>
            </w:r>
          </w:p>
        </w:tc>
        <w:tc>
          <w:tcPr>
            <w:tcW w:type="dxa" w:w="1747"/>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3</w:t>
            </w:r>
          </w:p>
        </w:tc>
        <w:tc>
          <w:tcPr>
            <w:tcW w:type="dxa" w:w="1789"/>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4</w:t>
            </w:r>
          </w:p>
        </w:tc>
        <w:tc>
          <w:tcPr>
            <w:tcW w:type="dxa" w:w="1747"/>
            <w:tcBorders>
              <w:top w:val="nil"/>
              <w:left w:val="nil"/>
              <w:bottom w:space="0" w:sz="4" w:color="auto" w:val="single"/>
              <w:right w:space="0" w:sz="4" w:color="auto" w:val="single"/>
            </w:tcBorders>
            <w:shd w:fill="D9D9D9" w:color="000000" w:val="clear"/>
            <w:noWrap/>
            <w:vAlign w:val="bottom"/>
          </w:tcPr>
          <w:p w:rsidRDefault="00EB2AD3" w:rsidP="00EB2AD3" w:rsidR="00EB2AD3" w:rsidRPr="00602834">
            <w:pPr>
              <w:jc w:val="center"/>
              <w:rPr>
                <w:b/>
                <w:bCs/>
                <w:sz w:val="24"/>
                <w:szCs w:val="24"/>
              </w:rPr>
            </w:pPr>
            <w:r w:rsidRPr="00602834">
              <w:rPr>
                <w:b/>
                <w:bCs/>
                <w:sz w:val="24"/>
                <w:szCs w:val="24"/>
              </w:rPr>
              <w:t>5</w:t>
            </w:r>
          </w:p>
        </w:tc>
      </w:tr>
      <w:tr w:rsidTr="00EB2AD3" w:rsidR="00EB2AD3" w:rsidRPr="00602834">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1</w:t>
            </w:r>
          </w:p>
        </w:tc>
        <w:tc>
          <w:tcPr>
            <w:tcW w:type="dxa" w:w="3385"/>
            <w:tcBorders>
              <w:top w:val="nil"/>
              <w:left w:val="nil"/>
              <w:bottom w:space="0" w:sz="4" w:color="auto" w:val="single"/>
              <w:right w:space="0" w:sz="4" w:color="auto" w:val="single"/>
            </w:tcBorders>
            <w:shd w:fill="auto" w:color="auto" w:val="clear"/>
            <w:vAlign w:val="center"/>
          </w:tcPr>
          <w:p w:rsidRDefault="00EB2AD3" w:rsidP="00EB2AD3" w:rsidR="00EB2AD3" w:rsidRPr="00602834">
            <w:pPr>
              <w:rPr>
                <w:sz w:val="24"/>
                <w:szCs w:val="24"/>
              </w:rPr>
            </w:pPr>
            <w:r w:rsidRPr="00602834">
              <w:rPr>
                <w:sz w:val="24"/>
                <w:szCs w:val="24"/>
              </w:rPr>
              <w:t>Predviđeni troškovi St - postupka</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Cca 800.000,00 </w:t>
            </w:r>
          </w:p>
        </w:tc>
        <w:tc>
          <w:tcPr>
            <w:tcW w:type="dxa" w:w="1789"/>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center"/>
              <w:rPr>
                <w:sz w:val="24"/>
                <w:szCs w:val="24"/>
              </w:rPr>
            </w:pPr>
            <w:r w:rsidRPr="00602834">
              <w:rPr>
                <w:sz w:val="24"/>
                <w:szCs w:val="24"/>
              </w:rPr>
              <w:t xml:space="preserve">       800,000,00 </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 </w:t>
            </w:r>
          </w:p>
        </w:tc>
      </w:tr>
      <w:tr w:rsidTr="00EB2AD3" w:rsidR="00EB2AD3" w:rsidRPr="00602834">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2</w:t>
            </w:r>
          </w:p>
        </w:tc>
        <w:tc>
          <w:tcPr>
            <w:tcW w:type="dxa" w:w="3385"/>
            <w:tcBorders>
              <w:top w:val="nil"/>
              <w:left w:val="nil"/>
              <w:bottom w:space="0" w:sz="4" w:color="auto" w:val="single"/>
              <w:right w:space="0" w:sz="4" w:color="auto" w:val="single"/>
            </w:tcBorders>
            <w:shd w:fill="auto" w:color="auto" w:val="clear"/>
            <w:vAlign w:val="center"/>
          </w:tcPr>
          <w:p w:rsidRDefault="00EB2AD3" w:rsidP="00EB2AD3" w:rsidR="00EB2AD3" w:rsidRPr="00602834">
            <w:pPr>
              <w:rPr>
                <w:sz w:val="24"/>
                <w:szCs w:val="24"/>
              </w:rPr>
            </w:pPr>
            <w:r w:rsidRPr="00602834">
              <w:rPr>
                <w:sz w:val="24"/>
                <w:szCs w:val="24"/>
              </w:rPr>
              <w:t>Tražbina I. višeg isplatnog reda</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162.809,69 </w:t>
            </w:r>
          </w:p>
        </w:tc>
        <w:tc>
          <w:tcPr>
            <w:tcW w:type="dxa" w:w="1789"/>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162.809,69 </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 </w:t>
            </w:r>
          </w:p>
        </w:tc>
      </w:tr>
      <w:tr w:rsidTr="00EB2AD3" w:rsidR="00EB2AD3" w:rsidRPr="00602834">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3</w:t>
            </w:r>
          </w:p>
        </w:tc>
        <w:tc>
          <w:tcPr>
            <w:tcW w:type="dxa" w:w="3385"/>
            <w:tcBorders>
              <w:top w:val="nil"/>
              <w:left w:val="nil"/>
              <w:bottom w:space="0" w:sz="4" w:color="auto" w:val="single"/>
              <w:right w:space="0" w:sz="4" w:color="auto" w:val="single"/>
            </w:tcBorders>
            <w:shd w:fill="auto" w:color="auto" w:val="clear"/>
            <w:vAlign w:val="center"/>
          </w:tcPr>
          <w:p w:rsidRDefault="00EB2AD3" w:rsidP="00EB2AD3" w:rsidR="00EB2AD3" w:rsidRPr="00602834">
            <w:pPr>
              <w:rPr>
                <w:sz w:val="24"/>
                <w:szCs w:val="24"/>
              </w:rPr>
            </w:pPr>
            <w:r w:rsidRPr="00602834">
              <w:rPr>
                <w:sz w:val="24"/>
                <w:szCs w:val="24"/>
              </w:rPr>
              <w:t>Tražbine II. višeg isplatnog reda</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59.902.236,42 </w:t>
            </w:r>
          </w:p>
        </w:tc>
        <w:tc>
          <w:tcPr>
            <w:tcW w:type="dxa" w:w="1789"/>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48.580.507,62 </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11.321.728,80 </w:t>
            </w:r>
          </w:p>
        </w:tc>
      </w:tr>
      <w:tr w:rsidTr="00EB2AD3" w:rsidR="00EB2AD3" w:rsidRPr="00602834">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4</w:t>
            </w:r>
          </w:p>
        </w:tc>
        <w:tc>
          <w:tcPr>
            <w:tcW w:type="dxa" w:w="3385"/>
            <w:tcBorders>
              <w:top w:val="nil"/>
              <w:left w:val="nil"/>
              <w:bottom w:space="0" w:sz="4" w:color="auto" w:val="single"/>
              <w:right w:space="0" w:sz="4" w:color="auto" w:val="single"/>
            </w:tcBorders>
            <w:shd w:fill="auto" w:color="auto" w:val="clear"/>
            <w:vAlign w:val="center"/>
          </w:tcPr>
          <w:p w:rsidRDefault="00EB2AD3" w:rsidP="00EB2AD3" w:rsidR="00EB2AD3" w:rsidRPr="00602834">
            <w:pPr>
              <w:rPr>
                <w:sz w:val="24"/>
                <w:szCs w:val="24"/>
              </w:rPr>
            </w:pPr>
            <w:r w:rsidRPr="00602834">
              <w:rPr>
                <w:sz w:val="24"/>
                <w:szCs w:val="24"/>
              </w:rPr>
              <w:t>Ostale obveze stečajne mase</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Cca 100.000,00 </w:t>
            </w:r>
          </w:p>
        </w:tc>
        <w:tc>
          <w:tcPr>
            <w:tcW w:type="dxa" w:w="1789"/>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center"/>
              <w:rPr>
                <w:sz w:val="24"/>
                <w:szCs w:val="24"/>
              </w:rPr>
            </w:pPr>
            <w:r w:rsidRPr="00602834">
              <w:rPr>
                <w:sz w:val="24"/>
                <w:szCs w:val="24"/>
              </w:rPr>
              <w:t xml:space="preserve">        100.000,00 </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sz w:val="24"/>
                <w:szCs w:val="24"/>
              </w:rPr>
            </w:pPr>
            <w:r w:rsidRPr="00602834">
              <w:rPr>
                <w:sz w:val="24"/>
                <w:szCs w:val="24"/>
              </w:rPr>
              <w:t> </w:t>
            </w:r>
          </w:p>
        </w:tc>
      </w:tr>
      <w:tr w:rsidTr="00EB2AD3" w:rsidR="00EB2AD3" w:rsidRPr="00602834">
        <w:trPr>
          <w:trHeight w:val="327"/>
        </w:trPr>
        <w:tc>
          <w:tcPr>
            <w:tcW w:type="dxa" w:w="700"/>
            <w:tcBorders>
              <w:top w:val="nil"/>
              <w:left w:space="0" w:sz="4" w:color="auto" w:val="single"/>
              <w:bottom w:space="0" w:sz="4" w:color="auto" w:val="single"/>
              <w:right w:space="0" w:sz="4" w:color="auto" w:val="single"/>
            </w:tcBorders>
            <w:shd w:fill="auto" w:color="auto" w:val="clear"/>
            <w:noWrap/>
            <w:vAlign w:val="bottom"/>
          </w:tcPr>
          <w:p w:rsidRDefault="00EB2AD3" w:rsidP="00EB2AD3" w:rsidR="00EB2AD3" w:rsidRPr="00602834">
            <w:pPr>
              <w:rPr>
                <w:sz w:val="24"/>
                <w:szCs w:val="24"/>
              </w:rPr>
            </w:pPr>
            <w:r w:rsidRPr="00602834">
              <w:rPr>
                <w:sz w:val="24"/>
                <w:szCs w:val="24"/>
              </w:rPr>
              <w:t>5</w:t>
            </w:r>
          </w:p>
        </w:tc>
        <w:tc>
          <w:tcPr>
            <w:tcW w:type="dxa" w:w="3385"/>
            <w:tcBorders>
              <w:top w:val="nil"/>
              <w:left w:val="nil"/>
              <w:bottom w:space="0" w:sz="4" w:color="auto" w:val="single"/>
              <w:right w:space="0" w:sz="4" w:color="auto" w:val="single"/>
            </w:tcBorders>
            <w:shd w:fill="auto" w:color="auto" w:val="clear"/>
            <w:vAlign w:val="center"/>
          </w:tcPr>
          <w:p w:rsidRDefault="00EB2AD3" w:rsidP="00EB2AD3" w:rsidR="00EB2AD3" w:rsidRPr="00602834">
            <w:pPr>
              <w:rPr>
                <w:b/>
                <w:bCs/>
                <w:sz w:val="24"/>
                <w:szCs w:val="24"/>
              </w:rPr>
            </w:pPr>
            <w:r w:rsidRPr="00602834">
              <w:rPr>
                <w:b/>
                <w:bCs/>
                <w:sz w:val="24"/>
                <w:szCs w:val="24"/>
              </w:rPr>
              <w:t>Ukupno:</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60.965.046,11 </w:t>
            </w:r>
          </w:p>
        </w:tc>
        <w:tc>
          <w:tcPr>
            <w:tcW w:type="dxa" w:w="1789"/>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bCs/>
                <w:sz w:val="24"/>
                <w:szCs w:val="24"/>
              </w:rPr>
              <w:t>49.643.317,31 </w:t>
            </w:r>
          </w:p>
        </w:tc>
        <w:tc>
          <w:tcPr>
            <w:tcW w:type="dxa" w:w="1747"/>
            <w:tcBorders>
              <w:top w:val="nil"/>
              <w:left w:val="nil"/>
              <w:bottom w:space="0" w:sz="4" w:color="auto" w:val="single"/>
              <w:right w:space="0" w:sz="4" w:color="auto" w:val="single"/>
            </w:tcBorders>
            <w:shd w:fill="auto" w:color="auto" w:val="clear"/>
            <w:noWrap/>
            <w:vAlign w:val="bottom"/>
          </w:tcPr>
          <w:p w:rsidRDefault="00EB2AD3" w:rsidP="00EB2AD3" w:rsidR="00EB2AD3" w:rsidRPr="00602834">
            <w:pPr>
              <w:jc w:val="right"/>
              <w:rPr>
                <w:b/>
                <w:bCs/>
                <w:sz w:val="24"/>
                <w:szCs w:val="24"/>
              </w:rPr>
            </w:pPr>
            <w:r w:rsidRPr="00602834">
              <w:rPr>
                <w:b/>
                <w:sz w:val="24"/>
                <w:szCs w:val="24"/>
              </w:rPr>
              <w:t>11.321.728,80 </w:t>
            </w:r>
            <w:r w:rsidRPr="00602834">
              <w:rPr>
                <w:b/>
                <w:bCs/>
                <w:sz w:val="24"/>
                <w:szCs w:val="24"/>
              </w:rPr>
              <w:t> </w:t>
            </w:r>
          </w:p>
        </w:tc>
      </w:tr>
    </w:tbl>
    <w:p w:rsidRDefault="00EB2AD3" w:rsidP="00EB2AD3" w:rsidR="00EB2AD3" w:rsidRPr="00602834">
      <w:pPr>
        <w:jc w:val="both"/>
        <w:rPr>
          <w:b/>
          <w:sz w:val="24"/>
          <w:szCs w:val="24"/>
        </w:rPr>
      </w:pPr>
    </w:p>
    <w:p w:rsidRDefault="00EB2AD3" w:rsidP="00EB2AD3" w:rsidR="00EB2AD3" w:rsidRPr="0014243C">
      <w:pPr>
        <w:jc w:val="both"/>
        <w:rPr>
          <w:sz w:val="24"/>
          <w:szCs w:val="24"/>
        </w:rPr>
      </w:pPr>
      <w:r w:rsidRPr="0014243C">
        <w:rPr>
          <w:sz w:val="24"/>
          <w:szCs w:val="24"/>
        </w:rPr>
        <w:lastRenderedPageBreak/>
        <w:t>b) Popis sudskih predmeta koje vodi stečajni dužnik i koji se vode protiv stečajnog</w:t>
      </w:r>
    </w:p>
    <w:p w:rsidRDefault="00EB2AD3" w:rsidP="00EB2AD3" w:rsidR="00EB2AD3" w:rsidRPr="0014243C">
      <w:pPr>
        <w:ind w:left="720"/>
        <w:jc w:val="both"/>
        <w:rPr>
          <w:sz w:val="24"/>
          <w:szCs w:val="24"/>
        </w:rPr>
      </w:pPr>
      <w:r w:rsidRPr="0014243C">
        <w:rPr>
          <w:sz w:val="24"/>
          <w:szCs w:val="24"/>
        </w:rPr>
        <w:t>dužnika na dan 18.4.2017. godine</w:t>
      </w:r>
    </w:p>
    <w:p w:rsidRDefault="00EB2AD3" w:rsidP="00EB2AD3" w:rsidR="00EB2AD3" w:rsidRPr="0014243C">
      <w:pPr>
        <w:jc w:val="both"/>
        <w:rPr>
          <w:sz w:val="24"/>
          <w:szCs w:val="24"/>
        </w:rPr>
      </w:pPr>
    </w:p>
    <w:p w:rsidRDefault="00EB2AD3" w:rsidP="00EB2AD3" w:rsidR="00EB2AD3" w:rsidRPr="0014243C">
      <w:pPr>
        <w:jc w:val="both"/>
        <w:rPr>
          <w:sz w:val="24"/>
          <w:szCs w:val="24"/>
        </w:rPr>
      </w:pPr>
      <w:r w:rsidRPr="0014243C">
        <w:rPr>
          <w:sz w:val="24"/>
          <w:szCs w:val="24"/>
        </w:rPr>
        <w:t xml:space="preserve">Sudski sporovi koji se vode prema zahtjevu društva  C5 TRADE  d.o.o. </w:t>
      </w:r>
    </w:p>
    <w:p w:rsidRDefault="00EB2AD3" w:rsidP="00EB2AD3" w:rsidR="00EB2AD3" w:rsidRPr="00602834">
      <w:pPr>
        <w:jc w:val="both"/>
        <w:rPr>
          <w:b/>
          <w:sz w:val="24"/>
          <w:szCs w:val="24"/>
        </w:rPr>
      </w:pPr>
    </w:p>
    <w:p w:rsidRDefault="00EB2AD3" w:rsidP="00EB2AD3" w:rsidR="00EB2AD3" w:rsidRPr="00602834">
      <w:pPr>
        <w:tabs>
          <w:tab w:pos="6804" w:val="right"/>
        </w:tabs>
        <w:jc w:val="both"/>
        <w:rPr>
          <w:sz w:val="24"/>
          <w:szCs w:val="24"/>
        </w:rPr>
      </w:pPr>
      <w:r w:rsidRPr="00602834">
        <w:rPr>
          <w:sz w:val="24"/>
          <w:szCs w:val="24"/>
        </w:rPr>
        <w:t xml:space="preserve">Stečajni dužnik ne vodi ni jedan sudski postupak jer je iz  naprijed navedenog  tabelarnog prikaza kupaca vidljivo,da su ta potraživanja mala ( ukupno 163.565,84, kn),  da su potraživanja od kupaca u iznosu od 104.034,43 kn zastarjela  te su zbog toga nenaplativa, a prema ostalim kupcima - dužnicima uputit će se opomene za podmirenje dužnih iznosa, a po odluci stečajnih vjerovnika eventualno i utužiti. Radi se o iznosu od ukupno 59.531,41 kn. </w:t>
      </w:r>
    </w:p>
    <w:p w:rsidRDefault="00EB2AD3" w:rsidP="00EB2AD3" w:rsidR="00EB2AD3" w:rsidRPr="00602834">
      <w:pPr>
        <w:jc w:val="both"/>
        <w:rPr>
          <w:sz w:val="24"/>
          <w:szCs w:val="24"/>
        </w:rPr>
      </w:pPr>
      <w:r w:rsidRPr="00602834">
        <w:rPr>
          <w:sz w:val="24"/>
          <w:szCs w:val="24"/>
        </w:rPr>
        <w:t xml:space="preserve">Potraživanja od zaposlenika TRUNTIĆ ZORANA  u iznosu od 61.918,67 kn odnose se na manjak gotovine u blagajni skladišne gotovinske prodaje, a koju je vodio tadašnji zaposlenik Truntić Zoran koji je radio do 31.5.2016. godine. Manjak novca potječe iz 2015. godine i za to potraživanje nije provedeno utuženje. </w:t>
      </w:r>
    </w:p>
    <w:p w:rsidRDefault="00EB2AD3" w:rsidP="00EB2AD3" w:rsidR="00EB2AD3" w:rsidRPr="00602834">
      <w:pPr>
        <w:jc w:val="both"/>
        <w:rPr>
          <w:sz w:val="24"/>
          <w:szCs w:val="24"/>
        </w:rPr>
      </w:pPr>
      <w:r w:rsidRPr="00602834">
        <w:rPr>
          <w:sz w:val="24"/>
          <w:szCs w:val="24"/>
        </w:rPr>
        <w:t xml:space="preserve">Za isto potraživanje iako se nalazi u poslovnim knjigama stečajnog dužnika ne postoji nikakav  drugi dokazni materijal koji bi bio podloga za  utuženje te bi taj postupak stečajni dužnik izgubio. </w:t>
      </w:r>
    </w:p>
    <w:p w:rsidRDefault="00EB2AD3" w:rsidP="00EB2AD3" w:rsidR="00EB2AD3" w:rsidRPr="00602834">
      <w:pPr>
        <w:jc w:val="both"/>
        <w:rPr>
          <w:b/>
          <w:sz w:val="24"/>
          <w:szCs w:val="24"/>
        </w:rPr>
      </w:pPr>
    </w:p>
    <w:p w:rsidRDefault="00EB2AD3" w:rsidP="00EB2AD3" w:rsidR="00EB2AD3" w:rsidRPr="0014243C">
      <w:pPr>
        <w:jc w:val="both"/>
        <w:rPr>
          <w:sz w:val="24"/>
          <w:szCs w:val="24"/>
        </w:rPr>
      </w:pPr>
      <w:r w:rsidRPr="0014243C">
        <w:rPr>
          <w:sz w:val="24"/>
          <w:szCs w:val="24"/>
        </w:rPr>
        <w:t xml:space="preserve">Sudski sporovi koji se vode protiv  društva  C5 TRADE  d.o.o. </w:t>
      </w:r>
    </w:p>
    <w:p w:rsidRDefault="00EB2AD3" w:rsidP="00EB2AD3" w:rsidR="00EB2AD3" w:rsidRPr="00602834">
      <w:pPr>
        <w:jc w:val="both"/>
        <w:rPr>
          <w:b/>
          <w:sz w:val="24"/>
          <w:szCs w:val="24"/>
        </w:rPr>
      </w:pPr>
    </w:p>
    <w:p w:rsidRDefault="00EB2AD3" w:rsidP="00EB2AD3" w:rsidR="00EB2AD3" w:rsidRPr="00602834">
      <w:pPr>
        <w:jc w:val="both"/>
        <w:rPr>
          <w:sz w:val="24"/>
          <w:szCs w:val="24"/>
        </w:rPr>
      </w:pPr>
      <w:r w:rsidRPr="00602834">
        <w:rPr>
          <w:sz w:val="24"/>
          <w:szCs w:val="24"/>
        </w:rPr>
        <w:t xml:space="preserve">Stečajni dužnik nema  aktivnih parničnih sporova koji se vode protiv njega. </w:t>
      </w:r>
    </w:p>
    <w:p w:rsidRDefault="00EB2AD3" w:rsidP="00EB2AD3" w:rsidR="00EB2AD3" w:rsidRPr="00602834">
      <w:pPr>
        <w:jc w:val="both"/>
        <w:rPr>
          <w:sz w:val="24"/>
          <w:szCs w:val="24"/>
        </w:rPr>
      </w:pPr>
    </w:p>
    <w:p w:rsidRDefault="00EB2AD3" w:rsidP="00EB2AD3" w:rsidR="00EB2AD3" w:rsidRPr="00602834">
      <w:pPr>
        <w:jc w:val="both"/>
        <w:rPr>
          <w:sz w:val="24"/>
          <w:szCs w:val="24"/>
        </w:rPr>
      </w:pPr>
      <w:r w:rsidRPr="00602834">
        <w:rPr>
          <w:sz w:val="24"/>
          <w:szCs w:val="24"/>
        </w:rPr>
        <w:t>Ovršni postupci koji su se vodili protiv njega također su u prekidu ( radi se o četiri ovršna postupka) i to tako da je :</w:t>
      </w:r>
    </w:p>
    <w:p w:rsidRDefault="00EB2AD3" w:rsidP="0014243C" w:rsidR="00EB2AD3" w:rsidRPr="00602834">
      <w:pPr>
        <w:numPr>
          <w:ilvl w:val="0"/>
          <w:numId w:val="10"/>
        </w:numPr>
        <w:overflowPunct/>
        <w:autoSpaceDE/>
        <w:autoSpaceDN/>
        <w:adjustRightInd/>
        <w:jc w:val="both"/>
        <w:textAlignment w:val="auto"/>
        <w:rPr>
          <w:sz w:val="24"/>
          <w:szCs w:val="24"/>
        </w:rPr>
      </w:pPr>
      <w:r w:rsidRPr="00602834">
        <w:rPr>
          <w:sz w:val="24"/>
          <w:szCs w:val="24"/>
        </w:rPr>
        <w:t>Ovrhovoditelj ALCA ZAGREB d.o.o. Zagreb, Koledovčina 2 ( ovršenik u dva ovršna postupka podnio je  prijavu tražbine u stečajnom postupku  koja mu  je u cijelosti priznata te će se ovršni postupci obustaviti. Ovdje ovrhovoditelj nema razlučno pravo na imovini stečajnog dužnika.</w:t>
      </w:r>
    </w:p>
    <w:p w:rsidRDefault="00EB2AD3" w:rsidP="0014243C" w:rsidR="00EB2AD3" w:rsidRPr="00602834">
      <w:pPr>
        <w:numPr>
          <w:ilvl w:val="0"/>
          <w:numId w:val="10"/>
        </w:numPr>
        <w:overflowPunct/>
        <w:autoSpaceDE/>
        <w:autoSpaceDN/>
        <w:adjustRightInd/>
        <w:jc w:val="both"/>
        <w:textAlignment w:val="auto"/>
        <w:rPr>
          <w:sz w:val="24"/>
          <w:szCs w:val="24"/>
        </w:rPr>
      </w:pPr>
      <w:r w:rsidRPr="00602834">
        <w:rPr>
          <w:sz w:val="24"/>
          <w:szCs w:val="24"/>
        </w:rPr>
        <w:t>Ovrhovoditelj MERCURI IMTERNATIONAL d.o.o. Zagreb, Kamenarska 9,nije prijavio svoje potraživanje u stečajni postupak kao stečajni vjerovnik a ovrha koja se vodi obustavit će se sukladno SZ.</w:t>
      </w:r>
    </w:p>
    <w:p w:rsidRDefault="00EB2AD3" w:rsidP="0014243C" w:rsidR="00EB2AD3" w:rsidRPr="00602834">
      <w:pPr>
        <w:numPr>
          <w:ilvl w:val="0"/>
          <w:numId w:val="10"/>
        </w:numPr>
        <w:overflowPunct/>
        <w:autoSpaceDE/>
        <w:autoSpaceDN/>
        <w:adjustRightInd/>
        <w:jc w:val="both"/>
        <w:textAlignment w:val="auto"/>
        <w:rPr>
          <w:sz w:val="24"/>
          <w:szCs w:val="24"/>
        </w:rPr>
      </w:pPr>
      <w:r w:rsidRPr="00602834">
        <w:rPr>
          <w:sz w:val="24"/>
          <w:szCs w:val="24"/>
        </w:rPr>
        <w:t>Ovrhovoditelj KREDITNA BANKA ZAGREB d.d. Zagreb, Ul. Grada Vukovara 74, je prijavila svoje potraživanje  i kao stečajni i kao razlučni vjerovnik te joj je isto u cijelosti priznato kao stečajnom vjerovniku, osim u dijelu koji se odnosi na dvostruko obračunatu kamatu a kako je navedeno kod obrazloženja osporenih tražbina.</w:t>
      </w:r>
    </w:p>
    <w:p w:rsidRDefault="00EB2AD3" w:rsidP="00EB2AD3" w:rsidR="00EB2AD3" w:rsidRPr="00602834">
      <w:pPr>
        <w:jc w:val="both"/>
        <w:rPr>
          <w:sz w:val="24"/>
          <w:szCs w:val="24"/>
        </w:rPr>
      </w:pPr>
    </w:p>
    <w:p w:rsidRDefault="00EB2AD3" w:rsidP="00EB2AD3" w:rsidR="00EB2AD3" w:rsidRPr="0014243C">
      <w:pPr>
        <w:jc w:val="both"/>
        <w:rPr>
          <w:sz w:val="24"/>
          <w:szCs w:val="24"/>
        </w:rPr>
      </w:pPr>
      <w:r w:rsidRPr="0014243C">
        <w:rPr>
          <w:sz w:val="24"/>
          <w:szCs w:val="24"/>
        </w:rPr>
        <w:t>8. PREDVIDIVI TROŠAK STEČAJNOG POSTUPKA</w:t>
      </w:r>
    </w:p>
    <w:p w:rsidRDefault="00EB2AD3" w:rsidP="00EB2AD3" w:rsidR="00EB2AD3" w:rsidRPr="0014243C">
      <w:pPr>
        <w:jc w:val="both"/>
        <w:rPr>
          <w:sz w:val="24"/>
          <w:szCs w:val="24"/>
        </w:rPr>
      </w:pPr>
    </w:p>
    <w:p w:rsidRDefault="00EB2AD3" w:rsidP="00EB2AD3" w:rsidR="00EB2AD3" w:rsidRPr="00602834">
      <w:pPr>
        <w:suppressAutoHyphens/>
        <w:jc w:val="both"/>
        <w:rPr>
          <w:sz w:val="24"/>
          <w:szCs w:val="24"/>
        </w:rPr>
      </w:pPr>
      <w:r w:rsidRPr="00602834">
        <w:rPr>
          <w:sz w:val="24"/>
          <w:szCs w:val="24"/>
        </w:rPr>
        <w:t xml:space="preserve">U ovom stečajnom postupku  u trenutku otvaranja  nije bilo sredstava na žiro računu. Po otvaranju računa u stečajnom postupku, prispijevaju sredstva od najamnine poslovnog prostora tako da se iz tog iznosa djelomično mogu namirivati nužni troškovi koji su nastali radi utvrđenja imovine i obveza, izrade tablica i izvješća o gospodarskom položaju stečajnog dužnika te knjigovodstveni troškovi. Po unovčenju  nekretnina namirit će se troškovi koji se odnose na troškove vezane uz nekretninu i njezino unovčenje, nagrada stečajnoj upraviteljici    i sl. Od kupaca iako ih je malo  očekuje se da svoj dug podmire po opomenama. Za napomenuti je i ovdje da su sve nekretnine stečajnog dužnika </w:t>
      </w:r>
      <w:r w:rsidRPr="00602834">
        <w:rPr>
          <w:sz w:val="24"/>
          <w:szCs w:val="24"/>
        </w:rPr>
        <w:lastRenderedPageBreak/>
        <w:t>opterećene razlučnim pravom a  zalihe robe i umjetnine su upitne vrijednosti koja će se znati tek po njihovoj procjeni.</w:t>
      </w:r>
    </w:p>
    <w:p w:rsidRDefault="00EB2AD3" w:rsidP="00EB2AD3" w:rsidR="00EB2AD3" w:rsidRPr="00602834">
      <w:pPr>
        <w:suppressAutoHyphens/>
        <w:jc w:val="both"/>
        <w:rPr>
          <w:sz w:val="24"/>
          <w:szCs w:val="24"/>
        </w:rPr>
      </w:pPr>
      <w:r w:rsidRPr="00602834">
        <w:rPr>
          <w:sz w:val="24"/>
          <w:szCs w:val="24"/>
        </w:rPr>
        <w:t xml:space="preserve">U slučaju trajanja stečajnog postupka do godinu dana,  predvidivi troškovi  stečajnog postupka očekuju se u iznosu od cca 800.000,00 kn.,  dok ostale obveze stečajne mase iznose cca 100.000,00 kn. U  slučaju da stečajni postupak traje duže  ti predvidivi troškovi će se  povećavati. </w:t>
      </w:r>
    </w:p>
    <w:p w:rsidRDefault="00EB2AD3" w:rsidP="00EB2AD3" w:rsidR="00EB2AD3" w:rsidRPr="00602834">
      <w:pPr>
        <w:jc w:val="both"/>
        <w:rPr>
          <w:b/>
          <w:sz w:val="24"/>
          <w:szCs w:val="24"/>
        </w:rPr>
      </w:pPr>
    </w:p>
    <w:p w:rsidRDefault="00EB2AD3" w:rsidP="00EB2AD3" w:rsidR="00EB2AD3" w:rsidRPr="0014243C">
      <w:pPr>
        <w:jc w:val="both"/>
        <w:rPr>
          <w:sz w:val="24"/>
          <w:szCs w:val="24"/>
        </w:rPr>
      </w:pPr>
      <w:r w:rsidRPr="0014243C">
        <w:rPr>
          <w:sz w:val="24"/>
          <w:szCs w:val="24"/>
        </w:rPr>
        <w:t>9. PRIJEDLOZI ODLUKA</w:t>
      </w:r>
    </w:p>
    <w:p w:rsidRDefault="00EB2AD3" w:rsidP="00EB2AD3" w:rsidR="00EB2AD3" w:rsidRPr="0014243C">
      <w:pPr>
        <w:jc w:val="both"/>
        <w:rPr>
          <w:sz w:val="24"/>
          <w:szCs w:val="24"/>
        </w:rPr>
      </w:pP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prihvaća se u cijelosti izvješće stečajne upraviteljice o gospodarskom položaju stečajnog dužnika i sve do sada poduzete radnje,</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Ovlašćuje se stečajna upraviteljica izraditi procjenu nekretnina stečajnog dužnika na kojoj postoji razlučno pravo po sudskom vještaku,</w:t>
      </w:r>
    </w:p>
    <w:p w:rsidRDefault="00EB2AD3" w:rsidP="00EB2AD3" w:rsidR="00EB2AD3" w:rsidRPr="0014243C">
      <w:pPr>
        <w:jc w:val="both"/>
        <w:rPr>
          <w:sz w:val="24"/>
          <w:szCs w:val="24"/>
        </w:rPr>
      </w:pPr>
      <w:r w:rsidRPr="0014243C">
        <w:rPr>
          <w:sz w:val="24"/>
          <w:szCs w:val="24"/>
        </w:rPr>
        <w:t xml:space="preserve">      -     Donosi se odluka da se  nekretnine  stečajnog  prodaju  putem  javne dražbe pred</w:t>
      </w:r>
    </w:p>
    <w:p w:rsidRDefault="00EB2AD3" w:rsidP="00EB2AD3" w:rsidR="00EB2AD3" w:rsidRPr="0014243C">
      <w:pPr>
        <w:jc w:val="both"/>
        <w:rPr>
          <w:sz w:val="24"/>
          <w:szCs w:val="24"/>
        </w:rPr>
      </w:pPr>
      <w:r w:rsidRPr="0014243C">
        <w:rPr>
          <w:sz w:val="24"/>
          <w:szCs w:val="24"/>
        </w:rPr>
        <w:t xml:space="preserve">            Trgovačkim sudom u  Zagrebu,  osim  nekretnine   na  Visu z.k.ul.4701  k.o. Vis  i</w:t>
      </w:r>
    </w:p>
    <w:p w:rsidRDefault="00EB2AD3" w:rsidP="00EB2AD3" w:rsidR="00EB2AD3" w:rsidRPr="0014243C">
      <w:pPr>
        <w:jc w:val="both"/>
        <w:rPr>
          <w:sz w:val="24"/>
          <w:szCs w:val="24"/>
        </w:rPr>
      </w:pPr>
      <w:r w:rsidRPr="0014243C">
        <w:rPr>
          <w:sz w:val="24"/>
          <w:szCs w:val="24"/>
        </w:rPr>
        <w:t xml:space="preserve">            21/50   dijela   nekretnine   upisane   u   z.k.ul.  4033 z.k.č.br.   3003  k.o.  Trnje   u</w:t>
      </w:r>
    </w:p>
    <w:p w:rsidRDefault="00EB2AD3" w:rsidP="00EB2AD3" w:rsidR="00EB2AD3" w:rsidRPr="0014243C">
      <w:pPr>
        <w:jc w:val="both"/>
        <w:rPr>
          <w:sz w:val="24"/>
          <w:szCs w:val="24"/>
        </w:rPr>
      </w:pPr>
      <w:r w:rsidRPr="0014243C">
        <w:rPr>
          <w:sz w:val="24"/>
          <w:szCs w:val="24"/>
        </w:rPr>
        <w:t xml:space="preserve">            naravi   oranica Tulec  ukupne  površine  </w:t>
      </w:r>
      <w:smartTag w:element="metricconverter" w:uri="urn:schemas-microsoft-com:office:smarttags">
        <w:smartTagPr>
          <w:attr w:val="1679 m2" w:name="ProductID"/>
        </w:smartTagPr>
        <w:r w:rsidRPr="0014243C">
          <w:rPr>
            <w:sz w:val="24"/>
            <w:szCs w:val="24"/>
          </w:rPr>
          <w:t>1679 m2</w:t>
        </w:r>
      </w:smartTag>
      <w:r w:rsidRPr="0014243C">
        <w:rPr>
          <w:sz w:val="24"/>
          <w:szCs w:val="24"/>
        </w:rPr>
        <w:t xml:space="preserve">  u  Zagrebu,  Križna ul., jer  je</w:t>
      </w:r>
    </w:p>
    <w:p w:rsidRDefault="00EB2AD3" w:rsidP="00EB2AD3" w:rsidR="00EB2AD3" w:rsidRPr="0014243C">
      <w:pPr>
        <w:jc w:val="both"/>
        <w:rPr>
          <w:sz w:val="24"/>
          <w:szCs w:val="24"/>
        </w:rPr>
      </w:pPr>
      <w:r w:rsidRPr="0014243C">
        <w:rPr>
          <w:sz w:val="24"/>
          <w:szCs w:val="24"/>
        </w:rPr>
        <w:t xml:space="preserve">            KREDITNA BANKA ZAGREB d.d.  zabilježbom  ovrhe  stekla   razlučno  pravo</w:t>
      </w:r>
    </w:p>
    <w:p w:rsidRDefault="00EB2AD3" w:rsidP="00EB2AD3" w:rsidR="00EB2AD3" w:rsidRPr="0014243C">
      <w:pPr>
        <w:jc w:val="both"/>
        <w:rPr>
          <w:sz w:val="24"/>
          <w:szCs w:val="24"/>
        </w:rPr>
      </w:pPr>
      <w:r w:rsidRPr="0014243C">
        <w:rPr>
          <w:sz w:val="24"/>
          <w:szCs w:val="24"/>
        </w:rPr>
        <w:t xml:space="preserve">             na navedenim nekretninama a ovršni postupci su  pokrenuti još  2013.g. posl. br.</w:t>
      </w:r>
    </w:p>
    <w:p w:rsidRDefault="00EB2AD3" w:rsidP="00EB2AD3" w:rsidR="00EB2AD3" w:rsidRPr="0014243C">
      <w:pPr>
        <w:jc w:val="both"/>
        <w:rPr>
          <w:sz w:val="24"/>
          <w:szCs w:val="24"/>
        </w:rPr>
      </w:pPr>
      <w:r w:rsidRPr="0014243C">
        <w:rPr>
          <w:sz w:val="24"/>
          <w:szCs w:val="24"/>
        </w:rPr>
        <w:t xml:space="preserve">            Ovr- 2493/13 OS Split  i   posl  br. Ovr-1334/13 OGS Zagreb, te   kako  su  ovršne </w:t>
      </w:r>
    </w:p>
    <w:p w:rsidRDefault="00EB2AD3" w:rsidP="00EB2AD3" w:rsidR="00EB2AD3" w:rsidRPr="0014243C">
      <w:pPr>
        <w:jc w:val="both"/>
        <w:rPr>
          <w:sz w:val="24"/>
          <w:szCs w:val="24"/>
        </w:rPr>
      </w:pPr>
      <w:r w:rsidRPr="0014243C">
        <w:rPr>
          <w:sz w:val="24"/>
          <w:szCs w:val="24"/>
        </w:rPr>
        <w:t xml:space="preserve">            Radnje  započete  prije  stupanja   na   snagu  novog   SZ   ova   nekretnina  će  se </w:t>
      </w:r>
    </w:p>
    <w:p w:rsidRDefault="00EB2AD3" w:rsidP="00EB2AD3" w:rsidR="00EB2AD3" w:rsidRPr="0014243C">
      <w:pPr>
        <w:jc w:val="both"/>
        <w:rPr>
          <w:sz w:val="24"/>
          <w:szCs w:val="24"/>
        </w:rPr>
      </w:pPr>
      <w:r w:rsidRPr="0014243C">
        <w:rPr>
          <w:sz w:val="24"/>
          <w:szCs w:val="24"/>
        </w:rPr>
        <w:t xml:space="preserve">            prodavati  u  tom  ovršnom postupku, te se  primjenjuje čl. </w:t>
      </w:r>
      <w:smartTag w:element="metricconverter" w:uri="urn:schemas-microsoft-com:office:smarttags">
        <w:smartTagPr>
          <w:attr w:val="441 st" w:name="ProductID"/>
        </w:smartTagPr>
        <w:r w:rsidRPr="0014243C">
          <w:rPr>
            <w:sz w:val="24"/>
            <w:szCs w:val="24"/>
          </w:rPr>
          <w:t>441 st</w:t>
        </w:r>
      </w:smartTag>
      <w:r w:rsidRPr="0014243C">
        <w:rPr>
          <w:sz w:val="24"/>
          <w:szCs w:val="24"/>
        </w:rPr>
        <w:t xml:space="preserve">.2. </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 xml:space="preserve">Ovlašćuje se stečajna upraviteljica izraditi procjenu pokretnina stečajnog dužnika a koje se sastoje od zaliha robe  na skladištu kojima nije istekao rok valjanosti po sudskom vještaku, te opreme, </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 xml:space="preserve">Ovlašćuje se stečajna upraviteljica pokretnine stečajnog dužnika-zalihe robe  i opremu prodati slobodnom pogodbom  sukladno SZ, </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Ovlašćuje se stečajna upraviteljica uništiti zalihe robe kojima je istekao rok valjanosti,</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Ovlašćuje se stečajna upraviteljica izraditi procjenu pokretnina- umjetnina u vlasništvu  stečajnog dužnika po sudskom vještaku,</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Ovlašćuje se stečajna upraviteljica pokretnine stečajnog dužnika-umjetnine prodati  uz odgovarajuću primjenu pravila Ovršnog zakona.</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Ovlašćuje se stečajna upraviteljica prodati dionice koje stečajni dužnik ima od društva MAGMA d.d.  po cijeni po kojoj kotiraju  kod SKDD u trenutku prodaje,</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Odobrava se nastavak najma nekretnine stečajnog dužnika u Zagrebu Križna 18 sa dosadašnjim najmoprimcem na rok od šest mjeseci, a najduže do donošenja odluke o unovčenju nekretnine.</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Odobravaju se do sada nastali troškovi stečajnog postupka koji su bili neophodni do održavanja ispitnog i izvještajnog ročišta,</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Prima se na znanje stanje sudskih predmeta,</w:t>
      </w:r>
    </w:p>
    <w:p w:rsidRDefault="00EB2AD3" w:rsidP="0014243C" w:rsidR="00EB2AD3" w:rsidRPr="0014243C">
      <w:pPr>
        <w:numPr>
          <w:ilvl w:val="0"/>
          <w:numId w:val="9"/>
        </w:numPr>
        <w:overflowPunct/>
        <w:autoSpaceDE/>
        <w:autoSpaceDN/>
        <w:adjustRightInd/>
        <w:jc w:val="both"/>
        <w:textAlignment w:val="auto"/>
        <w:rPr>
          <w:sz w:val="24"/>
          <w:szCs w:val="24"/>
        </w:rPr>
      </w:pPr>
      <w:r w:rsidRPr="0014243C">
        <w:rPr>
          <w:sz w:val="24"/>
          <w:szCs w:val="24"/>
        </w:rPr>
        <w:t xml:space="preserve">Ovlašćuje se stečajna upraviteljica pokrenuti ili preuzeti parnice koje se  ukažu potrebnim radi utvrđenja i prikupljanja imovine koja ulazi u stečajnu masu te u svrhu sudskih ili upravnih postupaka angažirati odvjetnike  za zastupanje. </w:t>
      </w:r>
    </w:p>
    <w:p w:rsidRDefault="00EB2AD3" w:rsidP="00B16170" w:rsidR="00EB2AD3" w:rsidRPr="0014243C">
      <w:pPr>
        <w:ind w:firstLine="720"/>
        <w:jc w:val="both"/>
        <w:rPr>
          <w:bCs/>
          <w:sz w:val="24"/>
          <w:szCs w:val="24"/>
        </w:rPr>
      </w:pPr>
    </w:p>
    <w:p w:rsidRDefault="00C94887" w:rsidP="008F0A37" w:rsidR="00C94887">
      <w:pPr>
        <w:numPr>
          <w:ilvl w:val="12"/>
          <w:numId w:val="0"/>
        </w:numPr>
        <w:ind w:firstLine="720"/>
        <w:jc w:val="both"/>
        <w:rPr>
          <w:bCs/>
          <w:sz w:val="24"/>
          <w:szCs w:val="24"/>
        </w:rPr>
      </w:pPr>
    </w:p>
    <w:p w:rsidRDefault="00C94887" w:rsidP="008F0A37" w:rsidR="00C94887">
      <w:pPr>
        <w:numPr>
          <w:ilvl w:val="12"/>
          <w:numId w:val="0"/>
        </w:numPr>
        <w:ind w:firstLine="720"/>
        <w:jc w:val="both"/>
        <w:rPr>
          <w:bCs/>
          <w:sz w:val="24"/>
          <w:szCs w:val="24"/>
        </w:rPr>
      </w:pPr>
      <w:r>
        <w:rPr>
          <w:bCs/>
          <w:sz w:val="24"/>
          <w:szCs w:val="24"/>
        </w:rPr>
        <w:lastRenderedPageBreak/>
        <w:t>Povodom pitanja punomoćnika vjerovnika KREDITNA BANKA ZAGREB d.d., stečajna upraviteljica navodi da mjesečna zakupnina iznosi cca 2.000,00 EUR te da je zakupoprimac PAMPERO d.o.o.</w:t>
      </w:r>
    </w:p>
    <w:p w:rsidRDefault="005B047E" w:rsidP="008F0A37" w:rsidR="005B047E">
      <w:pPr>
        <w:numPr>
          <w:ilvl w:val="12"/>
          <w:numId w:val="0"/>
        </w:numPr>
        <w:ind w:firstLine="720"/>
        <w:jc w:val="both"/>
        <w:rPr>
          <w:bCs/>
          <w:sz w:val="24"/>
          <w:szCs w:val="24"/>
        </w:rPr>
      </w:pPr>
      <w:r>
        <w:rPr>
          <w:bCs/>
          <w:sz w:val="24"/>
          <w:szCs w:val="24"/>
        </w:rPr>
        <w:t>Na poseban upit zastupnice RH, je li podnesena kaznena prijava radi otuđenja gotovog novca iz blagajne protiv Truntić Zorana, stečajna upraviteljica izjavljuje da ne raspolaže o dokazima o otuđenju gotovog novca, već da je to navela u izvješću jer je provjerom knjigovodstvene dokumentacije naišla na stavku koja to navodi.</w:t>
      </w:r>
    </w:p>
    <w:p w:rsidRDefault="005B047E" w:rsidP="008F0A37" w:rsidR="005B047E">
      <w:pPr>
        <w:numPr>
          <w:ilvl w:val="12"/>
          <w:numId w:val="0"/>
        </w:numPr>
        <w:ind w:firstLine="720"/>
        <w:jc w:val="both"/>
        <w:rPr>
          <w:bCs/>
          <w:sz w:val="24"/>
          <w:szCs w:val="24"/>
        </w:rPr>
      </w:pPr>
      <w:r>
        <w:rPr>
          <w:bCs/>
          <w:sz w:val="24"/>
          <w:szCs w:val="24"/>
        </w:rPr>
        <w:t>Na poseban upit punomoćnika vjerovnika H-ABDUCO, koji prostor se nalazi u zakupu, stečajna upraviteljica izjavljuje da se radi o prostoru koji se nalazi u Križnoj ulici 18.</w:t>
      </w:r>
    </w:p>
    <w:p w:rsidRDefault="00C94887" w:rsidP="008F0A37" w:rsidR="00C94887">
      <w:pPr>
        <w:numPr>
          <w:ilvl w:val="12"/>
          <w:numId w:val="0"/>
        </w:numPr>
        <w:ind w:firstLine="720"/>
        <w:jc w:val="both"/>
        <w:rPr>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247376">
        <w:rPr>
          <w:bCs/>
          <w:sz w:val="24"/>
          <w:szCs w:val="24"/>
        </w:rPr>
        <w:t>devetero</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247376" w:rsidP="00247376" w:rsidR="00247376">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u Zagrebu</w:t>
      </w:r>
    </w:p>
    <w:p w:rsidRDefault="00247376" w:rsidP="00247376" w:rsidR="00247376">
      <w:pPr>
        <w:numPr>
          <w:ilvl w:val="0"/>
          <w:numId w:val="2"/>
        </w:numPr>
        <w:jc w:val="both"/>
        <w:rPr>
          <w:bCs/>
          <w:sz w:val="24"/>
          <w:szCs w:val="24"/>
        </w:rPr>
      </w:pPr>
      <w:r>
        <w:rPr>
          <w:bCs/>
          <w:sz w:val="24"/>
          <w:szCs w:val="24"/>
        </w:rPr>
        <w:t>za PAMPERO d.o.o. - Petar Ceronja, odvjetnik u OD Buterin i Posavec, temeljem punomoći koju predaje u spis</w:t>
      </w:r>
    </w:p>
    <w:p w:rsidRDefault="00247376" w:rsidP="00247376" w:rsidR="00247376">
      <w:pPr>
        <w:numPr>
          <w:ilvl w:val="0"/>
          <w:numId w:val="2"/>
        </w:numPr>
        <w:jc w:val="both"/>
        <w:rPr>
          <w:bCs/>
          <w:sz w:val="24"/>
          <w:szCs w:val="24"/>
        </w:rPr>
      </w:pPr>
      <w:r>
        <w:rPr>
          <w:bCs/>
          <w:sz w:val="24"/>
          <w:szCs w:val="24"/>
        </w:rPr>
        <w:t>za H-ABDUCO d.o.o. - Mateja Turkman, punomoćnik po zaposlenju, Su-939/14</w:t>
      </w:r>
    </w:p>
    <w:p w:rsidRDefault="00247376" w:rsidP="00247376" w:rsidR="00247376">
      <w:pPr>
        <w:numPr>
          <w:ilvl w:val="0"/>
          <w:numId w:val="2"/>
        </w:numPr>
        <w:jc w:val="both"/>
        <w:rPr>
          <w:bCs/>
          <w:sz w:val="24"/>
          <w:szCs w:val="24"/>
        </w:rPr>
      </w:pPr>
      <w:r>
        <w:rPr>
          <w:bCs/>
          <w:sz w:val="24"/>
          <w:szCs w:val="24"/>
        </w:rPr>
        <w:t>za HRVATSKE ŠUME d.o.o. - Vlatka Klišanin, odvjetnica u zamjenu za odvjetnika Zorana Tomića, temeljem zamjeničke punomoći koju predaje u spis</w:t>
      </w:r>
    </w:p>
    <w:p w:rsidRDefault="00247376" w:rsidP="00247376" w:rsidR="00247376">
      <w:pPr>
        <w:numPr>
          <w:ilvl w:val="0"/>
          <w:numId w:val="2"/>
        </w:numPr>
        <w:jc w:val="both"/>
        <w:rPr>
          <w:bCs/>
          <w:sz w:val="24"/>
          <w:szCs w:val="24"/>
        </w:rPr>
      </w:pPr>
      <w:r>
        <w:rPr>
          <w:bCs/>
          <w:sz w:val="24"/>
          <w:szCs w:val="24"/>
        </w:rPr>
        <w:t>za IMPULS LEASING d.o.o. - Mira Vlahović, vježbenica u OD Knezović i partneri</w:t>
      </w:r>
    </w:p>
    <w:p w:rsidRDefault="00247376" w:rsidP="00247376" w:rsidR="00247376">
      <w:pPr>
        <w:numPr>
          <w:ilvl w:val="0"/>
          <w:numId w:val="2"/>
        </w:numPr>
        <w:jc w:val="both"/>
        <w:rPr>
          <w:bCs/>
          <w:sz w:val="24"/>
          <w:szCs w:val="24"/>
        </w:rPr>
      </w:pPr>
      <w:r>
        <w:rPr>
          <w:bCs/>
          <w:sz w:val="24"/>
          <w:szCs w:val="24"/>
        </w:rPr>
        <w:t>za INA INDUSTRIJA NAFTE d.d. - Dejan Pavlović, odvjetnik u zamjenu za OD Stanić i Partneri, temeljem zamjeničke punomoći koju predaje u spis</w:t>
      </w:r>
    </w:p>
    <w:p w:rsidRDefault="00247376" w:rsidP="00247376" w:rsidR="00247376">
      <w:pPr>
        <w:numPr>
          <w:ilvl w:val="0"/>
          <w:numId w:val="2"/>
        </w:numPr>
        <w:jc w:val="both"/>
        <w:rPr>
          <w:bCs/>
          <w:sz w:val="24"/>
          <w:szCs w:val="24"/>
        </w:rPr>
      </w:pPr>
      <w:r>
        <w:rPr>
          <w:bCs/>
          <w:sz w:val="24"/>
          <w:szCs w:val="24"/>
        </w:rPr>
        <w:t>za HP HRVATSKA POŠTA d.d. - Lidija Rovčić Galonić, su-1267/12</w:t>
      </w:r>
    </w:p>
    <w:p w:rsidRDefault="00247376" w:rsidP="00247376" w:rsidR="00247376">
      <w:pPr>
        <w:numPr>
          <w:ilvl w:val="0"/>
          <w:numId w:val="2"/>
        </w:numPr>
        <w:jc w:val="both"/>
        <w:rPr>
          <w:bCs/>
          <w:sz w:val="24"/>
          <w:szCs w:val="24"/>
        </w:rPr>
      </w:pPr>
      <w:r>
        <w:rPr>
          <w:bCs/>
          <w:sz w:val="24"/>
          <w:szCs w:val="24"/>
        </w:rPr>
        <w:t>za KREDITNA BANKA ZAGREB d.d. - Marina Ljubanović, odvjetnica iz OD Grgić i partneri</w:t>
      </w:r>
    </w:p>
    <w:p w:rsidRDefault="00247376" w:rsidP="00247376" w:rsidR="00247376">
      <w:pPr>
        <w:numPr>
          <w:ilvl w:val="0"/>
          <w:numId w:val="2"/>
        </w:numPr>
        <w:jc w:val="both"/>
        <w:rPr>
          <w:bCs/>
          <w:sz w:val="24"/>
          <w:szCs w:val="24"/>
        </w:rPr>
      </w:pPr>
      <w:r>
        <w:rPr>
          <w:bCs/>
          <w:sz w:val="24"/>
          <w:szCs w:val="24"/>
        </w:rPr>
        <w:t>za ERSTE FACTORING d.o.o. - Ana Škuflić, vježbenica kod odvjetnika Tomislava Čavića.</w:t>
      </w:r>
    </w:p>
    <w:p w:rsidRDefault="00247376" w:rsidP="008F0A37" w:rsidR="00247376">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EB54CF" w:rsidP="00313D9A" w:rsidR="00EB54CF">
      <w:pPr>
        <w:tabs>
          <w:tab w:pos="1440" w:val="left"/>
        </w:tabs>
        <w:jc w:val="both"/>
        <w:rPr>
          <w:sz w:val="24"/>
          <w:szCs w:val="24"/>
        </w:rPr>
      </w:pPr>
    </w:p>
    <w:p w:rsidRDefault="0014243C" w:rsidP="0014243C" w:rsidR="0014243C">
      <w:pPr>
        <w:overflowPunct/>
        <w:autoSpaceDE/>
        <w:autoSpaceDN/>
        <w:adjustRightInd/>
        <w:ind w:left="720"/>
        <w:jc w:val="both"/>
        <w:textAlignment w:val="auto"/>
        <w:rPr>
          <w:sz w:val="24"/>
          <w:szCs w:val="24"/>
        </w:rPr>
      </w:pPr>
      <w:r>
        <w:rPr>
          <w:sz w:val="24"/>
          <w:szCs w:val="24"/>
        </w:rPr>
        <w:t>1. P</w:t>
      </w:r>
      <w:r w:rsidRPr="0014243C">
        <w:rPr>
          <w:sz w:val="24"/>
          <w:szCs w:val="24"/>
        </w:rPr>
        <w:t>rihvaća se u cijelosti izvješće stečajne upraviteljice o gospodarskom položaju stečajnog dužnik</w:t>
      </w:r>
      <w:r>
        <w:rPr>
          <w:sz w:val="24"/>
          <w:szCs w:val="24"/>
        </w:rPr>
        <w:t>a i sve do sada poduzete radnje.</w:t>
      </w:r>
    </w:p>
    <w:p w:rsidRDefault="0014243C" w:rsidP="0014243C" w:rsidR="0014243C">
      <w:pPr>
        <w:overflowPunct/>
        <w:autoSpaceDE/>
        <w:autoSpaceDN/>
        <w:adjustRightInd/>
        <w:ind w:left="720"/>
        <w:jc w:val="both"/>
        <w:textAlignment w:val="auto"/>
        <w:rPr>
          <w:sz w:val="24"/>
          <w:szCs w:val="24"/>
        </w:rPr>
      </w:pPr>
      <w:r>
        <w:rPr>
          <w:sz w:val="24"/>
          <w:szCs w:val="24"/>
        </w:rPr>
        <w:t xml:space="preserve">2. </w:t>
      </w:r>
      <w:r w:rsidRPr="0014243C">
        <w:rPr>
          <w:sz w:val="24"/>
          <w:szCs w:val="24"/>
        </w:rPr>
        <w:t>Ovlašćuje se stečajna upraviteljica izraditi procjenu nekretnina stečajnog dužnika na kojoj postoji raz</w:t>
      </w:r>
      <w:r>
        <w:rPr>
          <w:sz w:val="24"/>
          <w:szCs w:val="24"/>
        </w:rPr>
        <w:t>lučno pravo po sudskom vještaku.</w:t>
      </w:r>
    </w:p>
    <w:p w:rsidRDefault="0014243C" w:rsidP="0014243C" w:rsidR="0014243C">
      <w:pPr>
        <w:overflowPunct/>
        <w:autoSpaceDE/>
        <w:autoSpaceDN/>
        <w:adjustRightInd/>
        <w:ind w:left="720"/>
        <w:jc w:val="both"/>
        <w:textAlignment w:val="auto"/>
        <w:rPr>
          <w:sz w:val="24"/>
          <w:szCs w:val="24"/>
        </w:rPr>
      </w:pPr>
      <w:r>
        <w:rPr>
          <w:sz w:val="24"/>
          <w:szCs w:val="24"/>
        </w:rPr>
        <w:t xml:space="preserve">3. </w:t>
      </w:r>
      <w:r w:rsidRPr="0014243C">
        <w:rPr>
          <w:sz w:val="24"/>
          <w:szCs w:val="24"/>
        </w:rPr>
        <w:t>Donosi se odluka da se  nekretnine  stečajnog  prodaju  putem  javne dražbe pred</w:t>
      </w:r>
      <w:r>
        <w:rPr>
          <w:sz w:val="24"/>
          <w:szCs w:val="24"/>
        </w:rPr>
        <w:t xml:space="preserve"> </w:t>
      </w:r>
      <w:r w:rsidRPr="0014243C">
        <w:rPr>
          <w:sz w:val="24"/>
          <w:szCs w:val="24"/>
        </w:rPr>
        <w:t xml:space="preserve">Trgovačkim sudom u  Zagrebu,  osim  nekretnine   na  Visu z.k.ul.4701  k.o. </w:t>
      </w:r>
      <w:r w:rsidRPr="0014243C">
        <w:rPr>
          <w:sz w:val="24"/>
          <w:szCs w:val="24"/>
        </w:rPr>
        <w:lastRenderedPageBreak/>
        <w:t>Vis  i</w:t>
      </w:r>
      <w:r>
        <w:rPr>
          <w:sz w:val="24"/>
          <w:szCs w:val="24"/>
        </w:rPr>
        <w:t xml:space="preserve"> </w:t>
      </w:r>
      <w:r w:rsidRPr="0014243C">
        <w:rPr>
          <w:sz w:val="24"/>
          <w:szCs w:val="24"/>
        </w:rPr>
        <w:t>21/50   dijela   nekretnine   upisane   u   z.k.ul.  4033 z.k.č.br.   3003  k.o.  Trnje   u</w:t>
      </w:r>
      <w:r>
        <w:rPr>
          <w:sz w:val="24"/>
          <w:szCs w:val="24"/>
        </w:rPr>
        <w:t xml:space="preserve"> </w:t>
      </w:r>
      <w:r w:rsidRPr="0014243C">
        <w:rPr>
          <w:sz w:val="24"/>
          <w:szCs w:val="24"/>
        </w:rPr>
        <w:t xml:space="preserve">naravi   oranica Tulec  ukupne  površine  </w:t>
      </w:r>
      <w:smartTag w:element="metricconverter" w:uri="urn:schemas-microsoft-com:office:smarttags">
        <w:smartTagPr>
          <w:attr w:val="1679 m2" w:name="ProductID"/>
        </w:smartTagPr>
        <w:r w:rsidRPr="0014243C">
          <w:rPr>
            <w:sz w:val="24"/>
            <w:szCs w:val="24"/>
          </w:rPr>
          <w:t>1679 m2</w:t>
        </w:r>
      </w:smartTag>
      <w:r w:rsidRPr="0014243C">
        <w:rPr>
          <w:sz w:val="24"/>
          <w:szCs w:val="24"/>
        </w:rPr>
        <w:t xml:space="preserve">  u  Zagrebu,  Križna ul., jer  je</w:t>
      </w:r>
      <w:r>
        <w:rPr>
          <w:sz w:val="24"/>
          <w:szCs w:val="24"/>
        </w:rPr>
        <w:t xml:space="preserve"> </w:t>
      </w:r>
      <w:r w:rsidRPr="0014243C">
        <w:rPr>
          <w:sz w:val="24"/>
          <w:szCs w:val="24"/>
        </w:rPr>
        <w:t>KREDITNA BANKA ZAGREB d.d.  zabilježbom  ovrhe  stekla   razlučno  pravo</w:t>
      </w:r>
      <w:r>
        <w:rPr>
          <w:sz w:val="24"/>
          <w:szCs w:val="24"/>
        </w:rPr>
        <w:t xml:space="preserve"> </w:t>
      </w:r>
      <w:r w:rsidRPr="0014243C">
        <w:rPr>
          <w:sz w:val="24"/>
          <w:szCs w:val="24"/>
        </w:rPr>
        <w:t>na navedenim nekretninama a ovršni postupci su  pokrenuti još  2013.g. posl. br.</w:t>
      </w:r>
      <w:r>
        <w:rPr>
          <w:sz w:val="24"/>
          <w:szCs w:val="24"/>
        </w:rPr>
        <w:t xml:space="preserve"> </w:t>
      </w:r>
      <w:r w:rsidRPr="0014243C">
        <w:rPr>
          <w:sz w:val="24"/>
          <w:szCs w:val="24"/>
        </w:rPr>
        <w:t>Ovr- 2493/13 OS Split  i   posl  br. Ovr-1334/13 OGS Zagreb, te   kako  su  ovršne</w:t>
      </w:r>
      <w:r>
        <w:rPr>
          <w:sz w:val="24"/>
          <w:szCs w:val="24"/>
        </w:rPr>
        <w:t xml:space="preserve"> r</w:t>
      </w:r>
      <w:r w:rsidRPr="0014243C">
        <w:rPr>
          <w:sz w:val="24"/>
          <w:szCs w:val="24"/>
        </w:rPr>
        <w:t xml:space="preserve">adnje  započete  prije  stupanja   na   snagu  novog   SZ   ova   nekretnina  će  se prodavati  u  tom  ovršnom postupku, te se  primjenjuje čl. </w:t>
      </w:r>
      <w:smartTag w:element="metricconverter" w:uri="urn:schemas-microsoft-com:office:smarttags">
        <w:smartTagPr>
          <w:attr w:val="441 st" w:name="ProductID"/>
        </w:smartTagPr>
        <w:r w:rsidRPr="0014243C">
          <w:rPr>
            <w:sz w:val="24"/>
            <w:szCs w:val="24"/>
          </w:rPr>
          <w:t>441 st</w:t>
        </w:r>
      </w:smartTag>
      <w:r w:rsidRPr="0014243C">
        <w:rPr>
          <w:sz w:val="24"/>
          <w:szCs w:val="24"/>
        </w:rPr>
        <w:t xml:space="preserve">.2. </w:t>
      </w:r>
    </w:p>
    <w:p w:rsidRDefault="00BD2CCF" w:rsidP="0014243C" w:rsidR="00BD2CCF">
      <w:pPr>
        <w:overflowPunct/>
        <w:autoSpaceDE/>
        <w:autoSpaceDN/>
        <w:adjustRightInd/>
        <w:ind w:left="720"/>
        <w:jc w:val="both"/>
        <w:textAlignment w:val="auto"/>
        <w:rPr>
          <w:sz w:val="24"/>
          <w:szCs w:val="24"/>
        </w:rPr>
      </w:pPr>
      <w:r>
        <w:rPr>
          <w:sz w:val="24"/>
          <w:szCs w:val="24"/>
        </w:rPr>
        <w:t>4</w:t>
      </w:r>
      <w:r w:rsidR="0014243C">
        <w:rPr>
          <w:sz w:val="24"/>
          <w:szCs w:val="24"/>
        </w:rPr>
        <w:t xml:space="preserve">. </w:t>
      </w:r>
      <w:r w:rsidR="0014243C" w:rsidRPr="0014243C">
        <w:rPr>
          <w:sz w:val="24"/>
          <w:szCs w:val="24"/>
        </w:rPr>
        <w:t xml:space="preserve">Ovlašćuje se stečajna upraviteljica pokretnine stečajnog dužnika-zalihe robe  i opremu prodati </w:t>
      </w:r>
      <w:r>
        <w:rPr>
          <w:sz w:val="24"/>
          <w:szCs w:val="24"/>
        </w:rPr>
        <w:t xml:space="preserve">temeljem prikupljanja javnih ponuda i to na prvoj dražbi za iznos ne manji od 30% od knjigovodstvene vrijednosti, na drugoj za iznos ne manji od 10% knjigovodstvene vrijednosti te ukoliko ne bude prispjelih ponuda, da se predmetne zalihe robe poklone. </w:t>
      </w:r>
    </w:p>
    <w:p w:rsidRDefault="00BD2CCF" w:rsidP="0014243C" w:rsidR="0014243C">
      <w:pPr>
        <w:overflowPunct/>
        <w:autoSpaceDE/>
        <w:autoSpaceDN/>
        <w:adjustRightInd/>
        <w:ind w:left="720"/>
        <w:jc w:val="both"/>
        <w:textAlignment w:val="auto"/>
        <w:rPr>
          <w:sz w:val="24"/>
          <w:szCs w:val="24"/>
        </w:rPr>
      </w:pPr>
      <w:r>
        <w:rPr>
          <w:sz w:val="24"/>
          <w:szCs w:val="24"/>
        </w:rPr>
        <w:t>5</w:t>
      </w:r>
      <w:r w:rsidR="0014243C">
        <w:rPr>
          <w:sz w:val="24"/>
          <w:szCs w:val="24"/>
        </w:rPr>
        <w:t xml:space="preserve">. </w:t>
      </w:r>
      <w:r w:rsidR="0014243C" w:rsidRPr="0014243C">
        <w:rPr>
          <w:sz w:val="24"/>
          <w:szCs w:val="24"/>
        </w:rPr>
        <w:t>Ovlašćuje se stečajna upraviteljica uništiti zalihe robe k</w:t>
      </w:r>
      <w:r w:rsidR="0014243C">
        <w:rPr>
          <w:sz w:val="24"/>
          <w:szCs w:val="24"/>
        </w:rPr>
        <w:t>ojima je istekao rok valjanosti.</w:t>
      </w:r>
    </w:p>
    <w:p w:rsidRDefault="00BD2CCF" w:rsidP="0014243C" w:rsidR="0014243C">
      <w:pPr>
        <w:overflowPunct/>
        <w:autoSpaceDE/>
        <w:autoSpaceDN/>
        <w:adjustRightInd/>
        <w:ind w:left="720"/>
        <w:jc w:val="both"/>
        <w:textAlignment w:val="auto"/>
        <w:rPr>
          <w:sz w:val="24"/>
          <w:szCs w:val="24"/>
        </w:rPr>
      </w:pPr>
      <w:r>
        <w:rPr>
          <w:sz w:val="24"/>
          <w:szCs w:val="24"/>
        </w:rPr>
        <w:t>6</w:t>
      </w:r>
      <w:r w:rsidR="0014243C">
        <w:rPr>
          <w:sz w:val="24"/>
          <w:szCs w:val="24"/>
        </w:rPr>
        <w:t xml:space="preserve">. </w:t>
      </w:r>
      <w:r w:rsidR="0014243C" w:rsidRPr="0014243C">
        <w:rPr>
          <w:sz w:val="24"/>
          <w:szCs w:val="24"/>
        </w:rPr>
        <w:t>Ovlašćuje se stečajna upraviteljica izraditi procjenu pokretnina- umjetnina u vlasništvu  stečaj</w:t>
      </w:r>
      <w:r w:rsidR="0014243C">
        <w:rPr>
          <w:sz w:val="24"/>
          <w:szCs w:val="24"/>
        </w:rPr>
        <w:t>nog dužnika po sudskom vještaku.</w:t>
      </w:r>
    </w:p>
    <w:p w:rsidRDefault="00BD2CCF" w:rsidP="0014243C" w:rsidR="0014243C">
      <w:pPr>
        <w:overflowPunct/>
        <w:autoSpaceDE/>
        <w:autoSpaceDN/>
        <w:adjustRightInd/>
        <w:ind w:left="720"/>
        <w:jc w:val="both"/>
        <w:textAlignment w:val="auto"/>
        <w:rPr>
          <w:sz w:val="24"/>
          <w:szCs w:val="24"/>
        </w:rPr>
      </w:pPr>
      <w:r>
        <w:rPr>
          <w:sz w:val="24"/>
          <w:szCs w:val="24"/>
        </w:rPr>
        <w:t>7</w:t>
      </w:r>
      <w:r w:rsidR="0014243C">
        <w:rPr>
          <w:sz w:val="24"/>
          <w:szCs w:val="24"/>
        </w:rPr>
        <w:t xml:space="preserve">. </w:t>
      </w:r>
      <w:r w:rsidR="0014243C" w:rsidRPr="0014243C">
        <w:rPr>
          <w:sz w:val="24"/>
          <w:szCs w:val="24"/>
        </w:rPr>
        <w:t>Ovlašćuje se stečajna upraviteljica pokretnine stečajnog dužnika-umjetnine prodati  uz odgovarajuću primjenu pravila Ovršnog zakona.</w:t>
      </w:r>
    </w:p>
    <w:p w:rsidRDefault="00BD2CCF" w:rsidP="0014243C" w:rsidR="0014243C">
      <w:pPr>
        <w:overflowPunct/>
        <w:autoSpaceDE/>
        <w:autoSpaceDN/>
        <w:adjustRightInd/>
        <w:ind w:left="720"/>
        <w:jc w:val="both"/>
        <w:textAlignment w:val="auto"/>
        <w:rPr>
          <w:sz w:val="24"/>
          <w:szCs w:val="24"/>
        </w:rPr>
      </w:pPr>
      <w:r>
        <w:rPr>
          <w:sz w:val="24"/>
          <w:szCs w:val="24"/>
        </w:rPr>
        <w:t>8</w:t>
      </w:r>
      <w:r w:rsidR="0014243C">
        <w:rPr>
          <w:sz w:val="24"/>
          <w:szCs w:val="24"/>
        </w:rPr>
        <w:t xml:space="preserve">. </w:t>
      </w:r>
      <w:r w:rsidR="0014243C" w:rsidRPr="0014243C">
        <w:rPr>
          <w:sz w:val="24"/>
          <w:szCs w:val="24"/>
        </w:rPr>
        <w:t>Ovlašćuje se stečajna upraviteljica prodati dionice koje stečajni dužnik ima od društva MAGMA d.d.  po cijeni po kojoj kotira</w:t>
      </w:r>
      <w:r w:rsidR="0014243C">
        <w:rPr>
          <w:sz w:val="24"/>
          <w:szCs w:val="24"/>
        </w:rPr>
        <w:t>ju  kod SKDD u trenutku prodaje.</w:t>
      </w:r>
    </w:p>
    <w:p w:rsidRDefault="00BD2CCF" w:rsidP="0014243C" w:rsidR="0014243C">
      <w:pPr>
        <w:overflowPunct/>
        <w:autoSpaceDE/>
        <w:autoSpaceDN/>
        <w:adjustRightInd/>
        <w:ind w:left="720"/>
        <w:jc w:val="both"/>
        <w:textAlignment w:val="auto"/>
        <w:rPr>
          <w:sz w:val="24"/>
          <w:szCs w:val="24"/>
        </w:rPr>
      </w:pPr>
      <w:r>
        <w:rPr>
          <w:sz w:val="24"/>
          <w:szCs w:val="24"/>
        </w:rPr>
        <w:t>9</w:t>
      </w:r>
      <w:r w:rsidR="0014243C">
        <w:rPr>
          <w:sz w:val="24"/>
          <w:szCs w:val="24"/>
        </w:rPr>
        <w:t xml:space="preserve">. </w:t>
      </w:r>
      <w:r w:rsidR="0014243C" w:rsidRPr="0014243C">
        <w:rPr>
          <w:sz w:val="24"/>
          <w:szCs w:val="24"/>
        </w:rPr>
        <w:t>Odobrava se nastavak najma nekretnine stečajnog dužnika u Zagrebu Križna 18 sa dosadašnjim najmoprimcem na rok od šest mjeseci, a najduže do donošenja odluke o unovčenju nekretnine.</w:t>
      </w:r>
    </w:p>
    <w:p w:rsidRDefault="00D0032B" w:rsidP="0014243C" w:rsidR="0014243C">
      <w:pPr>
        <w:overflowPunct/>
        <w:autoSpaceDE/>
        <w:autoSpaceDN/>
        <w:adjustRightInd/>
        <w:ind w:left="720"/>
        <w:jc w:val="both"/>
        <w:textAlignment w:val="auto"/>
        <w:rPr>
          <w:sz w:val="24"/>
          <w:szCs w:val="24"/>
        </w:rPr>
      </w:pPr>
      <w:r>
        <w:rPr>
          <w:sz w:val="24"/>
          <w:szCs w:val="24"/>
        </w:rPr>
        <w:t>10</w:t>
      </w:r>
      <w:r w:rsidR="0014243C">
        <w:rPr>
          <w:sz w:val="24"/>
          <w:szCs w:val="24"/>
        </w:rPr>
        <w:t xml:space="preserve">. </w:t>
      </w:r>
      <w:r w:rsidR="0014243C" w:rsidRPr="0014243C">
        <w:rPr>
          <w:sz w:val="24"/>
          <w:szCs w:val="24"/>
        </w:rPr>
        <w:t>Prima se na</w:t>
      </w:r>
      <w:r w:rsidR="0014243C">
        <w:rPr>
          <w:sz w:val="24"/>
          <w:szCs w:val="24"/>
        </w:rPr>
        <w:t xml:space="preserve"> znanje stanje sudskih predmeta.</w:t>
      </w:r>
    </w:p>
    <w:p w:rsidRDefault="0014243C" w:rsidP="00313D9A" w:rsidR="0014243C">
      <w:pPr>
        <w:tabs>
          <w:tab w:pos="1440" w:val="left"/>
        </w:tabs>
        <w:jc w:val="both"/>
        <w:rPr>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D0032B">
        <w:rPr>
          <w:bCs/>
          <w:sz w:val="24"/>
          <w:szCs w:val="24"/>
        </w:rPr>
        <w:t>12,00</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10"/>
      <w:headerReference w:type="default" r:id="rId11"/>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AD3" w:rsidR="007B2AD3">
      <w:r>
        <w:separator/>
      </w:r>
    </w:p>
  </w:endnote>
  <w:endnote w:id="0" w:type="continuationSeparator">
    <w:p w:rsidRDefault="007B2AD3" w:rsidR="007B2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AD3" w:rsidR="007B2AD3">
      <w:r>
        <w:separator/>
      </w:r>
    </w:p>
  </w:footnote>
  <w:footnote w:id="0" w:type="continuationSeparator">
    <w:p w:rsidRDefault="007B2AD3" w:rsidR="007B2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2AD3" w:rsidP="009200D8" w:rsidR="007B2A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2AD3" w:rsidR="007B2A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2AD3" w:rsidP="009200D8" w:rsidR="007B2A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0BBF">
      <w:rPr>
        <w:rStyle w:val="Brojstranice"/>
        <w:noProof/>
      </w:rPr>
      <w:t>29</w:t>
    </w:r>
    <w:r>
      <w:rPr>
        <w:rStyle w:val="Brojstranice"/>
      </w:rPr>
      <w:fldChar w:fldCharType="end"/>
    </w:r>
  </w:p>
  <w:p w:rsidRDefault="007B2AD3" w:rsidP="00B01808" w:rsidR="007B2AD3" w:rsidRPr="0095162B">
    <w:pPr>
      <w:ind w:firstLine="720" w:left="6480"/>
      <w:rPr>
        <w:bCs/>
        <w:sz w:val="24"/>
        <w:szCs w:val="24"/>
      </w:rPr>
    </w:pPr>
    <w:r w:rsidRPr="0095162B">
      <w:rPr>
        <w:bCs/>
        <w:sz w:val="24"/>
        <w:szCs w:val="24"/>
      </w:rPr>
      <w:t>St-</w:t>
    </w:r>
    <w:r>
      <w:rPr>
        <w:bCs/>
        <w:sz w:val="24"/>
        <w:szCs w:val="24"/>
      </w:rPr>
      <w:t>6798/16</w:t>
    </w:r>
  </w:p>
  <w:p w:rsidRDefault="007B2AD3" w:rsidP="00B01808" w:rsidR="007B2AD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D7D26"/>
    <w:multiLevelType w:val="hybridMultilevel"/>
    <w:tmpl w:val="916C4EDE"/>
    <w:lvl w:tplc="026C41D2" w:ilvl="0">
      <w:start w:val="7"/>
      <w:numFmt w:val="decimal"/>
      <w:lvlText w:val="%1."/>
      <w:lvlJc w:val="left"/>
      <w:pPr>
        <w:tabs>
          <w:tab w:pos="600" w:val="num"/>
        </w:tabs>
        <w:ind w:hanging="360" w:left="6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1B747866"/>
    <w:multiLevelType w:val="hybridMultilevel"/>
    <w:tmpl w:val="B34027DC"/>
    <w:lvl w:tplc="308CEF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C214C09"/>
    <w:multiLevelType w:val="hybridMultilevel"/>
    <w:tmpl w:val="19B6BD7E"/>
    <w:lvl w:tplc="F0ACBB5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6">
    <w:nsid w:val="43C17E57"/>
    <w:multiLevelType w:val="hybridMultilevel"/>
    <w:tmpl w:val="7CE0026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7184506"/>
    <w:multiLevelType w:val="hybridMultilevel"/>
    <w:tmpl w:val="02F6CF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D4C22CB"/>
    <w:multiLevelType w:val="multilevel"/>
    <w:tmpl w:val="5B9E11AA"/>
    <w:lvl w:ilvl="0">
      <w:start w:val="1"/>
      <w:numFmt w:val="decimal"/>
      <w:lvlText w:val="%1."/>
      <w:lvlJc w:val="left"/>
      <w:pPr>
        <w:tabs>
          <w:tab w:pos="420" w:val="num"/>
        </w:tabs>
        <w:ind w:hanging="420" w:left="420"/>
      </w:pPr>
      <w:rPr>
        <w:rFonts w:hint="default"/>
      </w:rPr>
    </w:lvl>
    <w:lvl w:ilvl="1">
      <w:start w:val="1"/>
      <w:numFmt w:val="decimal"/>
      <w:lvlText w:val="%1.%2."/>
      <w:lvlJc w:val="left"/>
      <w:pPr>
        <w:tabs>
          <w:tab w:pos="420" w:val="num"/>
        </w:tabs>
        <w:ind w:hanging="420" w:left="4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720" w:val="num"/>
        </w:tabs>
        <w:ind w:hanging="720" w:left="72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080" w:val="num"/>
        </w:tabs>
        <w:ind w:hanging="1080" w:left="108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800" w:val="num"/>
        </w:tabs>
        <w:ind w:hanging="1800" w:left="1800"/>
      </w:pPr>
      <w:rPr>
        <w:rFonts w:hint="default"/>
      </w:rPr>
    </w:lvl>
  </w:abstractNum>
  <w:num w:numId="1">
    <w:abstractNumId w:val="4"/>
  </w:num>
  <w:num w:numId="2">
    <w:abstractNumId w:val="7"/>
  </w:num>
  <w:num w:numId="3">
    <w:abstractNumId w:val="1"/>
  </w:num>
  <w:num w:numId="4">
    <w:abstractNumId w:val="5"/>
  </w:num>
  <w:num w:numId="5">
    <w:abstractNumId w:val="8"/>
  </w:num>
  <w:num w:numId="6">
    <w:abstractNumId w:val="0"/>
  </w:num>
  <w:num w:numId="7">
    <w:abstractNumId w:val="2"/>
  </w:num>
  <w:num w:numId="8">
    <w:abstractNumId w:val="9"/>
  </w:num>
  <w:num w:numId="9">
    <w:abstractNumId w:val="3"/>
  </w:num>
  <w:num w:numId="10">
    <w:abstractNumId w:val="6"/>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4243C"/>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3108E"/>
    <w:rsid w:val="00235B83"/>
    <w:rsid w:val="002426E0"/>
    <w:rsid w:val="00247376"/>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66E4A"/>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047E"/>
    <w:rsid w:val="005B7927"/>
    <w:rsid w:val="005C2024"/>
    <w:rsid w:val="005E37B5"/>
    <w:rsid w:val="006122D7"/>
    <w:rsid w:val="00614C4C"/>
    <w:rsid w:val="00632C10"/>
    <w:rsid w:val="0063787F"/>
    <w:rsid w:val="00643948"/>
    <w:rsid w:val="00645723"/>
    <w:rsid w:val="00660BBF"/>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54345"/>
    <w:rsid w:val="0076717F"/>
    <w:rsid w:val="0077398D"/>
    <w:rsid w:val="00774C8D"/>
    <w:rsid w:val="007802DF"/>
    <w:rsid w:val="00782F0A"/>
    <w:rsid w:val="00791066"/>
    <w:rsid w:val="00791CFF"/>
    <w:rsid w:val="007A25E1"/>
    <w:rsid w:val="007A583A"/>
    <w:rsid w:val="007A6843"/>
    <w:rsid w:val="007A68E4"/>
    <w:rsid w:val="007B13A0"/>
    <w:rsid w:val="007B2AD3"/>
    <w:rsid w:val="007B3F07"/>
    <w:rsid w:val="007C700B"/>
    <w:rsid w:val="007D1570"/>
    <w:rsid w:val="007D2F24"/>
    <w:rsid w:val="007E1966"/>
    <w:rsid w:val="007E5CBE"/>
    <w:rsid w:val="007E75F7"/>
    <w:rsid w:val="007F50B0"/>
    <w:rsid w:val="00802743"/>
    <w:rsid w:val="008038C2"/>
    <w:rsid w:val="008231DA"/>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2CCF"/>
    <w:rsid w:val="00BD3D8E"/>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4887"/>
    <w:rsid w:val="00C97F42"/>
    <w:rsid w:val="00CA0CB6"/>
    <w:rsid w:val="00CA5D6A"/>
    <w:rsid w:val="00CC0832"/>
    <w:rsid w:val="00CE6867"/>
    <w:rsid w:val="00CF5A10"/>
    <w:rsid w:val="00D0032B"/>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373D6"/>
    <w:rsid w:val="00E508C3"/>
    <w:rsid w:val="00E6318A"/>
    <w:rsid w:val="00E648EA"/>
    <w:rsid w:val="00E65DAD"/>
    <w:rsid w:val="00E70270"/>
    <w:rsid w:val="00E73F22"/>
    <w:rsid w:val="00E832ED"/>
    <w:rsid w:val="00E84901"/>
    <w:rsid w:val="00EA0897"/>
    <w:rsid w:val="00EB2AD3"/>
    <w:rsid w:val="00EB54CF"/>
    <w:rsid w:val="00EC4D44"/>
    <w:rsid w:val="00EC67B9"/>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styleId="Opisslike" w:type="paragraph">
    <w:name w:val="caption"/>
    <w:basedOn w:val="Normal"/>
    <w:next w:val="Normal"/>
    <w:qFormat/>
    <w:rsid w:val="00EB2AD3"/>
    <w:pPr>
      <w:overflowPunct/>
      <w:autoSpaceDE/>
      <w:autoSpaceDN/>
      <w:adjustRightInd/>
      <w:textAlignment w:val="auto"/>
    </w:pPr>
    <w:rPr>
      <w:b/>
      <w:bCs/>
    </w:rPr>
  </w:style>
  <w:style w:styleId="Tekstrezerviranogmjesta" w:type="character">
    <w:name w:val="Placeholder Text"/>
    <w:basedOn w:val="Zadanifontodlomka"/>
    <w:uiPriority w:val="99"/>
    <w:semiHidden/>
    <w:rsid w:val="00660BBF"/>
    <w:rPr>
      <w:color w:val="808080"/>
      <w:bdr w:space="0" w:sz="0" w:color="auto" w:val="none"/>
      <w:shd w:fill="auto" w:color="auto" w:val="clear"/>
    </w:rPr>
  </w:style>
  <w:style w:customStyle="true" w:styleId="eSPISCCParagraphDefaultFont" w:type="character">
    <w:name w:val="eSPIS_CC_Paragraph Default Font"/>
    <w:basedOn w:val="Zadanifontodlomka"/>
    <w:rsid w:val="00660BB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60BBF"/>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0BB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0BB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styleId="Opisslike" w:type="paragraph">
    <w:name w:val="caption"/>
    <w:basedOn w:val="Normal"/>
    <w:next w:val="Normal"/>
    <w:qFormat/>
    <w:rsid w:val="00EB2AD3"/>
    <w:pPr>
      <w:overflowPunct/>
      <w:autoSpaceDE/>
      <w:autoSpaceDN/>
      <w:adjustRightInd/>
      <w:textAlignment w:val="auto"/>
    </w:pPr>
    <w:rPr>
      <w:b/>
      <w:bCs/>
    </w:rPr>
  </w:style>
  <w:style w:styleId="Tekstrezerviranogmjesta" w:type="character">
    <w:name w:val="Placeholder Text"/>
    <w:basedOn w:val="Zadanifontodlomka"/>
    <w:uiPriority w:val="99"/>
    <w:semiHidden/>
    <w:rsid w:val="00660BBF"/>
    <w:rPr>
      <w:color w:val="808080"/>
      <w:bdr w:color="auto" w:space="0" w:sz="0" w:val="none"/>
      <w:shd w:color="auto" w:fill="auto" w:val="clear"/>
    </w:rPr>
  </w:style>
  <w:style w:customStyle="1" w:styleId="eSPISCCParagraphDefaultFont" w:type="character">
    <w:name w:val="eSPIS_CC_Paragraph Default Font"/>
    <w:basedOn w:val="Zadanifontodlomka"/>
    <w:rsid w:val="00660BB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60BBF"/>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0BB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0BB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6. rujna 2017.</izvorni_sadrzaj>
    <derivirana_varijabla naziv="DomainObject.StvarniPocetakDatum_1">6. rujna 2017.</derivirana_varijabla>
  </DomainObject.StvarniPocetakDatum>
  <DomainObject.StvarniZavrsetakDatum>
    <izvorni_sadrzaj>6. rujna 2017.</izvorni_sadrzaj>
    <derivirana_varijabla naziv="DomainObject.StvarniZavrsetakDatum_1">6. rujna 2017.</derivirana_varijabla>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St-6798/2016-12</izvorni_sadrzaj>
    <derivirana_varijabla naziv="DomainObject.Zapisnik.Oznaka_1">St-6798/2016-12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6798</izvorni_sadrzaj>
    <derivirana_varijabla naziv="DomainObject.Predmet.Broj_1">6798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St-6798/2016</izvorni_sadrzaj>
    <derivirana_varijabla naziv="DomainObject.Predmet.OznakaBroj_1">St-6798/2016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C5 Trade d.o.o.</izvorni_sadrzaj>
    <derivirana_varijabla naziv="DomainObject.Predmet.ProtustrankaFormated_1">  C5 Trade d.o.o.</derivirana_varijabla>
  </DomainObject.Predmet.ProtustrankaFormated>
  <DomainObject.Predmet.ProtustrankaFormatedOIB>
    <izvorni_sadrzaj>  C5 Trade d.o.o., OIB 25874501441</izvorni_sadrzaj>
    <derivirana_varijabla naziv="DomainObject.Predmet.ProtustrankaFormatedOIB_1">  C5 Trade d.o.o., OIB 25874501441</derivirana_varijabla>
  </DomainObject.Predmet.ProtustrankaFormatedOIB>
  <DomainObject.Predmet.ProtustrankaFormatedWithAdress>
    <izvorni_sadrzaj> C5 Trade d.o.o., Križna cesta 18, 10000 Zagreb</izvorni_sadrzaj>
    <derivirana_varijabla naziv="DomainObject.Predmet.ProtustrankaFormatedWithAdress_1"> C5 Trade d.o.o., Križna cesta 18, 10000 Zagreb</derivirana_varijabla>
  </DomainObject.Predmet.ProtustrankaFormatedWithAdress>
  <DomainObject.Predmet.ProtustrankaFormatedWithAdressOIB>
    <izvorni_sadrzaj> C5 Trade d.o.o., OIB 25874501441, Križna cesta 18, 10000 Zagreb</izvorni_sadrzaj>
    <derivirana_varijabla naziv="DomainObject.Predmet.ProtustrankaFormatedWithAdressOIB_1"> C5 Trade d.o.o., OIB 25874501441, Križna cesta 18, 10000 Zagreb</derivirana_varijabla>
  </DomainObject.Predmet.ProtustrankaFormatedWithAdressOIB>
  <DomainObject.Predmet.ProtustrankaWithAdress>
    <izvorni_sadrzaj>C5 Trade d.o.o. Križna cesta 18, 10000 Zagreb</izvorni_sadrzaj>
    <derivirana_varijabla naziv="DomainObject.Predmet.ProtustrankaWithAdress_1">C5 Trade d.o.o. Križna cesta 18, 10000 Zagreb</derivirana_varijabla>
  </DomainObject.Predmet.ProtustrankaWithAdress>
  <DomainObject.Predmet.ProtustrankaWithAdressOIB>
    <izvorni_sadrzaj>C5 Trade d.o.o., OIB 25874501441, Križna cesta 18, 10000 Zagreb</izvorni_sadrzaj>
    <derivirana_varijabla naziv="DomainObject.Predmet.ProtustrankaWithAdressOIB_1">C5 Trade d.o.o., OIB 25874501441, Križna cesta 18, 10000 Zagreb</derivirana_varijabla>
  </DomainObject.Predmet.ProtustrankaWithAdressOIB>
  <DomainObject.Predmet.ProtustrankaNazivFormated>
    <izvorni_sadrzaj>C5 Trade d.o.o.</izvorni_sadrzaj>
    <derivirana_varijabla naziv="DomainObject.Predmet.ProtustrankaNazivFormated_1">C5 Trade d.o.o.</derivirana_varijabla>
  </DomainObject.Predmet.ProtustrankaNazivFormated>
  <DomainObject.Predmet.ProtustrankaNazivFormatedOIB>
    <izvorni_sadrzaj>C5 Trade d.o.o., OIB 25874501441</izvorni_sadrzaj>
    <derivirana_varijabla naziv="DomainObject.Predmet.ProtustrankaNazivFormatedOIB_1">C5 Trade d.o.o., OIB 25874501441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C5 Trade d.o.o.</item>
    </izvorni_sadrzaj>
    <derivirana_varijabla naziv="DomainObject.Predmet.ProtuStrankaListFormated_1">
      <item>C5 Trade d.o.o.</item>
    </derivirana_varijabla>
  </DomainObject.Predmet.ProtuStrankaListFormated>
  <DomainObject.Predmet.ProtuStrankaListFormatedOIB>
    <izvorni_sadrzaj>
      <item>C5 Trade d.o.o., OIB 25874501441</item>
    </izvorni_sadrzaj>
    <derivirana_varijabla naziv="DomainObject.Predmet.ProtuStrankaListFormatedOIB_1">
      <item>C5 Trade d.o.o., OIB 25874501441</item>
    </derivirana_varijabla>
  </DomainObject.Predmet.ProtuStrankaListFormatedOIB>
  <DomainObject.Predmet.ProtuStrankaListFormatedWithAdress>
    <izvorni_sadrzaj>
      <item>C5 Trade d.o.o., Križna cesta 18, 10000 Zagreb</item>
    </izvorni_sadrzaj>
    <derivirana_varijabla naziv="DomainObject.Predmet.ProtuStrankaListFormatedWithAdress_1">
      <item>C5 Trade d.o.o., Križna cesta 18, 10000 Zagreb</item>
    </derivirana_varijabla>
  </DomainObject.Predmet.ProtuStrankaListFormatedWithAdress>
  <DomainObject.Predmet.ProtuStrankaListFormatedWithAdressOIB>
    <izvorni_sadrzaj>
      <item>C5 Trade d.o.o., OIB 25874501441, Križna cesta 18, 10000 Zagreb</item>
    </izvorni_sadrzaj>
    <derivirana_varijabla naziv="DomainObject.Predmet.ProtuStrankaListFormatedWithAdressOIB_1">
      <item>C5 Trade d.o.o., OIB 25874501441, Križna cesta 18, 10000 Zagreb</item>
    </derivirana_varijabla>
  </DomainObject.Predmet.ProtuStrankaListFormatedWithAdressOIB>
  <DomainObject.Predmet.ProtuStrankaListNazivFormated>
    <izvorni_sadrzaj>
      <item>C5 Trade d.o.o.</item>
    </izvorni_sadrzaj>
    <derivirana_varijabla naziv="DomainObject.Predmet.ProtuStrankaListNazivFormated_1">
      <item>C5 Trade d.o.o.</item>
    </derivirana_varijabla>
  </DomainObject.Predmet.ProtuStrankaListNazivFormated>
  <DomainObject.Predmet.ProtuStrankaListNazivFormatedOIB>
    <izvorni_sadrzaj>
      <item>C5 Trade d.o.o., OIB 25874501441</item>
    </izvorni_sadrzaj>
    <derivirana_varijabla naziv="DomainObject.Predmet.ProtuStrankaListNazivFormatedOIB_1">
      <item>C5 Trade d.o.o., OIB 25874501441</item>
    </derivirana_varijabla>
  </DomainObject.Predmet.ProtuStrankaListNazivFormatedOIB>
  <DomainObject.Predmet.OstaliListFormated>
    <izvorni_sadrzaj>
      <item>Tomislav Kličko</item>
      <item>Biserka Jakić</item>
    </izvorni_sadrzaj>
    <derivirana_varijabla naziv="DomainObject.Predmet.OstaliListFormated_1">
      <item>Tomislav Kličko</item>
      <item>Biserka Jakić</item>
    </derivirana_varijabla>
  </DomainObject.Predmet.OstaliListFormated>
  <DomainObject.Predmet.OstaliListFormatedOIB>
    <izvorni_sadrzaj>
      <item>Tomislav Kličko, OIB 65640391151</item>
      <item>Biserka Jakić, OIB 24564164619</item>
    </izvorni_sadrzaj>
    <derivirana_varijabla naziv="DomainObject.Predmet.OstaliListFormatedOIB_1">
      <item>Tomislav Kličko, OIB 65640391151</item>
      <item>Biserka Jakić, OIB 24564164619</item>
    </derivirana_varijabla>
  </DomainObject.Predmet.OstaliListFormatedOIB>
  <DomainObject.Predmet.OstaliListFormatedWithAdress>
    <izvorni_sadrzaj>
      <item>Tomislav Kličko, Hrgovići 93, 10000 Zagreb</item>
      <item>Biserka Jakić, Gredice 3, 10000 Zagreb</item>
    </izvorni_sadrzaj>
    <derivirana_varijabla naziv="DomainObject.Predmet.OstaliListFormatedWithAdress_1">
      <item>Tomislav Kličko, Hrgovići 93, 10000 Zagreb</item>
      <item>Biserka Jakić, Gredice 3, 10000 Zagreb</item>
    </derivirana_varijabla>
  </DomainObject.Predmet.OstaliListFormatedWithAdress>
  <DomainObject.Predmet.OstaliListFormatedWithAdressOIB>
    <izvorni_sadrzaj>
      <item>Tomislav Kličko, OIB 65640391151, Hrgovići 93, 10000 Zagreb</item>
      <item>Biserka Jakić, OIB 24564164619, Gredice 3, 10000 Zagreb</item>
    </izvorni_sadrzaj>
    <derivirana_varijabla naziv="DomainObject.Predmet.OstaliListFormatedWithAdressOIB_1">
      <item>Tomislav Kličko, OIB 65640391151, Hrgovići 93, 10000 Zagreb</item>
      <item>Biserka Jakić, OIB 24564164619, Gredice 3, 10000 Zagreb</item>
    </derivirana_varijabla>
  </DomainObject.Predmet.OstaliListFormatedWithAdressOIB>
  <DomainObject.Predmet.OstaliListNazivFormated>
    <izvorni_sadrzaj>
      <item>Tomislav Kličko</item>
      <item>Biserka Jakić</item>
    </izvorni_sadrzaj>
    <derivirana_varijabla naziv="DomainObject.Predmet.OstaliListNazivFormated_1">
      <item>Tomislav Kličko</item>
      <item>Biserka Jakić</item>
    </derivirana_varijabla>
  </DomainObject.Predmet.OstaliListNazivFormated>
  <DomainObject.Predmet.OstaliListNazivFormatedOIB>
    <izvorni_sadrzaj>
      <item>Tomislav Kličko, OIB 65640391151</item>
      <item>Biserka Jakić, OIB 24564164619</item>
    </izvorni_sadrzaj>
    <derivirana_varijabla naziv="DomainObject.Predmet.OstaliListNazivFormatedOIB_1">
      <item>Tomislav Kličko, OIB 65640391151</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St-6798/2016-12</izvorni_sadrzaj>
    <derivirana_varijabla naziv="DomainObject.PoslovniBrojDokumenta_1">St-6798/2016-12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C5 Trade d.o.o.</izvorni_sadrzaj>
    <derivirana_varijabla naziv="DomainObject.Predmet.ProtustrankaIDrugi_1">C5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C5 Trade d.o.o., OIB 25874501441, Križna cesta 18, 10000 Zagreb</izvorni_sadrzaj>
    <derivirana_varijabla naziv="DomainObject.Predmet.ProtustrankaIDrugiAdressOIB_1">C5 Trade d.o.o., OIB 25874501441, Križna cesta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C5 Trade d.o.o.</item>
      <item>Tomislav Kličko</item>
      <item>Biserka Jakić</item>
    </izvorni_sadrzaj>
    <derivirana_varijabla naziv="DomainObject.Predmet.SudioniciListNaziv_1">
      <item>FINA Regionalni centar Zagreb</item>
      <item>C5 Trade d.o.o.</item>
      <item>Tomislav Kličko</item>
      <item>Biserka Jakić</item>
    </derivirana_varijabla>
  </DomainObject.Predmet.SudioniciListNaziv>
  <DomainObject.Predmet.SudioniciListAdressOIB>
    <izvorni_sadrzaj>
      <item>FINA Regionalni centar Zagreb, OIB 85821130368, Trg svibanjskih žrtava 1995. 1,10000 Zagreb</item>
      <item>C5 Trade d.o.o., OIB 25874501441, Križna cesta 18,10000 Zagreb</item>
      <item>Tomislav Kličko, OIB 65640391151, Hrgovići 93,10000 Zagreb</item>
      <item>Biserka Jakić, OIB 24564164619, Gredice 3,10000 Zagreb</item>
    </izvorni_sadrzaj>
    <derivirana_varijabla naziv="DomainObject.Predmet.SudioniciListAdressOIB_1">
      <item>FINA Regionalni centar Zagreb, OIB 85821130368, Trg svibanjskih žrtava 1995. 1,10000 Zagreb</item>
      <item>C5 Trade d.o.o., OIB 25874501441, Križna cesta 18,10000 Zagreb</item>
      <item>Tomislav Kličko, OIB 65640391151, Hrgovići 93,10000 Zagreb</item>
      <item>Biserka Jakić, OIB 24564164619, Gredice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25874501441</item>
      <item>, OIB 65640391151</item>
      <item>, OIB 24564164619</item>
    </izvorni_sadrzaj>
    <derivirana_varijabla naziv="DomainObject.Predmet.SudioniciListNazivOIB_1">
      <item>, OIB 85821130368</item>
      <item>, OIB 25874501441</item>
      <item>, OIB 65640391151</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1C6918-FB4D-4D86-997E-ED20A90E3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29</properties:Pages>
  <properties:Words>10098</properties:Words>
  <properties:Characters>57284</properties:Characters>
  <properties:Lines>3921</properties:Lines>
  <properties:Paragraphs>1537</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2017-09-04T11:19:00Z</dcterms:created>
  <dc:creator>nmarkovic</dc:creator>
  <cp:lastModifiedBy>Ivana Stampf</cp:lastModifiedBy>
  <cp:lastPrinted>2017-09-06T09:05:00Z</cp:lastPrinted>
  <dcterms:modified xmlns:xsi="http://www.w3.org/2001/XMLSchema-instance" xsi:type="dcterms:W3CDTF">2017-09-06T10:43:00Z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St-6798/2016-12 / Zapisnik - Ispitno ročište</vt:lpwstr>
  </prop:property>
  <prop:property name="CC_coloring" pid="4" fmtid="{D5CDD505-2E9C-101B-9397-08002B2CF9AE}">
    <vt:bool>false</vt:bool>
  </prop:property>
  <prop:property name="BrojStranica" pid="5" fmtid="{D5CDD505-2E9C-101B-9397-08002B2CF9AE}">
    <vt:i4>29</vt:i4>
  </prop:property>
</prop:Properties>
</file>