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3bf6" w14:paraId="de83bf6" w:rsidRDefault="00D5580F" w:rsidP="00F211DF" w:rsidR="00F211DF">
      <w:pPr>
        <w:pStyle w:val="Naslov1"/>
        <w:jc w:val="both"/>
        <w15:collapsed w:val="false"/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11DF">
        <w:tab/>
      </w:r>
      <w:r w:rsidR="00F211DF">
        <w:tab/>
      </w:r>
      <w:r w:rsidR="00F211DF">
        <w:tab/>
      </w:r>
      <w:r w:rsidR="00F211DF">
        <w:tab/>
      </w:r>
      <w:r w:rsidR="00F211DF">
        <w:tab/>
      </w:r>
      <w:r w:rsidR="00F211DF">
        <w:tab/>
      </w:r>
      <w:r w:rsidR="00F211DF">
        <w:tab/>
      </w:r>
      <w:r w:rsidR="00545EC3">
        <w:tab/>
      </w:r>
      <w:r>
        <w:tab/>
      </w:r>
      <w:r w:rsidR="00F211DF">
        <w:t>1.Stpn-85/2016</w:t>
      </w:r>
    </w:p>
    <w:p w:rsidRDefault="00F211DF" w:rsidP="00F211DF" w:rsidR="00F211DF">
      <w:pPr>
        <w:pStyle w:val="Naslov1"/>
        <w:jc w:val="both"/>
      </w:pPr>
      <w:r>
        <w:t>REPUBLIKA HRVATSKA</w:t>
      </w:r>
    </w:p>
    <w:p w:rsidRDefault="00F211DF" w:rsidP="00F211DF" w:rsidR="00F211DF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F211DF" w:rsidP="00F211DF" w:rsidR="00F211DF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F211DF" w:rsidP="00F211DF" w:rsidR="00F211DF">
      <w:pPr>
        <w:rPr>
          <w:b/>
          <w:lang w:val="hr-HR"/>
        </w:rPr>
      </w:pPr>
    </w:p>
    <w:p w:rsidRDefault="00F211DF" w:rsidP="00F211DF" w:rsidR="00F211DF">
      <w:pPr>
        <w:rPr>
          <w:lang w:val="hr-HR"/>
        </w:rPr>
      </w:pPr>
    </w:p>
    <w:p w:rsidRDefault="00F211DF" w:rsidP="00F211DF" w:rsidR="00F211DF">
      <w:pPr>
        <w:pStyle w:val="Naslov1"/>
      </w:pPr>
      <w:r>
        <w:t>U  I M E  R E P U B L I K E  H R V A T S K E</w:t>
      </w:r>
    </w:p>
    <w:p w:rsidRDefault="00F211DF" w:rsidP="00F211DF" w:rsidR="00F211DF">
      <w:pPr>
        <w:rPr>
          <w:lang w:eastAsia="hr-HR" w:val="hr-HR"/>
        </w:rPr>
      </w:pPr>
    </w:p>
    <w:p w:rsidRDefault="00F211DF" w:rsidP="00F211DF" w:rsidR="00F211DF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NJ E </w:t>
      </w:r>
    </w:p>
    <w:p w:rsidRDefault="00F211DF" w:rsidP="00F211DF" w:rsidR="00F211DF">
      <w:pPr>
        <w:rPr>
          <w:sz w:val="20"/>
          <w:szCs w:val="20"/>
          <w:lang w:val="hr-HR"/>
        </w:rPr>
      </w:pPr>
    </w:p>
    <w:p w:rsidRDefault="00F211DF" w:rsidP="00F211DF" w:rsidR="00F211DF">
      <w:pPr>
        <w:pStyle w:val="Tijeloteksta"/>
        <w:rPr>
          <w:lang w:val="hr-HR"/>
        </w:rPr>
      </w:pPr>
      <w:r>
        <w:rPr>
          <w:lang w:val="hr-HR"/>
        </w:rPr>
        <w:tab/>
        <w:t>Trgovački sud u Splitu, po sucu tog suda Velimiru Vukoviću, kao sucu pojedincu, u postupku povodom prijedloga predlagatelja – dužnika PLANČIĆ, d.o.o. Svirče, Vrbanj, otok Hvar,</w:t>
      </w:r>
      <w:r>
        <w:t xml:space="preserve"> OIB: 05192886903</w:t>
      </w:r>
      <w:r>
        <w:rPr>
          <w:lang w:val="hr-HR"/>
        </w:rPr>
        <w:t>, za sklapanje predstečajne nagodbe, na ročištu radi sklapanja predstečajne nagodbe održanom kod ovog suda dana 23. veljače 2017. god.</w:t>
      </w:r>
    </w:p>
    <w:p w:rsidRDefault="00F211DF" w:rsidP="00F211DF" w:rsidR="00F211DF">
      <w:pPr>
        <w:rPr>
          <w:sz w:val="36"/>
          <w:szCs w:val="36"/>
          <w:lang w:val="hr-HR"/>
        </w:rPr>
      </w:pPr>
    </w:p>
    <w:p w:rsidRDefault="005B2D80" w:rsidP="005B2D80" w:rsidR="005B2D80">
      <w:pPr>
        <w:jc w:val="center"/>
      </w:pPr>
      <w:r>
        <w:t>r j e š e n j e</w:t>
      </w:r>
    </w:p>
    <w:p w:rsidRDefault="005B2D80" w:rsidP="005B2D80" w:rsidR="005B2D80">
      <w:pPr>
        <w:jc w:val="center"/>
        <w:rPr>
          <w:b/>
        </w:rPr>
      </w:pPr>
    </w:p>
    <w:p w:rsidRDefault="005B2D80" w:rsidP="005B2D80" w:rsidR="005B2D80">
      <w:pPr>
        <w:jc w:val="center"/>
      </w:pPr>
      <w:r>
        <w:t>Odobrava se sklapanje predstečajne nagodbe koja glasi:</w:t>
      </w:r>
    </w:p>
    <w:p w:rsidRDefault="005B2D80" w:rsidP="005B2D80" w:rsidR="005B2D80">
      <w:pPr>
        <w:jc w:val="both"/>
        <w:rPr>
          <w:sz w:val="28"/>
          <w:szCs w:val="28"/>
        </w:rPr>
      </w:pPr>
    </w:p>
    <w:p w:rsidRDefault="005B2D80" w:rsidP="005B2D80" w:rsidR="005B2D80">
      <w:pPr>
        <w:jc w:val="center"/>
      </w:pPr>
      <w:r>
        <w:t xml:space="preserve">PREDSTEČAJNA  NAGODBA </w:t>
      </w:r>
    </w:p>
    <w:p w:rsidRDefault="005B2D80" w:rsidP="005B2D80" w:rsidR="005B2D80" w:rsidRPr="00E17F1F">
      <w:pPr>
        <w:jc w:val="both"/>
      </w:pPr>
    </w:p>
    <w:p w:rsidRDefault="005B2D80" w:rsidP="005B2D80" w:rsidR="005B2D80" w:rsidRPr="00E17F1F">
      <w:pPr>
        <w:ind w:left="360"/>
      </w:pPr>
      <w:r w:rsidRPr="00E17F1F">
        <w:t xml:space="preserve">I. Utvrđuje se da su u postupku predstečajne nagodbe koji se nad dužnikom PLANČIĆ, d.o.o. Svirče </w:t>
      </w:r>
      <w:r w:rsidRPr="00B743B1">
        <w:t>(općina Jelsa),</w:t>
      </w:r>
      <w:r w:rsidRPr="00E17F1F">
        <w:t xml:space="preserve"> Vrbanj, otok Hvar, OIB: 05192886903, vodio kod Financijske agencije, Regionalni centar Zagreb pod klasom: UP-I/110/07/</w:t>
      </w:r>
      <w:r w:rsidRPr="00E17F1F">
        <w:rPr>
          <w:color w:val="000000"/>
        </w:rPr>
        <w:t xml:space="preserve">15-01/8037, </w:t>
      </w:r>
      <w:r w:rsidRPr="00E17F1F">
        <w:t>vjerovnici podijeljeni u grupe vjerovnika i to: Grupa A – tijela javne uprave i trgovačka društva u većinskom državnom vlasništvu, Grupa B – financijske institucije , Grupa C – ostali vjerovnici i u Grupu D – vjerovnici   koji pretvaraju tražbine u ulog u kapitalu dužnika, te da su u tom postupku utvrđene tražbine vjerovnika kako slijedi:</w:t>
      </w:r>
    </w:p>
    <w:p w:rsidRDefault="005B2D80" w:rsidP="005B2D80" w:rsidR="005B2D80" w:rsidRPr="00E17F1F">
      <w:pPr>
        <w:jc w:val="both"/>
      </w:pPr>
      <w:r w:rsidRPr="00E17F1F">
        <w:t xml:space="preserve">   </w:t>
      </w:r>
    </w:p>
    <w:p w:rsidRDefault="005B2D80" w:rsidP="005B2D80" w:rsidR="005B2D80" w:rsidRPr="00E17F1F">
      <w:pPr>
        <w:jc w:val="both"/>
      </w:pPr>
      <w:r w:rsidRPr="00E17F1F">
        <w:t xml:space="preserve">   GRUPA  A </w:t>
      </w:r>
    </w:p>
    <w:p w:rsidRDefault="005B2D80" w:rsidP="005B2D80" w:rsidR="005B2D80" w:rsidRPr="00E17F1F">
      <w:pPr>
        <w:jc w:val="both"/>
      </w:pPr>
    </w:p>
    <w:p w:rsidRDefault="005B2D80" w:rsidP="005B2D80" w:rsidR="005B2D80" w:rsidRPr="00E17F1F">
      <w:pPr>
        <w:widowControl w:val="false"/>
        <w:tabs>
          <w:tab w:pos="2269" w:val="left"/>
        </w:tabs>
        <w:suppressAutoHyphens/>
        <w:ind w:firstLine="142"/>
        <w:jc w:val="both"/>
      </w:pPr>
      <w:r w:rsidRPr="00E17F1F">
        <w:t xml:space="preserve">Obveze prema tijelima javne uprave i trgovačkim društvima u državnom vlasništvu i </w:t>
      </w:r>
    </w:p>
    <w:p w:rsidRDefault="005B2D80" w:rsidP="005B2D80" w:rsidR="005B2D80" w:rsidRPr="00E17F1F">
      <w:pPr>
        <w:widowControl w:val="false"/>
        <w:tabs>
          <w:tab w:pos="2269" w:val="left"/>
        </w:tabs>
        <w:suppressAutoHyphens/>
        <w:ind w:firstLine="142"/>
        <w:jc w:val="both"/>
      </w:pPr>
      <w:r w:rsidRPr="00E17F1F">
        <w:t>RH Ministarstvu financija</w:t>
      </w:r>
    </w:p>
    <w:p w:rsidRDefault="005B2D80" w:rsidP="005B2D80" w:rsidR="005B2D80" w:rsidRPr="00E17F1F">
      <w:pPr>
        <w:widowControl w:val="false"/>
        <w:tabs>
          <w:tab w:pos="2269" w:val="left"/>
        </w:tabs>
        <w:suppressAutoHyphens/>
        <w:ind w:left="708"/>
        <w:jc w:val="both"/>
      </w:pPr>
    </w:p>
    <w:tbl>
      <w:tblPr>
        <w:tblW w:type="dxa" w:w="10530"/>
        <w:jc w:val="center"/>
        <w:tblLayout w:type="fixed"/>
        <w:tblLook w:val="04A0" w:noVBand="1" w:noHBand="0" w:lastColumn="0" w:firstColumn="1" w:lastRow="0" w:firstRow="1"/>
      </w:tblPr>
      <w:tblGrid>
        <w:gridCol w:w="1026"/>
        <w:gridCol w:w="1561"/>
        <w:gridCol w:w="1560"/>
        <w:gridCol w:w="1418"/>
        <w:gridCol w:w="1277"/>
        <w:gridCol w:w="1419"/>
        <w:gridCol w:w="1276"/>
        <w:gridCol w:w="993"/>
      </w:tblGrid>
      <w:tr w:rsidTr="005B2D80" w:rsidR="005B2D80" w:rsidRPr="00545EC3">
        <w:trPr>
          <w:trHeight w:val="880"/>
          <w:jc w:val="center"/>
        </w:trPr>
        <w:tc>
          <w:tcPr>
            <w:tcW w:type="dxa" w:w="102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Red. br.</w:t>
            </w:r>
          </w:p>
        </w:tc>
        <w:tc>
          <w:tcPr>
            <w:tcW w:type="dxa" w:w="1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VJEROVNICI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ADRESA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OIB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Ukupan iznos u kn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Umanjenje 60 %</w:t>
            </w:r>
          </w:p>
        </w:tc>
        <w:tc>
          <w:tcPr>
            <w:tcW w:type="dxa" w:w="12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Stanje duga nakon umanjenja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Udio (%)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10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Financijska agencija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Ulica grada Vukovara 70,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1.675,88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1.005,53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670,35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0,02565</w:t>
            </w:r>
          </w:p>
        </w:tc>
      </w:tr>
      <w:tr w:rsidTr="005B2D80" w:rsidR="005B2D80" w:rsidRPr="00545EC3">
        <w:trPr>
          <w:trHeight w:val="315"/>
          <w:jc w:val="center"/>
        </w:trPr>
        <w:tc>
          <w:tcPr>
            <w:tcW w:type="dxa" w:w="10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Grad Stari Grad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Nova riva 3, Stari Grad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95584171878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36.272,46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21.763,48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14.508,98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0,55521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10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HEP-Operator distribucijskog sustava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Ulica grada Vukovara 37,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1.799,06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1.079,44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719,62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0,02754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102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lastRenderedPageBreak/>
              <w:t>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Hrvatske šume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Ljudevita Farkaša Vukotinovića 2,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2.541.807,90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1.525.084,74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1.016.723,16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38,90685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1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Hrvatski centar za poljoprivredu, hranu i selo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Svetošimunska cesta 25,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35506269186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49.598,02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29.758,81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19.839,21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0,75919</w:t>
            </w:r>
          </w:p>
        </w:tc>
      </w:tr>
      <w:tr w:rsidTr="005B2D80" w:rsidR="005B2D80" w:rsidRPr="00545EC3">
        <w:trPr>
          <w:trHeight w:val="315"/>
          <w:jc w:val="center"/>
        </w:trPr>
        <w:tc>
          <w:tcPr>
            <w:tcW w:type="dxa" w:w="1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Hvarski vodovod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Jelsa bb, Jelsa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96577868636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5.410,07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3.246,04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2.164,03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0,08281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102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Institut za Jadranske kulture i melioraciju krša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Put Duilova 11, Split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90884993104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5.065,50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3.039,30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2.026,20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0,07754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1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Javni bilježnik Ivo Radović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Vukovarska 19, Dubrovnik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43360608369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575,00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345,00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230,00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0,00880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102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Javni bilježnik J. Plenković i V. Pučar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Sv. Rok bb, Stari Grad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58367045537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3.059,20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1.835,52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1.223,68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0,04683</w:t>
            </w:r>
          </w:p>
        </w:tc>
      </w:tr>
      <w:tr w:rsidTr="005B2D80" w:rsidR="005B2D80" w:rsidRPr="00545EC3">
        <w:trPr>
          <w:trHeight w:val="315"/>
          <w:jc w:val="center"/>
        </w:trPr>
        <w:tc>
          <w:tcPr>
            <w:tcW w:type="dxa" w:w="10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Javni bilježnik Zoran Vrsalović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Korzo 40, Rijeka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80078991813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537,50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322,50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215,00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0,00823</w:t>
            </w:r>
          </w:p>
        </w:tc>
      </w:tr>
      <w:tr w:rsidTr="005B2D80" w:rsidR="005B2D80" w:rsidRPr="00545EC3">
        <w:trPr>
          <w:trHeight w:val="315"/>
          <w:jc w:val="center"/>
        </w:trPr>
        <w:tc>
          <w:tcPr>
            <w:tcW w:type="dxa" w:w="10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Komunalno Stari Grad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Stari grad na Hvaru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32328464260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38.204,96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22.922,98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15.281,98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0,58479</w:t>
            </w:r>
          </w:p>
        </w:tc>
      </w:tr>
      <w:tr w:rsidTr="005B2D80" w:rsidR="005B2D80" w:rsidRPr="00545EC3">
        <w:trPr>
          <w:trHeight w:val="315"/>
          <w:jc w:val="center"/>
        </w:trPr>
        <w:tc>
          <w:tcPr>
            <w:tcW w:type="dxa" w:w="10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12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Ministarstvo financija RH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Katančićeva 5,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3.848.349,49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2.309.009,69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1.539.339,80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58,90577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10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13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V.d. Javni bilježnik Vinko Bukić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Stjepana Radića 79a, Šibenik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03493740983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705,59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423,35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282,24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0,01080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5563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Ukupno: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6.533.060,63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3.919.836,38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2.613.224,25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100,00</w:t>
            </w:r>
          </w:p>
        </w:tc>
      </w:tr>
    </w:tbl>
    <w:p w:rsidRDefault="005B2D80" w:rsidP="005B2D80" w:rsidR="005B2D80" w:rsidRPr="00545EC3">
      <w:pPr>
        <w:jc w:val="both"/>
        <w:rPr>
          <w:sz w:val="20"/>
          <w:szCs w:val="20"/>
        </w:rPr>
      </w:pPr>
    </w:p>
    <w:p w:rsidRDefault="005B2D80" w:rsidP="005B2D80" w:rsidR="005B2D80" w:rsidRPr="00545EC3">
      <w:pPr>
        <w:jc w:val="both"/>
        <w:rPr>
          <w:sz w:val="20"/>
          <w:szCs w:val="20"/>
        </w:rPr>
      </w:pPr>
    </w:p>
    <w:p w:rsidRDefault="005B2D80" w:rsidP="005B2D80" w:rsidR="005B2D80" w:rsidRPr="00545EC3">
      <w:pPr>
        <w:jc w:val="both"/>
        <w:rPr>
          <w:sz w:val="20"/>
          <w:szCs w:val="20"/>
        </w:rPr>
      </w:pPr>
      <w:r w:rsidRPr="00545EC3">
        <w:rPr>
          <w:sz w:val="20"/>
          <w:szCs w:val="20"/>
        </w:rPr>
        <w:t xml:space="preserve">   GRUPA  B </w:t>
      </w:r>
    </w:p>
    <w:p w:rsidRDefault="005B2D80" w:rsidP="005B2D80" w:rsidR="005B2D80" w:rsidRPr="00545EC3">
      <w:pPr>
        <w:spacing w:after="100" w:before="100"/>
        <w:ind w:hanging="218" w:left="357"/>
        <w:jc w:val="both"/>
        <w:rPr>
          <w:sz w:val="20"/>
          <w:szCs w:val="20"/>
        </w:rPr>
      </w:pPr>
      <w:r w:rsidRPr="00545EC3">
        <w:rPr>
          <w:b/>
          <w:sz w:val="20"/>
          <w:szCs w:val="20"/>
        </w:rPr>
        <w:t xml:space="preserve"> </w:t>
      </w:r>
      <w:r w:rsidRPr="00545EC3">
        <w:rPr>
          <w:sz w:val="20"/>
          <w:szCs w:val="20"/>
        </w:rPr>
        <w:t>Obveze prema financijskim institucijama</w:t>
      </w:r>
    </w:p>
    <w:tbl>
      <w:tblPr>
        <w:tblW w:type="dxa" w:w="10380"/>
        <w:jc w:val="center"/>
        <w:tblLayout w:type="fixed"/>
        <w:tblLook w:val="04A0" w:noVBand="1" w:noHBand="0" w:lastColumn="0" w:firstColumn="1" w:lastRow="0" w:firstRow="1"/>
      </w:tblPr>
      <w:tblGrid>
        <w:gridCol w:w="992"/>
        <w:gridCol w:w="1735"/>
        <w:gridCol w:w="1404"/>
        <w:gridCol w:w="1342"/>
        <w:gridCol w:w="1360"/>
        <w:gridCol w:w="1135"/>
        <w:gridCol w:w="1135"/>
        <w:gridCol w:w="1277"/>
      </w:tblGrid>
      <w:tr w:rsidTr="005B2D80" w:rsidR="005B2D80" w:rsidRPr="00545EC3">
        <w:trPr>
          <w:trHeight w:val="780"/>
          <w:jc w:val="center"/>
        </w:trPr>
        <w:tc>
          <w:tcPr>
            <w:tcW w:type="dxa" w:w="99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Red. br.</w:t>
            </w:r>
          </w:p>
        </w:tc>
        <w:tc>
          <w:tcPr>
            <w:tcW w:type="dxa" w:w="173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VJEROVNICI</w:t>
            </w:r>
          </w:p>
        </w:tc>
        <w:tc>
          <w:tcPr>
            <w:tcW w:type="dxa" w:w="140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ADRESA</w:t>
            </w:r>
          </w:p>
        </w:tc>
        <w:tc>
          <w:tcPr>
            <w:tcW w:type="dxa" w:w="134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OIB</w:t>
            </w:r>
          </w:p>
        </w:tc>
        <w:tc>
          <w:tcPr>
            <w:tcW w:type="dxa" w:w="13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Ukupan iznos u kn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Umanjenje 60 %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Stanje duga nakon umanjenja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Udio (%)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9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type="dxa" w:w="17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type="dxa" w:w="1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Miramarska cesta 22, Zagreb</w:t>
            </w:r>
          </w:p>
        </w:tc>
        <w:tc>
          <w:tcPr>
            <w:tcW w:type="dxa" w:w="13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26187994862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71.793,56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43.076,14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28.717,42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84,73105</w:t>
            </w:r>
          </w:p>
        </w:tc>
      </w:tr>
      <w:tr w:rsidTr="005B2D80" w:rsidR="005B2D80" w:rsidRPr="00545EC3">
        <w:trPr>
          <w:trHeight w:val="315"/>
          <w:jc w:val="center"/>
        </w:trPr>
        <w:tc>
          <w:tcPr>
            <w:tcW w:type="dxa" w:w="9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type="dxa" w:w="17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Euroherc osiguranje d.d.</w:t>
            </w:r>
          </w:p>
        </w:tc>
        <w:tc>
          <w:tcPr>
            <w:tcW w:type="dxa" w:w="1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Varaždinska 54, Split</w:t>
            </w:r>
          </w:p>
        </w:tc>
        <w:tc>
          <w:tcPr>
            <w:tcW w:type="dxa" w:w="13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22694857747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1.987,51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1.192,51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795,00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2,34567</w:t>
            </w:r>
          </w:p>
        </w:tc>
      </w:tr>
      <w:tr w:rsidTr="005B2D80" w:rsidR="005B2D80" w:rsidRPr="00545EC3">
        <w:trPr>
          <w:trHeight w:val="315"/>
          <w:jc w:val="center"/>
        </w:trPr>
        <w:tc>
          <w:tcPr>
            <w:tcW w:type="dxa" w:w="9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type="dxa" w:w="17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Hrvatska poštanska banka d.d.</w:t>
            </w:r>
          </w:p>
        </w:tc>
        <w:tc>
          <w:tcPr>
            <w:tcW w:type="dxa" w:w="1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Jurišićeva 4, Zagreb</w:t>
            </w:r>
          </w:p>
        </w:tc>
        <w:tc>
          <w:tcPr>
            <w:tcW w:type="dxa" w:w="13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87939104217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2.228,68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1.337,21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891,47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2,63030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9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type="dxa" w:w="17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Hypo Alpe-Adria-Bank d.d.</w:t>
            </w:r>
          </w:p>
        </w:tc>
        <w:tc>
          <w:tcPr>
            <w:tcW w:type="dxa" w:w="1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Slavonska avenija 6, Zagreb</w:t>
            </w:r>
          </w:p>
        </w:tc>
        <w:tc>
          <w:tcPr>
            <w:tcW w:type="dxa" w:w="13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14036333877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1.763,34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1.058,00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705,34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2,08110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9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type="dxa" w:w="17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Kreditna banka Zagreb d.d.</w:t>
            </w:r>
          </w:p>
        </w:tc>
        <w:tc>
          <w:tcPr>
            <w:tcW w:type="dxa" w:w="1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Ulica grada Vukovara 74, Zagreb</w:t>
            </w:r>
          </w:p>
        </w:tc>
        <w:tc>
          <w:tcPr>
            <w:tcW w:type="dxa" w:w="13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70663193635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691,66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415,00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276,66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0,81630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9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type="dxa" w:w="17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Wiener osiguranje Vienna Insurance Group d.d.</w:t>
            </w:r>
          </w:p>
        </w:tc>
        <w:tc>
          <w:tcPr>
            <w:tcW w:type="dxa" w:w="1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Slovenska ulica 24, Zagreb</w:t>
            </w:r>
          </w:p>
        </w:tc>
        <w:tc>
          <w:tcPr>
            <w:tcW w:type="dxa" w:w="13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52848403362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6.078,57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3.647,14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2.431,43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7,17395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9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type="dxa" w:w="17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Zagrebačka banka d.d.</w:t>
            </w:r>
          </w:p>
        </w:tc>
        <w:tc>
          <w:tcPr>
            <w:tcW w:type="dxa" w:w="1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Trg bana Josipa Jelačića 10, Zagreb</w:t>
            </w:r>
          </w:p>
        </w:tc>
        <w:tc>
          <w:tcPr>
            <w:tcW w:type="dxa" w:w="13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92963223473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187,79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112,67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75,12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0,22163</w:t>
            </w:r>
          </w:p>
        </w:tc>
      </w:tr>
      <w:tr w:rsidTr="005B2D80" w:rsidR="005B2D80" w:rsidRPr="00545EC3">
        <w:trPr>
          <w:trHeight w:val="525"/>
          <w:jc w:val="center"/>
        </w:trPr>
        <w:tc>
          <w:tcPr>
            <w:tcW w:type="dxa" w:w="5472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Ukupno:</w:t>
            </w:r>
          </w:p>
        </w:tc>
        <w:tc>
          <w:tcPr>
            <w:tcW w:type="dxa" w:w="13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84.731,11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50.838,67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33.892,44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100,00</w:t>
            </w:r>
          </w:p>
        </w:tc>
      </w:tr>
    </w:tbl>
    <w:p w:rsidRDefault="005B2D80" w:rsidP="005B2D80" w:rsidR="005B2D80" w:rsidRPr="00545EC3">
      <w:pPr>
        <w:jc w:val="both"/>
        <w:rPr>
          <w:sz w:val="20"/>
          <w:szCs w:val="20"/>
        </w:rPr>
      </w:pPr>
      <w:r w:rsidRPr="00545EC3">
        <w:rPr>
          <w:sz w:val="20"/>
          <w:szCs w:val="20"/>
        </w:rPr>
        <w:t>GRUPA  C</w:t>
      </w:r>
    </w:p>
    <w:p w:rsidRDefault="005B2D80" w:rsidP="005B2D80" w:rsidR="005B2D80" w:rsidRPr="00545EC3">
      <w:pPr>
        <w:jc w:val="both"/>
        <w:rPr>
          <w:sz w:val="20"/>
          <w:szCs w:val="20"/>
        </w:rPr>
      </w:pPr>
    </w:p>
    <w:p w:rsidRDefault="005B2D80" w:rsidP="005B2D80" w:rsidR="005B2D80" w:rsidRPr="00545EC3">
      <w:pPr>
        <w:jc w:val="both"/>
        <w:rPr>
          <w:sz w:val="20"/>
          <w:szCs w:val="20"/>
        </w:rPr>
      </w:pPr>
      <w:r w:rsidRPr="00545EC3">
        <w:rPr>
          <w:sz w:val="20"/>
          <w:szCs w:val="20"/>
        </w:rPr>
        <w:t xml:space="preserve">Obveze prema ostalim vjerovnicima </w:t>
      </w:r>
    </w:p>
    <w:p w:rsidRDefault="005B2D80" w:rsidP="005B2D80" w:rsidR="005B2D80" w:rsidRPr="00545EC3">
      <w:pPr>
        <w:jc w:val="both"/>
        <w:rPr>
          <w:b/>
          <w:sz w:val="20"/>
          <w:szCs w:val="20"/>
        </w:rPr>
      </w:pPr>
    </w:p>
    <w:tbl>
      <w:tblPr>
        <w:tblW w:type="dxa" w:w="10579"/>
        <w:tblInd w:type="dxa" w:w="-601"/>
        <w:tblLook w:val="04A0" w:noVBand="1" w:noHBand="0" w:lastColumn="0" w:firstColumn="1" w:lastRow="0" w:firstRow="1"/>
      </w:tblPr>
      <w:tblGrid>
        <w:gridCol w:w="972"/>
        <w:gridCol w:w="1483"/>
        <w:gridCol w:w="1789"/>
        <w:gridCol w:w="1316"/>
        <w:gridCol w:w="1319"/>
        <w:gridCol w:w="1347"/>
        <w:gridCol w:w="1139"/>
        <w:gridCol w:w="1214"/>
      </w:tblGrid>
      <w:tr w:rsidTr="005B2D80" w:rsidR="005B2D80" w:rsidRPr="00545EC3">
        <w:trPr>
          <w:trHeight w:val="780"/>
        </w:trPr>
        <w:tc>
          <w:tcPr>
            <w:tcW w:type="dxa" w:w="97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Red. br.</w:t>
            </w:r>
          </w:p>
        </w:tc>
        <w:tc>
          <w:tcPr>
            <w:tcW w:type="dxa" w:w="14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VJEROVNICI</w:t>
            </w:r>
          </w:p>
        </w:tc>
        <w:tc>
          <w:tcPr>
            <w:tcW w:type="dxa" w:w="17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ADRESA</w:t>
            </w:r>
          </w:p>
        </w:tc>
        <w:tc>
          <w:tcPr>
            <w:tcW w:type="dxa" w:w="13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OIB</w:t>
            </w:r>
          </w:p>
        </w:tc>
        <w:tc>
          <w:tcPr>
            <w:tcW w:type="dxa" w:w="13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Ukupan iznos u kn</w:t>
            </w:r>
          </w:p>
        </w:tc>
        <w:tc>
          <w:tcPr>
            <w:tcW w:type="dxa" w:w="134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Umanjenje 60 %</w:t>
            </w:r>
          </w:p>
        </w:tc>
        <w:tc>
          <w:tcPr>
            <w:tcW w:type="dxa" w:w="11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Stanje duga nakon umanjenja</w:t>
            </w:r>
          </w:p>
        </w:tc>
        <w:tc>
          <w:tcPr>
            <w:tcW w:type="dxa" w:w="121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Udio (%)</w:t>
            </w:r>
          </w:p>
        </w:tc>
      </w:tr>
      <w:tr w:rsidTr="005B2D80" w:rsidR="005B2D80" w:rsidRPr="00545EC3">
        <w:trPr>
          <w:trHeight w:val="47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Agencija Mijanović, obrt za promet i procjenu nekretnina vl.Roko Mijanović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Sukoišanska 11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06923490274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1.875,00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1.125,00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0,10433</w:t>
            </w:r>
          </w:p>
        </w:tc>
      </w:tr>
      <w:tr w:rsidTr="005B2D80" w:rsidR="005B2D80" w:rsidRPr="00545EC3">
        <w:trPr>
          <w:trHeight w:val="25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Agit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Heinzelova 51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42650506038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7.966,84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4.780,10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3.186,74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0,44331</w:t>
            </w:r>
          </w:p>
        </w:tc>
      </w:tr>
      <w:tr w:rsidTr="005B2D80" w:rsidR="005B2D80" w:rsidRPr="00545EC3">
        <w:trPr>
          <w:trHeight w:val="30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Auto Favorit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Vukovarska 148 A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13893167628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4.183,45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2.510,07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1.673,38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0,23278</w:t>
            </w:r>
          </w:p>
        </w:tc>
      </w:tr>
      <w:tr w:rsidTr="005B2D80" w:rsidR="005B2D80" w:rsidRPr="00545EC3">
        <w:trPr>
          <w:trHeight w:val="267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Auto Hrvatska d.d.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Dubrovačka 1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32709834358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1.894,45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1.136,67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757,78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0,10541</w:t>
            </w:r>
          </w:p>
        </w:tc>
      </w:tr>
      <w:tr w:rsidTr="005B2D80" w:rsidR="005B2D80" w:rsidRPr="00545EC3">
        <w:trPr>
          <w:trHeight w:val="243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Bojanić Marinko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VRISNIK, Vrisnik 104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85845812957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55.158,00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33.094,80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22.063,20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3,06921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Copan Zagreb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SELNICA ŠĆITARJEVSKA, Selnica Šćitarjevska 25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43698579132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3.768,09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2.260,85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1.507,24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0,20967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Dabić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B. Magovca 127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49169829528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4.200,00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2.520,00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1.680,00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0,23370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Dalmatinska vinska izložba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Pavlenski put 7a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33189868928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7.100,00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4.260,00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2.840,00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0,39507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Dogan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Ulica grada Vukovara 35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96093669249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27.700,56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16.620,34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11.080,22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1,54137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Dropi  poljoprivredna zadruga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Trpinjska 2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45682540856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2.196,50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1.317,90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878,60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0,12222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Eti trade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PAZIN, Katun Trviški 58/1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41122391100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7.900,00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4.740,00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3.160,00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0,43959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12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Eurozon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VRBOVEC, Luka 345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30886730107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12.096,13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7.257,68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4.838,45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0,67308</w:t>
            </w:r>
          </w:p>
        </w:tc>
      </w:tr>
      <w:tr w:rsidTr="005B2D80" w:rsidR="005B2D80" w:rsidRPr="00545EC3">
        <w:trPr>
          <w:trHeight w:val="19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13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Franičević Josip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JELSA, Jelsa 109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43547284113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12.716,00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7.629,60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5.086,40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0,70757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14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Fredotović Rajka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VRBANJ, Vrbanj 236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65753872077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6.649,00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3.989,40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2.659,60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0,36998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15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Grafpex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Kopačevski put 1/c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49520640916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32.625,00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19.575,00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13.050,00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1,81538</w:t>
            </w:r>
          </w:p>
        </w:tc>
      </w:tr>
      <w:tr w:rsidTr="005B2D80" w:rsidR="005B2D80" w:rsidRPr="00545EC3">
        <w:trPr>
          <w:trHeight w:val="525"/>
        </w:trPr>
        <w:tc>
          <w:tcPr>
            <w:tcW w:type="dxa" w:w="97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16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GS1 Croatia - Hrvatsko udruženje za automatsku identifikaciju, elektroničku razmjenu podataka i upravljanje poslovnim procesima</w:t>
            </w:r>
          </w:p>
        </w:tc>
        <w:tc>
          <w:tcPr>
            <w:tcW w:type="dxa" w:w="17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Tuškanac 14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03365973101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2.345,25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1.407,15</w:t>
            </w:r>
          </w:p>
        </w:tc>
        <w:tc>
          <w:tcPr>
            <w:tcW w:type="dxa" w:w="113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938,10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0,13050</w:t>
            </w:r>
          </w:p>
        </w:tc>
      </w:tr>
      <w:tr w:rsidTr="005B2D80" w:rsidR="005B2D80" w:rsidRPr="00545EC3">
        <w:trPr>
          <w:trHeight w:val="273"/>
        </w:trPr>
        <w:tc>
          <w:tcPr>
            <w:tcW w:type="dxa" w:w="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17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Horvat Univerzal d.o.o.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VARAŽDIN, Optujska 167/A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13029495948</w:t>
            </w:r>
          </w:p>
        </w:tc>
        <w:tc>
          <w:tcPr>
            <w:tcW w:type="dxa" w:w="1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13.225,45</w:t>
            </w:r>
          </w:p>
        </w:tc>
        <w:tc>
          <w:tcPr>
            <w:tcW w:type="dxa" w:w="1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7.935,27</w:t>
            </w:r>
          </w:p>
        </w:tc>
        <w:tc>
          <w:tcPr>
            <w:tcW w:type="dxa" w:w="11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5.290,18</w:t>
            </w:r>
          </w:p>
        </w:tc>
        <w:tc>
          <w:tcPr>
            <w:tcW w:type="dxa" w:w="1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0,73592</w:t>
            </w:r>
          </w:p>
        </w:tc>
      </w:tr>
      <w:tr w:rsidTr="005B2D80" w:rsidR="005B2D80" w:rsidRPr="00545EC3">
        <w:trPr>
          <w:trHeight w:val="263"/>
        </w:trPr>
        <w:tc>
          <w:tcPr>
            <w:tcW w:type="dxa" w:w="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18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Hrvatski Telekom d.d.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type="dxa" w:w="1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1.156,21</w:t>
            </w:r>
          </w:p>
        </w:tc>
        <w:tc>
          <w:tcPr>
            <w:tcW w:type="dxa" w:w="1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693,73</w:t>
            </w:r>
          </w:p>
        </w:tc>
        <w:tc>
          <w:tcPr>
            <w:tcW w:type="dxa" w:w="11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462,48</w:t>
            </w:r>
          </w:p>
        </w:tc>
        <w:tc>
          <w:tcPr>
            <w:tcW w:type="dxa" w:w="1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0,06434</w:t>
            </w:r>
          </w:p>
        </w:tc>
      </w:tr>
      <w:tr w:rsidTr="005B2D80" w:rsidR="005B2D80" w:rsidRPr="00545EC3">
        <w:trPr>
          <w:trHeight w:val="525"/>
        </w:trPr>
        <w:tc>
          <w:tcPr>
            <w:tcW w:type="dxa" w:w="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19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HETA Asset Resolution Hrvatska d.o.o.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Koranska 16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87064273078</w:t>
            </w:r>
          </w:p>
        </w:tc>
        <w:tc>
          <w:tcPr>
            <w:tcW w:type="dxa" w:w="1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91,90</w:t>
            </w:r>
          </w:p>
        </w:tc>
        <w:tc>
          <w:tcPr>
            <w:tcW w:type="dxa" w:w="1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55,14</w:t>
            </w:r>
          </w:p>
        </w:tc>
        <w:tc>
          <w:tcPr>
            <w:tcW w:type="dxa" w:w="11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36,76</w:t>
            </w:r>
          </w:p>
        </w:tc>
        <w:tc>
          <w:tcPr>
            <w:tcW w:type="dxa" w:w="1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0,00511</w:t>
            </w:r>
          </w:p>
        </w:tc>
      </w:tr>
      <w:tr w:rsidTr="005B2D80" w:rsidR="005B2D80" w:rsidRPr="00545EC3">
        <w:trPr>
          <w:trHeight w:val="271"/>
        </w:trPr>
        <w:tc>
          <w:tcPr>
            <w:tcW w:type="dxa" w:w="972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type="dxa" w:w="148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Ivković commerce d.o.o.</w:t>
            </w:r>
          </w:p>
        </w:tc>
        <w:tc>
          <w:tcPr>
            <w:tcW w:type="dxa" w:w="178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Trondheimska 3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98285011396</w:t>
            </w:r>
          </w:p>
        </w:tc>
        <w:tc>
          <w:tcPr>
            <w:tcW w:type="dxa" w:w="131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1.143,00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685,80</w:t>
            </w:r>
          </w:p>
        </w:tc>
        <w:tc>
          <w:tcPr>
            <w:tcW w:type="dxa" w:w="113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457,20</w:t>
            </w:r>
          </w:p>
        </w:tc>
        <w:tc>
          <w:tcPr>
            <w:tcW w:type="dxa" w:w="121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0,06360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Jadran grupa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DUGOPOLJE, Sv. Leopolda Mandića 7/A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17807936627</w:t>
            </w:r>
          </w:p>
        </w:tc>
        <w:tc>
          <w:tcPr>
            <w:tcW w:type="dxa" w:w="131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137,94</w:t>
            </w:r>
          </w:p>
        </w:tc>
        <w:tc>
          <w:tcPr>
            <w:tcW w:type="dxa" w:w="134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82,76</w:t>
            </w:r>
          </w:p>
        </w:tc>
        <w:tc>
          <w:tcPr>
            <w:tcW w:type="dxa" w:w="113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55,18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0,00768</w:t>
            </w:r>
          </w:p>
        </w:tc>
      </w:tr>
      <w:tr w:rsidTr="005B2D80" w:rsidR="005B2D80" w:rsidRPr="00545EC3">
        <w:trPr>
          <w:trHeight w:val="220"/>
        </w:trPr>
        <w:tc>
          <w:tcPr>
            <w:tcW w:type="dxa" w:w="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type="dxa" w:w="1483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Kolumbić Dragomil</w:t>
            </w:r>
          </w:p>
        </w:tc>
        <w:tc>
          <w:tcPr>
            <w:tcW w:type="dxa" w:w="178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SV.NEDJELJA, Put mora stori 43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91480288569</w:t>
            </w:r>
          </w:p>
        </w:tc>
        <w:tc>
          <w:tcPr>
            <w:tcW w:type="dxa" w:w="131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65.148,00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39.088,80</w:t>
            </w:r>
          </w:p>
        </w:tc>
        <w:tc>
          <w:tcPr>
            <w:tcW w:type="dxa" w:w="113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26.059,20</w:t>
            </w:r>
          </w:p>
        </w:tc>
        <w:tc>
          <w:tcPr>
            <w:tcW w:type="dxa" w:w="1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3,62509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type="dxa" w:w="148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Lagermax AED Croatia d.o.o.</w:t>
            </w:r>
          </w:p>
        </w:tc>
        <w:tc>
          <w:tcPr>
            <w:tcW w:type="dxa" w:w="178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DUGOPOLJE, Dugopoljska 15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06465148978</w:t>
            </w:r>
          </w:p>
        </w:tc>
        <w:tc>
          <w:tcPr>
            <w:tcW w:type="dxa" w:w="131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17.111,50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10.266,90</w:t>
            </w:r>
          </w:p>
        </w:tc>
        <w:tc>
          <w:tcPr>
            <w:tcW w:type="dxa" w:w="113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6.844,60</w:t>
            </w:r>
          </w:p>
        </w:tc>
        <w:tc>
          <w:tcPr>
            <w:tcW w:type="dxa" w:w="121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0,95215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24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Laniva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Ksaver 168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17284418184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3.332,16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1.999,30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1.332,86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0,18541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Laurus, obrt za proizvodnju i trgovinu vl. Gamulin Frankica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JELSA, Radićina bb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27897052078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881,25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528,75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352,50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0,04904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26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Liesna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HVAR, Hvar bb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24194490705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6.513,00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3.907,80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2.605,20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0,36241</w:t>
            </w:r>
          </w:p>
        </w:tc>
      </w:tr>
      <w:tr w:rsidTr="005B2D80" w:rsidR="005B2D80" w:rsidRPr="00545EC3">
        <w:trPr>
          <w:trHeight w:val="326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27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Lozni cijepovi Kutjevo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KUTJEVO, Kamenjača 1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20554829031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540.946,97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324.568,18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216.378,79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30,10042</w:t>
            </w:r>
          </w:p>
        </w:tc>
      </w:tr>
      <w:tr w:rsidTr="005B2D80" w:rsidR="005B2D80" w:rsidRPr="00545EC3">
        <w:trPr>
          <w:trHeight w:val="267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28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Lušić Bulić Vladimir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VRBANJ, Vrbanj 203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36749244295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12.815,00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7.689,00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5.126,00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0,71308</w:t>
            </w:r>
          </w:p>
        </w:tc>
      </w:tr>
      <w:tr w:rsidTr="005B2D80" w:rsidR="005B2D80" w:rsidRPr="00545EC3">
        <w:trPr>
          <w:trHeight w:val="261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29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Makjanić Josip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STARI GRAD, Kralja Tomislava 6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13076006106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171.098,58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102.659,15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68.439,43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9,52060</w:t>
            </w:r>
          </w:p>
        </w:tc>
      </w:tr>
      <w:tr w:rsidTr="005B2D80" w:rsidR="005B2D80" w:rsidRPr="00545EC3">
        <w:trPr>
          <w:trHeight w:val="179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Mam-vin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Selska cesta 41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34820822151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1.250,00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0,06955</w:t>
            </w:r>
          </w:p>
        </w:tc>
      </w:tr>
      <w:tr w:rsidTr="005B2D80" w:rsidR="005B2D80" w:rsidRPr="00545EC3">
        <w:trPr>
          <w:trHeight w:val="197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31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Matković Vinka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VRBANJ, Vrbanj 177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67149132840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56.258,00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33.754,80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22.503,20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3,13042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32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Mediterra natura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Ede Murtića 8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26942942469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4.957,50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2.974,50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1.983,00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0,27585</w:t>
            </w:r>
          </w:p>
        </w:tc>
      </w:tr>
      <w:tr w:rsidTr="005B2D80" w:rsidR="005B2D80" w:rsidRPr="00545EC3">
        <w:trPr>
          <w:trHeight w:val="30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33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Messer Croatia plin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ZAPREŠIĆ, Industrijska 1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32179081874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18.209,40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10.925,64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7.283,76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1,01324</w:t>
            </w:r>
          </w:p>
        </w:tc>
      </w:tr>
      <w:tr w:rsidTr="005B2D80" w:rsidR="005B2D80" w:rsidRPr="00545EC3">
        <w:trPr>
          <w:trHeight w:val="18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34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Messis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Froudeova 7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32087382809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2.839,50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1.703,70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1.135,80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0,15800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35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Motomehanika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Šeferova 2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96931218434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6.271,35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3.762,81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2.508,54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0,34896</w:t>
            </w:r>
          </w:p>
        </w:tc>
      </w:tr>
      <w:tr w:rsidTr="005B2D80" w:rsidR="005B2D80" w:rsidRPr="00545EC3">
        <w:trPr>
          <w:trHeight w:val="249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36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Mrkonjić, obrt za usluge u građevinarstvu vl.Željko Mrkonjić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114. brigade 9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34121244468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79.480,82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47.688,49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31.792,33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4,42263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37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Pa-Vin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JASTREBARSKO, Većeslava Holjevca 20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59920925649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4.712,50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2.827,50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1.885,00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0,26222</w:t>
            </w:r>
          </w:p>
        </w:tc>
      </w:tr>
      <w:tr w:rsidTr="005B2D80" w:rsidR="005B2D80" w:rsidRPr="00545EC3">
        <w:trPr>
          <w:trHeight w:val="205"/>
        </w:trPr>
        <w:tc>
          <w:tcPr>
            <w:tcW w:type="dxa" w:w="97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38</w:t>
            </w:r>
          </w:p>
        </w:tc>
        <w:tc>
          <w:tcPr>
            <w:tcW w:type="dxa" w:w="1483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Poljopromet d.o.o.</w:t>
            </w:r>
          </w:p>
        </w:tc>
        <w:tc>
          <w:tcPr>
            <w:tcW w:type="dxa" w:w="1789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METKOVIĆ, Splitska 27/B</w:t>
            </w:r>
          </w:p>
        </w:tc>
        <w:tc>
          <w:tcPr>
            <w:tcW w:type="dxa" w:w="1316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12302967911</w:t>
            </w:r>
          </w:p>
        </w:tc>
        <w:tc>
          <w:tcPr>
            <w:tcW w:type="dxa" w:w="1319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43.484,82</w:t>
            </w:r>
          </w:p>
        </w:tc>
        <w:tc>
          <w:tcPr>
            <w:tcW w:type="dxa" w:w="1347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26.090,89</w:t>
            </w:r>
          </w:p>
        </w:tc>
        <w:tc>
          <w:tcPr>
            <w:tcW w:type="dxa" w:w="1139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17.393,93</w:t>
            </w:r>
          </w:p>
        </w:tc>
        <w:tc>
          <w:tcPr>
            <w:tcW w:type="dxa" w:w="1214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2,41967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39</w:t>
            </w:r>
          </w:p>
        </w:tc>
        <w:tc>
          <w:tcPr>
            <w:tcW w:type="dxa" w:w="1483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Procedo d.o.o.</w:t>
            </w:r>
          </w:p>
        </w:tc>
        <w:tc>
          <w:tcPr>
            <w:tcW w:type="dxa" w:w="178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Boktuljin put b.b.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94733507299</w:t>
            </w:r>
          </w:p>
        </w:tc>
        <w:tc>
          <w:tcPr>
            <w:tcW w:type="dxa" w:w="131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250,00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type="dxa" w:w="1139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type="dxa" w:w="1214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0,01391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40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Promet d.o.o.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Hercegovačka 20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13421314997</w:t>
            </w:r>
          </w:p>
        </w:tc>
        <w:tc>
          <w:tcPr>
            <w:tcW w:type="dxa" w:w="1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75,00</w:t>
            </w:r>
          </w:p>
        </w:tc>
        <w:tc>
          <w:tcPr>
            <w:tcW w:type="dxa" w:w="1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45,00</w:t>
            </w:r>
          </w:p>
        </w:tc>
        <w:tc>
          <w:tcPr>
            <w:tcW w:type="dxa" w:w="11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type="dxa" w:w="1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0,00417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41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Račić Ivica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VRBANJ, Vrbanj 302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70008404713</w:t>
            </w:r>
          </w:p>
        </w:tc>
        <w:tc>
          <w:tcPr>
            <w:tcW w:type="dxa" w:w="1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50.979,00</w:t>
            </w:r>
          </w:p>
        </w:tc>
        <w:tc>
          <w:tcPr>
            <w:tcW w:type="dxa" w:w="1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30.587,40</w:t>
            </w:r>
          </w:p>
        </w:tc>
        <w:tc>
          <w:tcPr>
            <w:tcW w:type="dxa" w:w="11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20.391,60</w:t>
            </w:r>
          </w:p>
        </w:tc>
        <w:tc>
          <w:tcPr>
            <w:tcW w:type="dxa" w:w="1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2,83667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42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Saluto d.o.o.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Ulica Slobode 46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91481363366</w:t>
            </w:r>
          </w:p>
        </w:tc>
        <w:tc>
          <w:tcPr>
            <w:tcW w:type="dxa" w:w="1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type="dxa" w:w="1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9.000,00</w:t>
            </w:r>
          </w:p>
        </w:tc>
        <w:tc>
          <w:tcPr>
            <w:tcW w:type="dxa" w:w="11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type="dxa" w:w="1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0,83466</w:t>
            </w:r>
          </w:p>
        </w:tc>
      </w:tr>
      <w:tr w:rsidTr="005B2D80" w:rsidR="005B2D80" w:rsidRPr="00545EC3">
        <w:trPr>
          <w:trHeight w:val="116"/>
        </w:trPr>
        <w:tc>
          <w:tcPr>
            <w:tcW w:type="dxa" w:w="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43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Slobodna dalmacija d.d.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Ulica Hrvatske mornarice 4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35075764438</w:t>
            </w:r>
          </w:p>
        </w:tc>
        <w:tc>
          <w:tcPr>
            <w:tcW w:type="dxa" w:w="1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type="dxa" w:w="13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type="dxa" w:w="11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type="dxa" w:w="12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0,13911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44</w:t>
            </w:r>
          </w:p>
        </w:tc>
        <w:tc>
          <w:tcPr>
            <w:tcW w:type="dxa" w:w="148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Solvent knjigovodstvo d.o.o.</w:t>
            </w:r>
          </w:p>
        </w:tc>
        <w:tc>
          <w:tcPr>
            <w:tcW w:type="dxa" w:w="178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Sv.Mateja 5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84066511430</w:t>
            </w:r>
          </w:p>
        </w:tc>
        <w:tc>
          <w:tcPr>
            <w:tcW w:type="dxa" w:w="131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16.140,00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9.684,00</w:t>
            </w:r>
          </w:p>
        </w:tc>
        <w:tc>
          <w:tcPr>
            <w:tcW w:type="dxa" w:w="113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6.456,00</w:t>
            </w:r>
          </w:p>
        </w:tc>
        <w:tc>
          <w:tcPr>
            <w:tcW w:type="dxa" w:w="121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0,89809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45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Spectator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Poljana Tina Ujevića 3/3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16231268476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7.767,00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4.660,20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3.106,80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0,43219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46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Stipišić Lovorko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VRBOSKA, Vrboska 433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59882211121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11.412,00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6.847,20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4.564,80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0,63501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47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Šantić servis, uslužni obrt vl. Joško Šantić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KAŠTEL GOMILICA, Kneza Domagoja 7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56174216600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2.750,00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1.650,00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0,15302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48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Šuro, obrt za izradu opreme za vinarstvo vl. Antonio Ilić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ŠIBENIK, Branitelja Domovinskog rata 2b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49269704427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5.625,00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3.375,00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2.250,00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0,31300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49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Teata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Sukoišanska 4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14385914277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9.000,00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0,83466</w:t>
            </w:r>
          </w:p>
        </w:tc>
      </w:tr>
      <w:tr w:rsidTr="005B2D80" w:rsidR="005B2D80" w:rsidRPr="00545EC3">
        <w:trPr>
          <w:trHeight w:val="448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50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Tinnio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Put Brodarice 6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15197307650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18.750,00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11.250,00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7.500,00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1,04332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51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Trast d.d.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Gat Sv.Duje 4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93225891495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1.830,00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1.098,00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732,00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0,10183</w:t>
            </w:r>
          </w:p>
        </w:tc>
      </w:tr>
      <w:tr w:rsidTr="005B2D80" w:rsidR="005B2D80" w:rsidRPr="00545EC3">
        <w:trPr>
          <w:trHeight w:val="25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52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Tresić Vinka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VRBANJ, Vrbanj 8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82518943622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24.376,00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14.625,60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9.750,40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1,35638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53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Udruga kuhara Splitsko-dalmatinske  županije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Babina 2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42618078314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2.377,00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1.426,20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950,80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0,13227</w:t>
            </w:r>
          </w:p>
        </w:tc>
      </w:tr>
      <w:tr w:rsidTr="005B2D80" w:rsidR="005B2D80" w:rsidRPr="00545EC3">
        <w:trPr>
          <w:trHeight w:val="553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54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Vadis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Kopilica 62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56441174666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0,13911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55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Vidačković Dragan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JELSA, Prapatna 906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89334085062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6.768,00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4.060,80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2.707,20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0,37660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56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Vidačković Marija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JELSA, Prapatna 906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31879753557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2.114,00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1.268,40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845,60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0,11763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57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Viličić Niki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VRBOSKA, Vrboska bb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24399386806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188.630,34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113.178,20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75.452,14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10,49613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58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Vinolab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Delnička 8b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84304341499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906,25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543,75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362,50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0,05043</w:t>
            </w:r>
          </w:p>
        </w:tc>
      </w:tr>
      <w:tr w:rsidTr="005B2D80" w:rsidR="005B2D80" w:rsidRPr="00545EC3">
        <w:trPr>
          <w:trHeight w:val="258"/>
        </w:trPr>
        <w:tc>
          <w:tcPr>
            <w:tcW w:type="dxa" w:w="97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59</w:t>
            </w:r>
          </w:p>
        </w:tc>
        <w:tc>
          <w:tcPr>
            <w:tcW w:type="dxa" w:w="1483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Vranković Antun</w:t>
            </w:r>
          </w:p>
        </w:tc>
        <w:tc>
          <w:tcPr>
            <w:tcW w:type="dxa" w:w="1789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SVIRČE, Svirče 63</w:t>
            </w:r>
          </w:p>
        </w:tc>
        <w:tc>
          <w:tcPr>
            <w:tcW w:type="dxa" w:w="1316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08239107749</w:t>
            </w:r>
          </w:p>
        </w:tc>
        <w:tc>
          <w:tcPr>
            <w:tcW w:type="dxa" w:w="1319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160.484,00</w:t>
            </w:r>
          </w:p>
        </w:tc>
        <w:tc>
          <w:tcPr>
            <w:tcW w:type="dxa" w:w="1347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96.290,40</w:t>
            </w:r>
          </w:p>
        </w:tc>
        <w:tc>
          <w:tcPr>
            <w:tcW w:type="dxa" w:w="1139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64.193,60</w:t>
            </w:r>
          </w:p>
        </w:tc>
        <w:tc>
          <w:tcPr>
            <w:tcW w:type="dxa" w:w="1214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8,92996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60</w:t>
            </w:r>
          </w:p>
        </w:tc>
        <w:tc>
          <w:tcPr>
            <w:tcW w:type="dxa" w:w="148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Vrutak d.o.o.</w:t>
            </w:r>
          </w:p>
        </w:tc>
        <w:tc>
          <w:tcPr>
            <w:tcW w:type="dxa" w:w="178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Vodovodna 20a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95092888930</w:t>
            </w:r>
          </w:p>
        </w:tc>
        <w:tc>
          <w:tcPr>
            <w:tcW w:type="dxa" w:w="131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9.186,89</w:t>
            </w:r>
          </w:p>
        </w:tc>
        <w:tc>
          <w:tcPr>
            <w:tcW w:type="dxa" w:w="134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5.512,13</w:t>
            </w:r>
          </w:p>
        </w:tc>
        <w:tc>
          <w:tcPr>
            <w:tcW w:type="dxa" w:w="113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3.674,76</w:t>
            </w:r>
          </w:p>
        </w:tc>
        <w:tc>
          <w:tcPr>
            <w:tcW w:type="dxa" w:w="121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0,51119</w:t>
            </w:r>
          </w:p>
        </w:tc>
      </w:tr>
      <w:tr w:rsidTr="005B2D80" w:rsidR="005B2D80" w:rsidRPr="00545EC3">
        <w:trPr>
          <w:trHeight w:val="206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61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Vukušić-Lokas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KATUNI, Gornji Vukušići 70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06140232085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5.006,86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3.004,12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2.002,74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0,27860</w:t>
            </w:r>
          </w:p>
        </w:tc>
      </w:tr>
      <w:tr w:rsidTr="005B2D80" w:rsidR="005B2D80" w:rsidRPr="00545EC3">
        <w:trPr>
          <w:trHeight w:val="237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62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Xylo d.o.o.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JOSIPOVAC, K.P. Svačića 5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83807141693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4.937,50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2.962,50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1.975,00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0,27474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63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Zadružna štampa d.d.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ZAGREB, Maksimirska 132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52035912612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187,00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112,20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74,80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0,01041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9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64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Zadružni savez Dalmacije</w:t>
            </w:r>
          </w:p>
        </w:tc>
        <w:tc>
          <w:tcPr>
            <w:tcW w:type="dxa" w:w="17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Kamila Tončića 4</w:t>
            </w:r>
          </w:p>
        </w:tc>
        <w:tc>
          <w:tcPr>
            <w:tcW w:type="dxa" w:w="1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97059868731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90,00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0,00835</w:t>
            </w:r>
          </w:p>
        </w:tc>
      </w:tr>
      <w:tr w:rsidTr="005B2D80" w:rsidR="005B2D80" w:rsidRPr="00545EC3">
        <w:trPr>
          <w:trHeight w:val="315"/>
        </w:trPr>
        <w:tc>
          <w:tcPr>
            <w:tcW w:type="dxa" w:w="5560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1.797.140,96</w:t>
            </w:r>
          </w:p>
        </w:tc>
        <w:tc>
          <w:tcPr>
            <w:tcW w:type="dxa" w:w="13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1.078.284,58</w:t>
            </w:r>
          </w:p>
        </w:tc>
        <w:tc>
          <w:tcPr>
            <w:tcW w:type="dxa" w:w="11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718.856,38</w:t>
            </w:r>
          </w:p>
        </w:tc>
        <w:tc>
          <w:tcPr>
            <w:tcW w:type="dxa" w:w="12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100,00</w:t>
            </w:r>
          </w:p>
        </w:tc>
      </w:tr>
    </w:tbl>
    <w:p w:rsidRDefault="005B2D80" w:rsidP="005B2D80" w:rsidR="005B2D80" w:rsidRPr="00545EC3">
      <w:pPr>
        <w:widowControl w:val="false"/>
        <w:tabs>
          <w:tab w:pos="2269" w:val="left"/>
        </w:tabs>
        <w:suppressAutoHyphens/>
        <w:jc w:val="both"/>
        <w:rPr>
          <w:sz w:val="20"/>
          <w:szCs w:val="20"/>
        </w:rPr>
      </w:pPr>
    </w:p>
    <w:p w:rsidRDefault="005B2D80" w:rsidP="005B2D80" w:rsidR="005B2D80" w:rsidRPr="00545EC3">
      <w:pPr>
        <w:widowControl w:val="false"/>
        <w:tabs>
          <w:tab w:pos="2269" w:val="left"/>
        </w:tabs>
        <w:suppressAutoHyphens/>
        <w:ind w:left="708"/>
        <w:jc w:val="both"/>
        <w:rPr>
          <w:sz w:val="20"/>
          <w:szCs w:val="20"/>
        </w:rPr>
      </w:pPr>
    </w:p>
    <w:p w:rsidRDefault="005B2D80" w:rsidP="005B2D80" w:rsidR="005B2D80" w:rsidRPr="00545EC3">
      <w:pPr>
        <w:jc w:val="both"/>
        <w:rPr>
          <w:sz w:val="20"/>
          <w:szCs w:val="20"/>
        </w:rPr>
      </w:pPr>
      <w:r w:rsidRPr="00545EC3">
        <w:rPr>
          <w:sz w:val="20"/>
          <w:szCs w:val="20"/>
        </w:rPr>
        <w:t>GRUPA  D</w:t>
      </w:r>
    </w:p>
    <w:p w:rsidRDefault="005B2D80" w:rsidP="005B2D80" w:rsidR="005B2D80" w:rsidRPr="00545EC3">
      <w:pPr>
        <w:jc w:val="both"/>
        <w:rPr>
          <w:sz w:val="20"/>
          <w:szCs w:val="20"/>
        </w:rPr>
      </w:pPr>
    </w:p>
    <w:p w:rsidRDefault="005B2D80" w:rsidP="005B2D80" w:rsidR="005B2D80" w:rsidRPr="00545EC3">
      <w:pPr>
        <w:ind w:left="360"/>
        <w:rPr>
          <w:sz w:val="20"/>
          <w:szCs w:val="20"/>
        </w:rPr>
      </w:pPr>
      <w:r w:rsidRPr="00545EC3">
        <w:rPr>
          <w:sz w:val="20"/>
          <w:szCs w:val="20"/>
        </w:rPr>
        <w:t>Vjerovnici koji pretvaraju tražbine u ulog u kapitalu</w:t>
      </w:r>
    </w:p>
    <w:p w:rsidRDefault="005B2D80" w:rsidP="005B2D80" w:rsidR="005B2D80" w:rsidRPr="00545EC3">
      <w:pPr>
        <w:rPr>
          <w:b/>
          <w:sz w:val="20"/>
          <w:szCs w:val="20"/>
        </w:rPr>
      </w:pPr>
    </w:p>
    <w:tbl>
      <w:tblPr>
        <w:tblW w:type="dxa" w:w="1090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08"/>
        <w:gridCol w:w="1474"/>
        <w:gridCol w:w="1361"/>
        <w:gridCol w:w="1431"/>
        <w:gridCol w:w="1598"/>
        <w:gridCol w:w="1439"/>
        <w:gridCol w:w="1417"/>
        <w:gridCol w:w="1250"/>
      </w:tblGrid>
      <w:tr w:rsidTr="005B2D80" w:rsidR="005B2D80" w:rsidRPr="00545EC3">
        <w:trPr>
          <w:trHeight w:val="105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Red. br.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VJEROVNICI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ADRESA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OIB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Ukupan iznos u kn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Isplata u novcu radi zaokruživanja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Pretvaranje u kapital društva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Broj udjela pojedinačne vrijednosti 200,00 kn</w:t>
            </w:r>
          </w:p>
        </w:tc>
      </w:tr>
      <w:tr w:rsidTr="005B2D80" w:rsidR="005B2D80" w:rsidRPr="00545EC3">
        <w:trPr>
          <w:trHeight w:val="315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Antunović Duško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OTRIĆ SEOCI, Otrić-Seoci 190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55600002903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66.428,00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28,00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66.400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332</w:t>
            </w:r>
          </w:p>
        </w:tc>
      </w:tr>
      <w:tr w:rsidTr="005B2D80" w:rsidR="005B2D80" w:rsidRPr="00545EC3">
        <w:trPr>
          <w:trHeight w:val="255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Asper Consult d.o.o.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Mihanovićeva 51 A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60038477581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234.313,88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113,88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234.200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1.171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Blašković Nikica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VRBOSKA, Vrboska 0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79912823242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221.118,76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118,76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221.000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1.105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Bojanić Cvjetko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VRISNIK, Vrisnik 13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73675430453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21.541,00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141,00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21.400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107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Božiković Jurica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VRBANJ, Svirče 0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61722912695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293.205,69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5,69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293.200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1.466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Božiković Teo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SVIRČE, Svirče 78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99248507577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889.479,49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79,49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889.400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4.447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Brass d.o.o.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114. brigade 10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45890831855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44.931,50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131,50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44.800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224</w:t>
            </w:r>
          </w:p>
        </w:tc>
      </w:tr>
      <w:tr w:rsidTr="005B2D80" w:rsidR="005B2D80" w:rsidRPr="00545EC3">
        <w:trPr>
          <w:trHeight w:val="51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Bratanić Antun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STARI GRAD, Zvonimirova 27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52392458213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181.916,00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116,00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181.800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909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Bratanić Jozica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VRBANJ, Vrbanj 194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8011374888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11.217,00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17,00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11.200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56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Bratanić Tade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VRBANJ, Vrbanj 0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94382460147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61.767,08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167,08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61.600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308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Capturis d.o.o.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Kralja Zvonimira 14, Split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26726754649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7.444,46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44,46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7.400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37</w:t>
            </w:r>
          </w:p>
        </w:tc>
      </w:tr>
      <w:tr w:rsidTr="005B2D80" w:rsidR="005B2D80" w:rsidRPr="00545EC3">
        <w:trPr>
          <w:trHeight w:val="285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12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Dominiković Mladen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OTRIĆ SEOCI, Otrić-Seoci 195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18215366018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40.406,00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40.400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202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13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Gabelić Ante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VRBOSKA, Vrboska 0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89774284499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636.383,79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183,79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636.200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3.181</w:t>
            </w:r>
          </w:p>
        </w:tc>
      </w:tr>
      <w:tr w:rsidTr="005B2D80" w:rsidR="005B2D80" w:rsidRPr="00545EC3">
        <w:trPr>
          <w:trHeight w:val="285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14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Jadran Kapital d.d.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Kralja Zvonimira 14, Split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27599966376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1.276.698,26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98,26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1.276.600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6.383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15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Kordić Marinko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JELSA, Vrisnik 0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57981399763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48.636,33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36,33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48.600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243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16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Lučić Stjepan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VRBOSKA, Vrboska 0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60366913381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242.347,68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147,68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242.200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1.211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17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Pavičić-Ivelja Latko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VRBANJ, Vrbanj 0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53106061089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566.954,56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154,56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566.800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2.834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18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Plančić Jerki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Svirče 129, Vrbanj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87426273134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895.291,81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91,81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895.200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4.476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19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Plenković Jovanin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JELSA, Svirče 0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12883390865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92.941,12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141,12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92.800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464</w:t>
            </w:r>
          </w:p>
        </w:tc>
      </w:tr>
      <w:tr w:rsidTr="005B2D80" w:rsidR="005B2D80" w:rsidRPr="00545EC3">
        <w:trPr>
          <w:trHeight w:val="27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Stanovi Jadran d.o.o.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Kralja Zvonimira 14/IX, Split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88680117715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11.125,00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125,00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11.000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55</w:t>
            </w:r>
          </w:p>
        </w:tc>
      </w:tr>
      <w:tr w:rsidTr="005B2D80" w:rsidR="005B2D80" w:rsidRPr="00545EC3">
        <w:trPr>
          <w:trHeight w:val="51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Stipe, trgovački obrt vl. Tanja Milatić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VRBANJ, Vrbanj bb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14708422554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177.907,67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107,67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177.800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889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22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Stipetić Jakov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VRBANJ, Vrbanj 151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63620293698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304.348,12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148,12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304.200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1.521</w:t>
            </w:r>
          </w:p>
        </w:tc>
      </w:tr>
      <w:tr w:rsidTr="005B2D80" w:rsidR="005B2D80" w:rsidRPr="00545EC3">
        <w:trPr>
          <w:trHeight w:val="51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Tukić Tomislav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Antuna Mihanovića 51A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40776526640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42.371,00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171,00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42.200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211</w:t>
            </w:r>
          </w:p>
        </w:tc>
      </w:tr>
      <w:tr w:rsidTr="005B2D80" w:rsidR="005B2D80" w:rsidRPr="00545EC3">
        <w:trPr>
          <w:trHeight w:val="51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24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Tukić Miranda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Antuna Mihanovića 51A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34895464634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6.000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30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Visković Grgo (Gojmir)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JELSA, Jelsa 1003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74512947070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213.125,49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125,49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213.000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1.065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26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Vukičević Pero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VRBANJ, Vrbanj 15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80927978278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17.059,00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59,00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17.000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85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sz w:val="20"/>
                <w:szCs w:val="20"/>
              </w:rPr>
            </w:pPr>
            <w:r w:rsidRPr="00545EC3">
              <w:rPr>
                <w:bCs/>
                <w:iCs/>
                <w:sz w:val="20"/>
                <w:szCs w:val="20"/>
              </w:rPr>
              <w:t>27</w:t>
            </w:r>
          </w:p>
        </w:tc>
        <w:tc>
          <w:tcPr>
            <w:tcW w:type="dxa" w:w="14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Cs/>
                <w:iCs/>
                <w:color w:val="000000"/>
                <w:sz w:val="20"/>
                <w:szCs w:val="20"/>
              </w:rPr>
              <w:t>Zast d.o.o.</w:t>
            </w:r>
          </w:p>
        </w:tc>
        <w:tc>
          <w:tcPr>
            <w:tcW w:type="dxa" w:w="1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45EC3">
              <w:rPr>
                <w:iCs/>
                <w:color w:val="000000"/>
                <w:sz w:val="20"/>
                <w:szCs w:val="20"/>
              </w:rPr>
              <w:t>SPLIT, Tončićeva 2/I</w:t>
            </w:r>
          </w:p>
        </w:tc>
        <w:tc>
          <w:tcPr>
            <w:tcW w:type="dxa" w:w="1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55945864193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5.725,00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125,00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5.600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color w:val="000000"/>
                <w:sz w:val="20"/>
                <w:szCs w:val="20"/>
              </w:rPr>
            </w:pPr>
            <w:r w:rsidRPr="00545EC3">
              <w:rPr>
                <w:color w:val="000000"/>
                <w:sz w:val="20"/>
                <w:szCs w:val="20"/>
              </w:rPr>
              <w:t>28</w:t>
            </w:r>
          </w:p>
        </w:tc>
      </w:tr>
      <w:tr w:rsidTr="005B2D80" w:rsidR="005B2D80" w:rsidRPr="00545EC3">
        <w:trPr>
          <w:trHeight w:val="300"/>
          <w:jc w:val="center"/>
        </w:trPr>
        <w:tc>
          <w:tcPr>
            <w:tcW w:type="dxa" w:w="527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45EC3">
              <w:rPr>
                <w:b/>
                <w:bCs/>
                <w:iCs/>
                <w:sz w:val="20"/>
                <w:szCs w:val="20"/>
              </w:rPr>
              <w:t>Ukupno: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color w:val="000000"/>
                <w:sz w:val="20"/>
                <w:szCs w:val="20"/>
              </w:rPr>
              <w:t>6.610.683,69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color w:val="000000"/>
                <w:sz w:val="20"/>
                <w:szCs w:val="20"/>
              </w:rPr>
              <w:t>2.683,69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6.608.000,00</w:t>
            </w:r>
          </w:p>
        </w:tc>
        <w:tc>
          <w:tcPr>
            <w:tcW w:type="dxa" w:w="13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5B2D80" w:rsidP="005B2D80" w:rsidR="005B2D80" w:rsidRPr="00545EC3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545EC3">
              <w:rPr>
                <w:b/>
                <w:bCs/>
                <w:iCs/>
                <w:color w:val="000000"/>
                <w:sz w:val="20"/>
                <w:szCs w:val="20"/>
              </w:rPr>
              <w:t>33.040,00</w:t>
            </w:r>
          </w:p>
        </w:tc>
      </w:tr>
    </w:tbl>
    <w:p w:rsidRDefault="005B2D80" w:rsidP="005B2D80" w:rsidR="005B2D80" w:rsidRPr="00545EC3">
      <w:pPr>
        <w:rPr>
          <w:sz w:val="20"/>
          <w:szCs w:val="20"/>
        </w:rPr>
      </w:pPr>
    </w:p>
    <w:p w:rsidRDefault="005B2D80" w:rsidP="005B2D80" w:rsidR="005B2D80" w:rsidRPr="00E17F1F">
      <w:pPr>
        <w:pStyle w:val="Naslov1"/>
        <w:jc w:val="both"/>
      </w:pPr>
    </w:p>
    <w:p w:rsidRDefault="005B2D80" w:rsidP="005B2D80" w:rsidR="005B2D80" w:rsidRPr="00E17F1F">
      <w:pPr>
        <w:jc w:val="both"/>
      </w:pPr>
    </w:p>
    <w:p w:rsidRDefault="005B2D80" w:rsidP="005B2D80" w:rsidR="005B2D80" w:rsidRPr="00E17F1F">
      <w:pPr>
        <w:jc w:val="both"/>
      </w:pPr>
      <w:r w:rsidRPr="00E17F1F">
        <w:t xml:space="preserve">II.   Dužnik se obvezuje vjerovnicima Grupe A namiriti </w:t>
      </w:r>
      <w:r w:rsidRPr="00B743B1">
        <w:t>40</w:t>
      </w:r>
      <w:r w:rsidRPr="00E17F1F">
        <w:t>% utvrđenih tražbina, sve kako je to navedeno u tablici vjerovnika Grupe A iz točke I. ove predstečajne nagodbe u stupcu „</w:t>
      </w:r>
      <w:r w:rsidRPr="00B743B1">
        <w:t>Stanje duga nakon umanjenja</w:t>
      </w:r>
      <w:r w:rsidRPr="00E17F1F">
        <w:t xml:space="preserve">“, zajedno s kamatama po stopi od 4,5% godišnje, obračunate na preostali iznos duga,  i to u roku od 5 (pet) godina uz poček od jedne godine (1godina počeka + 4 godine otplate) odnosno  u 48 (četrdesetosam) </w:t>
      </w:r>
      <w:r w:rsidRPr="00B743B1">
        <w:t>jednakih mjesečnih anuiteta, s tim da prvi anuitet dospijeva na naplatu do zadnjeg dana u mjesecu koji slijedi nakon mjeseca u kojem istječe rok   počeka otplate od jedne godine dok svaki sljedeći anuitet dospijeva na naplatu do zadnjeg dana u mjesecu u svakom narednom mjesecu do konačne isplate s time</w:t>
      </w:r>
      <w:r w:rsidRPr="00E17F1F">
        <w:t xml:space="preserve"> da će vjerovnik Ministarstvo financija, Porezna uprava za svoju utvrđenu tražbinu sastaviti anuitetni plan i dostaviti ga dužniku radi plaćanja. </w:t>
      </w:r>
      <w:r w:rsidRPr="00B743B1">
        <w:t>Za vrijeme počeka na glavnicu duga obračunava se kamata po stopi od 4,5 % i plaća se u jednakim mjesečnim obrocima do zadnjeg dana u mjesecu do isteka počeka.</w:t>
      </w:r>
    </w:p>
    <w:p w:rsidRDefault="005B2D80" w:rsidP="005B2D80" w:rsidR="005B2D80" w:rsidRPr="00E17F1F">
      <w:pPr>
        <w:jc w:val="both"/>
      </w:pPr>
    </w:p>
    <w:p w:rsidRDefault="005B2D80" w:rsidP="005B2D80" w:rsidR="005B2D80" w:rsidRPr="00E17F1F">
      <w:pPr>
        <w:jc w:val="both"/>
      </w:pPr>
    </w:p>
    <w:p w:rsidRDefault="005B2D80" w:rsidP="0062053E" w:rsidR="0062053E" w:rsidRPr="00E17F1F">
      <w:pPr>
        <w:jc w:val="both"/>
      </w:pPr>
      <w:r w:rsidRPr="00E17F1F">
        <w:t xml:space="preserve">III.   Dužnik se obvezuje vjerovnicima Grupe B namiriti </w:t>
      </w:r>
      <w:r w:rsidRPr="00B743B1">
        <w:t>40</w:t>
      </w:r>
      <w:r w:rsidRPr="00E17F1F">
        <w:t xml:space="preserve">% utvrđenih tražbina, sve kako je to navedeno u tablici vjerovnika Grupe </w:t>
      </w:r>
      <w:r w:rsidR="006E7A55">
        <w:t>B</w:t>
      </w:r>
      <w:r w:rsidRPr="00E17F1F">
        <w:t xml:space="preserve"> iz točke I. ove predstečajne nagodbe u stupcu „</w:t>
      </w:r>
      <w:r w:rsidRPr="00B743B1">
        <w:t>Stanje duga nakon umanjenja</w:t>
      </w:r>
      <w:r w:rsidRPr="00E17F1F">
        <w:t xml:space="preserve">“, zajedno s kamatama po stopi od 4,5% godišnje, obračunate na preostali iznos duga,  i to u roku od 5 (pet) godina uz poček od jedne godine (1godina počeka + 4 godine otplate) odnosno  u 48 (četrdesetosam) </w:t>
      </w:r>
      <w:r w:rsidRPr="00B743B1">
        <w:t>jednakih mjesečnih anuiteta, s tim da prvi anuitet dospijeva na naplatu do zadnjeg dana u mjesecu koji slijedi nakon mjeseca u kojem istječe rok   počeka otplate od jedne godine dok svaki sljedeći anuitet dospijeva na naplatu do zadnjeg dana u mjesecu u svakom narednom mjesecu do konačne isplate.</w:t>
      </w:r>
      <w:r w:rsidR="0062053E" w:rsidRPr="0062053E">
        <w:t xml:space="preserve"> </w:t>
      </w:r>
      <w:r w:rsidR="0062053E" w:rsidRPr="00B743B1">
        <w:t>Za vrijeme počeka na glavnicu duga obračunava se kamata po stopi od 4,5 % i plaća se u jednakim mjesečnim obrocima do zadnjeg dana u mjesecu do isteka počeka.</w:t>
      </w:r>
    </w:p>
    <w:p w:rsidRDefault="005B2D80" w:rsidP="005B2D80" w:rsidR="005B2D80" w:rsidRPr="00E17F1F">
      <w:pPr>
        <w:jc w:val="both"/>
      </w:pPr>
    </w:p>
    <w:p w:rsidRDefault="005B2D80" w:rsidP="005B2D80" w:rsidR="005B2D80" w:rsidRPr="00E17F1F">
      <w:pPr>
        <w:jc w:val="both"/>
      </w:pPr>
    </w:p>
    <w:p w:rsidRDefault="005B2D80" w:rsidP="005B2D80" w:rsidR="005B2D80" w:rsidRPr="00E17F1F">
      <w:pPr>
        <w:jc w:val="both"/>
      </w:pPr>
      <w:r w:rsidRPr="00E17F1F">
        <w:t xml:space="preserve"> </w:t>
      </w:r>
    </w:p>
    <w:p w:rsidRDefault="005B2D80" w:rsidP="005B2D80" w:rsidR="005B2D80" w:rsidRPr="00E17F1F">
      <w:pPr>
        <w:jc w:val="both"/>
      </w:pPr>
      <w:r w:rsidRPr="00E17F1F">
        <w:t xml:space="preserve">IV.   Dužnik se obvezuje vjerovnicima Grupe C namiriti </w:t>
      </w:r>
      <w:r w:rsidRPr="00B743B1">
        <w:t>40</w:t>
      </w:r>
      <w:r w:rsidRPr="00E17F1F">
        <w:t xml:space="preserve">% utvrđenih tražbina, sve kako je to navedeno u tablici vjerovnika Grupe </w:t>
      </w:r>
      <w:r w:rsidR="006E7A55">
        <w:t>C</w:t>
      </w:r>
      <w:r w:rsidRPr="00E17F1F">
        <w:t xml:space="preserve"> iz točke I. ove predstečajne nagodbe u stupcu „</w:t>
      </w:r>
      <w:r w:rsidRPr="00B743B1">
        <w:t>Stanje duga nakon umanjenja</w:t>
      </w:r>
      <w:r w:rsidRPr="00E17F1F">
        <w:t xml:space="preserve">“, zajedno s kamatama po stopi od 4,5% godišnje, obračunate na preostali iznos duga,  i to u roku od 5 (pet) godina uz poček od jedne godine (1godina počeka + 4 godine otplate) odnosno  u 48 (četrdesetosam) </w:t>
      </w:r>
      <w:r w:rsidRPr="00B743B1">
        <w:t>jednakih mjesečnih anuiteta, s tim da prvi anuitet dospijeva na naplatu do zadnjeg dana u mjesecu koji slijedi nakon mjeseca u kojem istječe rok   počeka otplate od jedne godine dok svaki sljedeći anuitet dospijeva na naplatu do zadnjeg dana u mjesecu u svakom narednom mjesecu do konačne isplate</w:t>
      </w:r>
      <w:r w:rsidR="006E7A55">
        <w:t>.</w:t>
      </w:r>
      <w:r w:rsidRPr="00B743B1">
        <w:t xml:space="preserve"> Za vrijeme počeka na glavnicu duga obračunava se kamata po stopi od 4,5 % i plaća se u jednakim mjesečnim obrocima do zadnjeg dana u mjesecu do isteka počeka.</w:t>
      </w:r>
    </w:p>
    <w:p w:rsidRDefault="005B2D80" w:rsidP="005B2D80" w:rsidR="005B2D80" w:rsidRPr="00E17F1F">
      <w:pPr>
        <w:jc w:val="both"/>
      </w:pPr>
    </w:p>
    <w:p w:rsidRDefault="005B2D80" w:rsidP="005B2D80" w:rsidR="005B2D80" w:rsidRPr="00E17F1F">
      <w:pPr>
        <w:jc w:val="both"/>
      </w:pPr>
    </w:p>
    <w:p w:rsidRDefault="005B2D80" w:rsidP="005B2D80" w:rsidR="005B2D80" w:rsidRPr="00E17F1F">
      <w:pPr>
        <w:jc w:val="both"/>
      </w:pPr>
      <w:r w:rsidRPr="00E17F1F">
        <w:t>V.</w:t>
      </w:r>
      <w:r w:rsidRPr="00E17F1F">
        <w:tab/>
        <w:t xml:space="preserve">Dužnik se obvezuje vjerovnicima Grupe D najkasnije u roku od 6 mjeseci od dana pravomoćnosti rješenja suda kojim se odobrava sklapanje predstečajne nagodbe, sazvati i održati skupštinu društva radi donošenja odluke o povećanju njegovog temeljnog kapitala unosom naprijed navedenih  tražbina vjerovnika u ukupnom iznosu od 6.608.000,00 kn odnosno 33.040 udjela u kapitalu trgovačkog društva PLANČIĆ, d.o.o. Svirče </w:t>
      </w:r>
      <w:r w:rsidRPr="00B743B1">
        <w:t>(općina Jelsa),</w:t>
      </w:r>
      <w:r w:rsidRPr="00E17F1F">
        <w:t xml:space="preserve"> Vrbanj, otok Hvar, OIB: 05192886903, pojedinačne nominalne vrijednosti udjela od 200,00 kn, kao i u istom roku provesti tu odluku o povećanju temeljnog kapitala u sudskom registru, a preostali iznos tražbine vjerovnika Grupe D u iznosu od  2.683,69 kn, nastale radi zaokruživanja udjela u kapitalu, dužnik se obvezuje isplatiti vjerovnicima u roku od 30 dana nakon pravomoćnosti rješenja o predstečajnoj nagodbi. </w:t>
      </w:r>
    </w:p>
    <w:p w:rsidRDefault="005B2D80" w:rsidP="005B2D80" w:rsidR="005B2D80" w:rsidRPr="00E17F1F">
      <w:pPr>
        <w:jc w:val="both"/>
      </w:pPr>
    </w:p>
    <w:p w:rsidRDefault="005B2D80" w:rsidP="005B2D80" w:rsidR="005B2D80" w:rsidRPr="00E17F1F">
      <w:pPr>
        <w:jc w:val="both"/>
      </w:pPr>
    </w:p>
    <w:p w:rsidRDefault="005B2D80" w:rsidP="005B2D80" w:rsidR="005B2D80" w:rsidRPr="00E17F1F">
      <w:pPr>
        <w:jc w:val="both"/>
      </w:pPr>
      <w:r w:rsidRPr="00E17F1F">
        <w:t>VI. Vjerovnici pristaju na odgodu dospjelosti svojih tražbina prema dužniku te namirenje tih tražbina na način kako je to navedeno u točkama II., III.  IV. i V. ove predstečajne nagodbe. Ukoliko bilo koji iznos obroka odnosno rate iz ove predstečajne nagodbe dospijeva na naplatu na neradni dan, dužnik je u obvezi taj isti iznos isplatiti vjerovniku prvi slijedeći radni dan.</w:t>
      </w:r>
    </w:p>
    <w:p w:rsidRDefault="005B2D80" w:rsidP="005B2D80" w:rsidR="005B2D80" w:rsidRPr="00E17F1F">
      <w:pPr>
        <w:jc w:val="both"/>
      </w:pPr>
    </w:p>
    <w:p w:rsidRDefault="005B2D80" w:rsidP="005B2D80" w:rsidR="005B2D80" w:rsidRPr="00E17F1F">
      <w:pPr>
        <w:jc w:val="both"/>
      </w:pPr>
      <w:r w:rsidRPr="00E17F1F">
        <w:t>VII. Ova predstečajna nagodba ima snagu ovršne isprave za sve vjerovnike čije su tražbine utvrđene.</w:t>
      </w:r>
    </w:p>
    <w:p w:rsidRDefault="005B2D80" w:rsidP="005B2D80" w:rsidR="005B2D80" w:rsidRPr="00E17F1F">
      <w:pPr>
        <w:jc w:val="both"/>
      </w:pPr>
    </w:p>
    <w:p w:rsidRDefault="005B2D80" w:rsidP="005B2D80" w:rsidR="005B2D80" w:rsidRPr="00E17F1F">
      <w:pPr>
        <w:jc w:val="both"/>
      </w:pPr>
      <w:r w:rsidRPr="00E17F1F">
        <w:t>VIII.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5B2D80" w:rsidP="00F211DF" w:rsidR="005B2D80">
      <w:pPr>
        <w:rPr>
          <w:sz w:val="36"/>
          <w:szCs w:val="36"/>
          <w:lang w:val="hr-HR"/>
        </w:rPr>
      </w:pPr>
    </w:p>
    <w:p w:rsidRDefault="00F211DF" w:rsidP="00F211DF" w:rsidR="00F211DF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5580F" w:rsidP="00F211DF" w:rsidR="00D5580F">
      <w:pPr>
        <w:jc w:val="center"/>
        <w:rPr>
          <w:lang w:val="hr-HR"/>
        </w:rPr>
      </w:pP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>Predlagatelj – dužnik PLANČIĆ, d.o.o. Svirče, Vrbanj, otok Hvar,</w:t>
      </w:r>
      <w:r>
        <w:t xml:space="preserve"> OIB: 05192886903</w:t>
      </w:r>
      <w:r>
        <w:rPr>
          <w:lang w:val="hr-HR"/>
        </w:rPr>
        <w:t xml:space="preserve">, nakon provedenog postupka kod Financijske agencije, podnio je ovom sudu </w:t>
      </w:r>
      <w:r w:rsidRPr="00D31EAD">
        <w:rPr>
          <w:lang w:val="hr-HR"/>
        </w:rPr>
        <w:t>16.12.2016.</w:t>
      </w:r>
      <w:r>
        <w:rPr>
          <w:lang w:val="hr-HR"/>
        </w:rPr>
        <w:t xml:space="preserve"> god. prijedlog za sklapanje predstečajne nagodbe. </w:t>
      </w:r>
    </w:p>
    <w:p w:rsidRDefault="00D31EAD" w:rsidP="00D31EAD" w:rsidR="00D31EAD">
      <w:pPr>
        <w:jc w:val="both"/>
        <w:rPr>
          <w:lang w:val="hr-HR"/>
        </w:rPr>
      </w:pPr>
    </w:p>
    <w:p w:rsidRDefault="00D31EAD" w:rsidP="00D31EAD" w:rsidR="00D31EAD">
      <w:pPr>
        <w:ind w:firstLine="708"/>
        <w:jc w:val="both"/>
        <w:rPr>
          <w:lang w:val="hr-HR"/>
        </w:rPr>
      </w:pPr>
      <w:r>
        <w:rPr>
          <w:lang w:val="hr-HR"/>
        </w:rPr>
        <w:t xml:space="preserve">Iz rješenja donesenih u postupku predstečajne nagodbe koji se nad dužnikom vodio kod Financijske agencije, Regionalni centar Zagreb pod klasom: UP-I/110/07/15-01/8037, razvidno je: </w:t>
      </w:r>
    </w:p>
    <w:p w:rsidRDefault="00D31EAD" w:rsidP="00D31EAD" w:rsidR="00D31EAD">
      <w:pPr>
        <w:jc w:val="both"/>
        <w:rPr>
          <w:lang w:val="hr-HR"/>
        </w:rPr>
      </w:pPr>
      <w:r>
        <w:rPr>
          <w:rFonts w:cs="Arial" w:hAnsi="Arial" w:ascii="Arial"/>
          <w:color w:val="003366"/>
          <w:sz w:val="18"/>
          <w:szCs w:val="18"/>
        </w:rPr>
        <w:t>.</w:t>
      </w:r>
      <w:r>
        <w:rPr>
          <w:lang w:val="hr-HR"/>
        </w:rPr>
        <w:t>- da je rješenjem Financijske agencije, Regionalni centar Zagreb, klasa: UP-I/110/07/15-01/8037, ur. broj: 04-06-15-8037-14 od 21.07.2015. god. otvoren postupak predstečajne nagodbe nad dužnikom.</w:t>
      </w: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 xml:space="preserve">- da su rješenjem Financijske agencije, Regionalni centar Zagreb, klasa: I/110/07/15-01/8037, ur. broj: </w:t>
      </w:r>
      <w:r>
        <w:rPr>
          <w:color w:val="000000"/>
        </w:rPr>
        <w:t>Ur. br: 04-06-16-8037-163 od 08. 02. 2016. godine</w:t>
      </w:r>
      <w:r>
        <w:rPr>
          <w:lang w:val="hr-HR"/>
        </w:rPr>
        <w:t xml:space="preserve"> utvrđene tražbine vjerovnika prema dužniku u ukupnom iznosu od </w:t>
      </w:r>
      <w:r>
        <w:rPr>
          <w:color w:val="000000"/>
        </w:rPr>
        <w:t>18.767.984,36</w:t>
      </w:r>
      <w:r>
        <w:rPr>
          <w:lang w:val="hr-HR"/>
        </w:rPr>
        <w:t xml:space="preserve">, s tim da su prijavljene tražbine iznosile </w:t>
      </w:r>
      <w:r>
        <w:rPr>
          <w:color w:val="000000"/>
        </w:rPr>
        <w:t xml:space="preserve">16.295.084,42 </w:t>
      </w:r>
      <w:r>
        <w:rPr>
          <w:lang w:val="hr-HR"/>
        </w:rPr>
        <w:t xml:space="preserve">kn, dok su osporene tražbine iznosile </w:t>
      </w:r>
      <w:r>
        <w:rPr>
          <w:color w:val="000000"/>
        </w:rPr>
        <w:t>1.873.454,63</w:t>
      </w:r>
      <w:r>
        <w:rPr>
          <w:lang w:val="hr-HR"/>
        </w:rPr>
        <w:t xml:space="preserve">, te da je izvršen prijeboj tražbina u iznosu od </w:t>
      </w:r>
      <w:r w:rsidRPr="00D31EAD">
        <w:rPr>
          <w:color w:val="000000"/>
        </w:rPr>
        <w:t>3.742.367,97 kn</w:t>
      </w:r>
      <w:r>
        <w:rPr>
          <w:color w:val="000000"/>
        </w:rPr>
        <w:t>, odnosno da preostali iznos tražbina vjerovnika nakon izvršenog prijeboja iznosi 15.025.616,39 kn.</w:t>
      </w: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 xml:space="preserve">- da je izvršnim rješenjem Financijske agencije, Regionalni centar Zagreb, klasa: : I/110/07/15-01/8037, ur. broj: </w:t>
      </w:r>
      <w:r>
        <w:rPr>
          <w:color w:val="000000"/>
        </w:rPr>
        <w:t>Ur. br: 04-06-16-8037-378 od 14. 11. 2016.</w:t>
      </w:r>
      <w:r>
        <w:rPr>
          <w:lang w:val="hr-HR"/>
        </w:rPr>
        <w:t xml:space="preserve">, utvrđeno da su za plan financijskog restrukturiranja dužnika glasovali vjerovnici čije tražbine prelaze 2/3 vrijednosti utvrđenih tražbina, kao i da je postupak nad dužnikom proveden u skladu s odredbama Zakona o financijskom poslovanju i predstečajnoj nagodbi (Narodne novine br. 108/12, 144/12, 81/13 i 112/13, dalje ZFPPN).  </w:t>
      </w:r>
    </w:p>
    <w:p w:rsidRDefault="00D31EAD" w:rsidP="00D31EAD" w:rsidR="00D31EAD">
      <w:pPr>
        <w:jc w:val="both"/>
        <w:rPr>
          <w:lang w:val="hr-HR"/>
        </w:rPr>
      </w:pPr>
    </w:p>
    <w:p w:rsidRDefault="00D31EAD" w:rsidP="00D31EAD" w:rsidR="00D31EAD">
      <w:pPr>
        <w:ind w:firstLine="708"/>
        <w:jc w:val="both"/>
        <w:rPr>
          <w:lang w:val="hr-HR"/>
        </w:rPr>
      </w:pPr>
      <w:r>
        <w:rPr>
          <w:lang w:val="hr-HR"/>
        </w:rPr>
        <w:t xml:space="preserve">Pregledom naprijed navedenih rješenja, kao i ostale dokumentacije iz spisa Financijske agencije, Regionalni centar Zagreb koja je dostavljena sudu, i to prije svega zapisnika s ročišta za utvrđivanje tražbina s priloženim tablicama utvrđenih tražbina vjerovnika, zatim konačno utvrđene tablice vjerovnika s iznosima tražbina za koji isti imaju pravo glasa, zatim zapisnika s ročišta za glasovanje o planu financijskog restrukturiranja dužnika s priloženim tablicama o načinu glasovanja vjerovnika te formatiziranim obrascima za glasovanje, kao i pregledom usvojenog plana financijskog i operativnog restrukturiranja dužnika koji je objavljen na web-stranicama FINE </w:t>
      </w:r>
      <w:r w:rsidRPr="00D31EAD">
        <w:rPr>
          <w:lang w:val="hr-HR"/>
        </w:rPr>
        <w:t>26.10.2016.</w:t>
      </w:r>
      <w:r>
        <w:rPr>
          <w:lang w:val="hr-HR"/>
        </w:rPr>
        <w:t xml:space="preserve"> god., sud je utvrdio da su u konkretnom slučaju ispunjene pretpostavke za sklapanje predstečajne nagodbe pa je stoga i zakazano ročište radi sklapanja te nagodbe kod ovog suda za dan 23. veljače </w:t>
      </w:r>
      <w:r w:rsidRPr="00D31EAD">
        <w:rPr>
          <w:lang w:val="hr-HR"/>
        </w:rPr>
        <w:t>2017.</w:t>
      </w:r>
      <w:r>
        <w:rPr>
          <w:lang w:val="hr-HR"/>
        </w:rPr>
        <w:t xml:space="preserve"> godine.</w:t>
      </w:r>
    </w:p>
    <w:p w:rsidRDefault="00D31EAD" w:rsidP="00D31EAD" w:rsidR="00D31EAD">
      <w:pPr>
        <w:jc w:val="both"/>
        <w:rPr>
          <w:lang w:val="hr-HR"/>
        </w:rPr>
      </w:pP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ab/>
        <w:t xml:space="preserve">U vezi s ispunjenjem pretpostavki za sklapanje predstečajne nagodbe valja navesti da je plan financijskog restrukturiranja dužnika prihvaćen kod Financijske agencije s potrebnom većinom glasova, da je dužnik podnio sudu prijedlog za sklapanje predstečajne nagodbe u roku iz čl. 66. st. 1. ZFPPN-a, kao i da je sadržaj konačno uređenog prijedloga dužnika za  sklapanje predstečajne nagodbe u skladu sa sadržajem prihvaćenog plana financijskog i operativnog restrukturiranja dužnika. </w:t>
      </w:r>
    </w:p>
    <w:p w:rsidRDefault="00D31EAD" w:rsidP="00D31EAD" w:rsidR="00D31EAD">
      <w:pPr>
        <w:jc w:val="both"/>
        <w:rPr>
          <w:sz w:val="28"/>
          <w:szCs w:val="28"/>
          <w:lang w:val="hr-HR"/>
        </w:rPr>
      </w:pPr>
    </w:p>
    <w:p w:rsidRDefault="00D31EAD" w:rsidP="00D31EAD" w:rsidR="00D31EAD">
      <w:pPr>
        <w:jc w:val="both"/>
      </w:pPr>
      <w:r>
        <w:rPr>
          <w:lang w:val="hr-HR"/>
        </w:rPr>
        <w:tab/>
        <w:t xml:space="preserve">U uređenom prijedlogu za sklapanje predstečajne nagodbe od </w:t>
      </w:r>
      <w:r w:rsidRPr="00D31EAD">
        <w:rPr>
          <w:lang w:val="hr-HR"/>
        </w:rPr>
        <w:t>26.10.2016</w:t>
      </w:r>
      <w:r>
        <w:rPr>
          <w:lang w:val="hr-HR"/>
        </w:rPr>
        <w:t xml:space="preserve">. god. dužnik je predložio sklopiti nagodbu na način da dužnik svim vjerovnicima Grupe A, B i C podmiri </w:t>
      </w:r>
      <w:r w:rsidRPr="00D31EAD">
        <w:t>40%</w:t>
      </w:r>
      <w:r>
        <w:t xml:space="preserve"> utvrđenih tražbina, sve kako je to</w:t>
      </w:r>
      <w:r>
        <w:rPr>
          <w:sz w:val="22"/>
        </w:rPr>
        <w:t xml:space="preserve"> </w:t>
      </w:r>
      <w:r>
        <w:t>navedeno u tablicama vjerovnika Grupe A, B  i C iz točke I. ove preds</w:t>
      </w:r>
      <w:r w:rsidR="00545EC3">
        <w:t>tečajne nagodbe u stupcu stupcu</w:t>
      </w:r>
      <w:r>
        <w:t xml:space="preserve"> "</w:t>
      </w:r>
      <w:r w:rsidRPr="00D31EAD">
        <w:t>Stanje duga nakon umanjenja</w:t>
      </w:r>
      <w:r>
        <w:t xml:space="preserve">“, zajedno s kamatama po stopi od 4,5% godišnje, obračunate na preostali iznos duga,  i to u roku od 5 (pet) godina uz poček od jedne godine (1godina počeka + 4 godine otplate) odnosno  u 48 (četrdesetosam) </w:t>
      </w:r>
      <w:r w:rsidRPr="00545EC3">
        <w:t>jednakih mjesečnih anuiteta, s tim da prvi anuitet dospijeva na naplatu do zadnjeg dana u mjesecu koji slijedi nakon mjeseca u kojem istječe rok   počeka otplate od jedne godine dok svaki sljedeći anuitet dospijeva na naplatu do zadnjeg dana u mjesecu u svakom narednom mjesecu do konačne isplate. Za vrijeme počeka na glavnicu duga obračunava se kamata po stopi od 4,5 % i plaća se u jednakim mjesečnim obrocima do zadnjeg dana u mjesecu do isteka počeka.</w:t>
      </w:r>
    </w:p>
    <w:p w:rsidRDefault="00D31EAD" w:rsidP="00D31EAD" w:rsidR="00D31EAD">
      <w:pPr>
        <w:jc w:val="both"/>
      </w:pPr>
    </w:p>
    <w:p w:rsidRDefault="00D31EAD" w:rsidP="00545EC3" w:rsidR="00D31EAD">
      <w:pPr>
        <w:ind w:firstLine="708"/>
        <w:jc w:val="both"/>
        <w:rPr>
          <w:lang w:val="hr-HR"/>
        </w:rPr>
      </w:pPr>
      <w:r w:rsidRPr="00545EC3">
        <w:rPr>
          <w:lang w:val="hr-HR"/>
        </w:rPr>
        <w:t>U odnosu na</w:t>
      </w:r>
      <w:r>
        <w:rPr>
          <w:lang w:val="hr-HR"/>
        </w:rPr>
        <w:t xml:space="preserve">  vjerovnike Grupe D dužnik se obvezao najkasnije u roku od 6 mjeseci od dana pravomoćnosti rješenja suda kojim se odobrava sklapanje predstečajne nagodbe, sazvati i održati skupštinu društva radi donošenja odluke o povećanju njegovog temeljnog kapitala unosom naprijed navedenih  tražbina ovih vjerovnika u ukupnom iznosu od 6.608.000,00 kn odnosno 33.040 udjela u kapitalu trgovačkog društva PLANČIĆ, d.o.o. Svirče </w:t>
      </w:r>
      <w:r w:rsidRPr="00545EC3">
        <w:rPr>
          <w:lang w:val="hr-HR"/>
        </w:rPr>
        <w:t>(općina Jelsa),</w:t>
      </w:r>
      <w:r>
        <w:rPr>
          <w:lang w:val="hr-HR"/>
        </w:rPr>
        <w:t xml:space="preserve">  Vrbanj, otok Hvar,</w:t>
      </w:r>
      <w:r>
        <w:t xml:space="preserve"> OIB: 05192886903</w:t>
      </w:r>
      <w:r>
        <w:rPr>
          <w:lang w:val="hr-HR"/>
        </w:rPr>
        <w:t>, pojedinačne nominalne vrijednosti udjela od 200,00 kn, kao i u istom roku provesti tu odluku o povećanju temeljnog kapitala u sudskom registru, a preostali iznos tražbine vjerovnika Grupe D u iznosu od  2.683,69 kn, nastale radi zaokruživanja udjela u kapitalu, dužnik se obvezao isplatiti vjerovnicima u roku od 30 dana nakon pravomoćnosti rješenja o predstečajnoj nagodbi.</w:t>
      </w:r>
    </w:p>
    <w:p w:rsidRDefault="00D31EAD" w:rsidP="00D31EAD" w:rsidR="00D31EAD">
      <w:pPr>
        <w:jc w:val="both"/>
        <w:rPr>
          <w:lang w:val="hr-HR"/>
        </w:rPr>
      </w:pPr>
    </w:p>
    <w:p w:rsidRDefault="00D31EAD" w:rsidP="00D31EAD" w:rsidR="00D31EAD">
      <w:pPr>
        <w:ind w:firstLine="708"/>
        <w:jc w:val="both"/>
        <w:rPr>
          <w:lang w:val="hr-HR"/>
        </w:rPr>
      </w:pPr>
      <w:r>
        <w:rPr>
          <w:lang w:val="hr-HR"/>
        </w:rPr>
        <w:t>Ovako predloženi način namirenja utvrđenih tražbina vjerovnika u skladu je s načinom namirenja tražbina navedenim u prihvaćenom planu financijskog restrukturiranja, a isti je u odnosu na tražbine vjerovnika prijavljene po osnovu jamstva i u skladu s čl. 72.a st. 2. ZFPPN-a.</w:t>
      </w:r>
    </w:p>
    <w:p w:rsidRDefault="00D31EAD" w:rsidP="00D31EAD" w:rsidR="00D31EAD">
      <w:pPr>
        <w:jc w:val="both"/>
        <w:rPr>
          <w:sz w:val="28"/>
          <w:szCs w:val="28"/>
          <w:lang w:val="hr-HR"/>
        </w:rPr>
      </w:pP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ab/>
        <w:t xml:space="preserve">Na ročište radi sklapanja predstečajne nagodbe kod ovog suda pristupili su dužnik odnosno punomoćnik dužnika </w:t>
      </w:r>
      <w:r w:rsidR="00D5580F">
        <w:rPr>
          <w:lang w:val="hr-HR"/>
        </w:rPr>
        <w:t>te vjerovnici odnosno punomoćnici vjerovnika i to:</w:t>
      </w:r>
    </w:p>
    <w:p w:rsidRDefault="00D5580F" w:rsidP="00D5580F" w:rsidR="00D5580F" w:rsidRPr="00D5580F">
      <w:pPr>
        <w:jc w:val="both"/>
        <w:rPr>
          <w:rFonts w:eastAsia="Calibri"/>
          <w:lang w:val="hr-HR"/>
        </w:rPr>
      </w:pPr>
      <w:r w:rsidRPr="00D5580F">
        <w:rPr>
          <w:rFonts w:eastAsia="Calibri"/>
          <w:lang w:val="hr-HR"/>
        </w:rPr>
        <w:t>REPUBLIKA HRVATSKA, Ministarstvo financija, Porezna uprava,</w:t>
      </w:r>
      <w:r w:rsidRPr="00D5580F">
        <w:rPr>
          <w:rFonts w:eastAsia="Calibri"/>
          <w:sz w:val="22"/>
          <w:szCs w:val="20"/>
          <w:lang w:val="hr-HR"/>
        </w:rPr>
        <w:t xml:space="preserve"> OIB: 18683136487</w:t>
      </w:r>
      <w:r w:rsidRPr="00D5580F">
        <w:rPr>
          <w:rFonts w:eastAsia="Calibri"/>
          <w:lang w:val="hr-HR"/>
        </w:rPr>
        <w:t xml:space="preserve"> - utvrđena tražbina ovog vjerovnika iznosi 3.848.349,49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HRVATSKE ŠUME -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iznosi 2.541.807,90 kn</w:t>
      </w:r>
      <w:r>
        <w:rPr>
          <w:rFonts w:eastAsia="Calibri"/>
          <w:lang w:val="hr-HR"/>
        </w:rPr>
        <w:t xml:space="preserve">, KREDITNA BANKA ZAGREB d.d. </w:t>
      </w:r>
      <w:r w:rsidRPr="00D5580F">
        <w:rPr>
          <w:rFonts w:eastAsia="Calibri"/>
          <w:lang w:val="hr-HR"/>
        </w:rPr>
        <w:t>– utvrđena tražbina o</w:t>
      </w:r>
      <w:r>
        <w:rPr>
          <w:rFonts w:eastAsia="Calibri"/>
          <w:lang w:val="hr-HR"/>
        </w:rPr>
        <w:t>vog vjerovnika iznosi 691,66 kn,</w:t>
      </w:r>
      <w:r w:rsidRPr="00D5580F">
        <w:rPr>
          <w:rFonts w:eastAsia="Calibri"/>
          <w:lang w:val="hr-HR"/>
        </w:rPr>
        <w:t xml:space="preserve"> CROTIA OSIGURANJE d.d. - utvrđena tražbina ovog vjerovnika iznosi 71.793,56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BOJANIĆ MARINKO–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55.158,00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FRANIČEVIĆ JOSIP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12.716,00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LOZNI CIJEPOVI KUTJEVO d.o.o.–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540.946,97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LUŠIĆ BULIĆ VLADIMIR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12.815,00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MATKOVIĆ VINKA </w:t>
      </w:r>
      <w:r>
        <w:rPr>
          <w:rFonts w:eastAsia="Calibri"/>
          <w:lang w:val="hr-HR"/>
        </w:rPr>
        <w:t>-</w:t>
      </w:r>
      <w:r w:rsidRPr="00D5580F">
        <w:rPr>
          <w:rFonts w:eastAsia="Calibri"/>
          <w:lang w:val="hr-HR"/>
        </w:rPr>
        <w:t xml:space="preserve">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56.258,00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POLJOPROMET d.o.o.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43.484,82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RAČIĆ IVICA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50.979,00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SALUTO d.o.o.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15.000,00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STIPIŠIĆ LOVORKO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11.412,00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TEATA d.o.o</w:t>
      </w:r>
      <w:r>
        <w:rPr>
          <w:rFonts w:eastAsia="Calibri"/>
          <w:lang w:val="hr-HR"/>
        </w:rPr>
        <w:t>.</w:t>
      </w:r>
      <w:r w:rsidRPr="00D5580F">
        <w:rPr>
          <w:rFonts w:eastAsia="Calibri"/>
          <w:lang w:val="hr-HR"/>
        </w:rPr>
        <w:t xml:space="preserve"> 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15.000,00 kn</w:t>
      </w:r>
      <w:r>
        <w:rPr>
          <w:rFonts w:eastAsia="Calibri"/>
          <w:lang w:val="hr-HR"/>
        </w:rPr>
        <w:t>,</w:t>
      </w:r>
    </w:p>
    <w:p w:rsidRDefault="00D5580F" w:rsidP="00D5580F" w:rsidR="00D5580F" w:rsidRPr="00D5580F">
      <w:pPr>
        <w:jc w:val="both"/>
        <w:rPr>
          <w:rFonts w:eastAsia="Calibri"/>
          <w:lang w:val="hr-HR"/>
        </w:rPr>
      </w:pPr>
      <w:r w:rsidRPr="00D5580F">
        <w:rPr>
          <w:rFonts w:eastAsia="Calibri"/>
          <w:lang w:val="hr-HR"/>
        </w:rPr>
        <w:t>TINNIO d.o.o</w:t>
      </w:r>
      <w:r>
        <w:rPr>
          <w:rFonts w:eastAsia="Calibri"/>
          <w:lang w:val="hr-HR"/>
        </w:rPr>
        <w:t xml:space="preserve">. - </w:t>
      </w:r>
      <w:r w:rsidRPr="00D5580F">
        <w:rPr>
          <w:rFonts w:eastAsia="Calibri"/>
          <w:lang w:val="hr-HR"/>
        </w:rPr>
        <w:t>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18.750,00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TRESIĆ VINKA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24.376,00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VADIS d.o.o.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2.500,00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VILIČIĆ NIKI -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188.630,34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CAPTURIS d.o.o. – utvrđena tražbina ovog vjerovnika u iznosu od 7.444,46 kn</w:t>
      </w:r>
      <w:r>
        <w:rPr>
          <w:rFonts w:eastAsia="Calibri"/>
          <w:lang w:val="hr-HR"/>
        </w:rPr>
        <w:t xml:space="preserve">, </w:t>
      </w:r>
      <w:r w:rsidRPr="00D5580F">
        <w:rPr>
          <w:rFonts w:eastAsia="Calibri"/>
          <w:lang w:val="hr-HR"/>
        </w:rPr>
        <w:t>ASPER CONSULT d.o.o. 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234.313,88 kn</w:t>
      </w:r>
      <w:r>
        <w:rPr>
          <w:rFonts w:eastAsia="Calibri"/>
          <w:lang w:val="hr-HR"/>
        </w:rPr>
        <w:t xml:space="preserve">, </w:t>
      </w:r>
      <w:r w:rsidRPr="00D5580F">
        <w:rPr>
          <w:rFonts w:eastAsia="Calibri"/>
          <w:lang w:val="hr-HR"/>
        </w:rPr>
        <w:t xml:space="preserve">BRASS d.o.o. </w:t>
      </w:r>
      <w:r>
        <w:rPr>
          <w:rFonts w:eastAsia="Calibri"/>
          <w:lang w:val="hr-HR"/>
        </w:rPr>
        <w:t>-</w:t>
      </w:r>
      <w:r w:rsidRPr="00D5580F">
        <w:rPr>
          <w:rFonts w:eastAsia="Calibri"/>
          <w:lang w:val="hr-HR"/>
        </w:rPr>
        <w:t xml:space="preserve">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44.931,50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ANTUNOVIĆ DUŠKO 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66.428,00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BOJANIĆ CVJETKO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21.541,00 kn</w:t>
      </w:r>
      <w:r>
        <w:rPr>
          <w:rFonts w:eastAsia="Calibri"/>
          <w:lang w:val="hr-HR"/>
        </w:rPr>
        <w:t>, BRATANIĆ JOZICA</w:t>
      </w:r>
      <w:r w:rsidRPr="00D5580F">
        <w:rPr>
          <w:rFonts w:eastAsia="Calibri"/>
          <w:lang w:val="hr-HR"/>
        </w:rPr>
        <w:t xml:space="preserve"> 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11.217,00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DOMINIKOVIĆ MLADEN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40.406,00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JADRAN KAPITAL d.d.</w:t>
      </w:r>
      <w:r>
        <w:rPr>
          <w:rFonts w:eastAsia="Calibri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1.276.698,26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PLANČIĆ JERKI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895.291,81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STANOVI JADRAN d.d. 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11.125,00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TANJA MILATIĆ, vl. obrta STIPE 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177.907,67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TUKIĆ TOMISLAV 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42.371,00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TUKIĆ MIRANDA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6.000,00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VUKIĆEVIĆ PERO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17.059,00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ZAST d.o.o. 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5.725,00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BLAŠKOVIĆ NIKICA–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221.118,76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BOŽIKOVIĆ JURICA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293.205,69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BOŽIKOVIĆ TEO–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889.479,49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BRATANIĆ ANTUN–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181.916,00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BRATANIĆ TADE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61.767,08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GABELIĆ ANTE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636.383,79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KORDIĆ MARINKO 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48.636,33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LUČIĆ STJEPAN–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242.347,68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PAVIČIĆ – IVELJA LATKO</w:t>
      </w:r>
      <w:r w:rsidRPr="00D5580F">
        <w:rPr>
          <w:rFonts w:eastAsia="Calibri" w:hAnsi="Californian FB" w:ascii="Californian FB"/>
          <w:sz w:val="20"/>
          <w:szCs w:val="20"/>
          <w:lang w:val="hr-HR"/>
        </w:rPr>
        <w:t xml:space="preserve"> </w:t>
      </w:r>
      <w:r w:rsidRPr="00D5580F">
        <w:rPr>
          <w:rFonts w:eastAsia="Calibri"/>
          <w:lang w:val="hr-HR"/>
        </w:rPr>
        <w:t>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566.954,56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PLENKOVIĆ JOVANIN 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92.941,12 kn</w:t>
      </w:r>
      <w:r>
        <w:rPr>
          <w:rFonts w:eastAsia="Calibri"/>
          <w:lang w:val="hr-HR"/>
        </w:rPr>
        <w:t>,</w:t>
      </w:r>
      <w:r w:rsidRPr="00D5580F">
        <w:rPr>
          <w:rFonts w:eastAsia="Calibri"/>
          <w:lang w:val="hr-HR"/>
        </w:rPr>
        <w:t xml:space="preserve"> STIPETIĆ JAKOV–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304.348,12 kn</w:t>
      </w:r>
      <w:r>
        <w:rPr>
          <w:rFonts w:eastAsia="Calibri"/>
          <w:lang w:val="hr-HR"/>
        </w:rPr>
        <w:t xml:space="preserve"> i </w:t>
      </w:r>
      <w:r w:rsidRPr="00D5580F">
        <w:rPr>
          <w:rFonts w:eastAsia="Calibri"/>
          <w:lang w:val="hr-HR"/>
        </w:rPr>
        <w:t>VISKOVIĆ GRGO (GOJIMIR) – utvr</w:t>
      </w:r>
      <w:r w:rsidRPr="00D5580F">
        <w:rPr>
          <w:rFonts w:eastAsia="Calibri" w:hint="eastAsia"/>
          <w:lang w:val="hr-HR"/>
        </w:rPr>
        <w:t>đ</w:t>
      </w:r>
      <w:r w:rsidRPr="00D5580F">
        <w:rPr>
          <w:rFonts w:eastAsia="Calibri"/>
          <w:lang w:val="hr-HR"/>
        </w:rPr>
        <w:t>ena tražbina ovog vjerovnika u iznosu od 213.125,49 kn</w:t>
      </w:r>
      <w:r>
        <w:rPr>
          <w:rFonts w:eastAsia="Calibri"/>
          <w:lang w:val="hr-HR"/>
        </w:rPr>
        <w:t>.</w:t>
      </w:r>
    </w:p>
    <w:p w:rsidRDefault="00D31EAD" w:rsidP="00D31EAD" w:rsidR="00D31EAD">
      <w:pPr>
        <w:ind w:firstLine="708"/>
        <w:jc w:val="both"/>
        <w:rPr>
          <w:lang w:val="hr-HR"/>
        </w:rPr>
      </w:pPr>
    </w:p>
    <w:p w:rsidRDefault="00D31EAD" w:rsidP="00D31EAD" w:rsidR="00D31EAD">
      <w:pPr>
        <w:ind w:firstLine="708"/>
        <w:jc w:val="both"/>
        <w:rPr>
          <w:lang w:val="hr-HR"/>
        </w:rPr>
      </w:pPr>
      <w:r>
        <w:rPr>
          <w:lang w:val="hr-HR"/>
        </w:rPr>
        <w:t xml:space="preserve">Naprijed navedeni vjerovnici su </w:t>
      </w:r>
      <w:r w:rsidR="00E55D88">
        <w:rPr>
          <w:lang w:val="hr-HR"/>
        </w:rPr>
        <w:t xml:space="preserve">na ročištu od 23. veljače 2017. godine </w:t>
      </w:r>
      <w:r>
        <w:rPr>
          <w:lang w:val="hr-HR"/>
        </w:rPr>
        <w:t>prihvatili</w:t>
      </w:r>
      <w:r w:rsidR="00E55D88">
        <w:rPr>
          <w:lang w:val="hr-HR"/>
        </w:rPr>
        <w:t xml:space="preserve"> prijedlog predstečajne nagodbe predložen od dužnika dana 16. prosinca </w:t>
      </w:r>
      <w:r w:rsidR="00E55D88" w:rsidRPr="00E55D88">
        <w:rPr>
          <w:lang w:val="hr-HR"/>
        </w:rPr>
        <w:t>2016. god</w:t>
      </w:r>
      <w:r w:rsidR="00E55D88">
        <w:rPr>
          <w:lang w:val="hr-HR"/>
        </w:rPr>
        <w:t>ine,</w:t>
      </w:r>
      <w:r w:rsidR="008912D8">
        <w:rPr>
          <w:lang w:val="hr-HR"/>
        </w:rPr>
        <w:t xml:space="preserve"> koji je u cijelosti usuglašen sa prihvaćenim planom financijskog restrukturiranja dužnika, </w:t>
      </w:r>
      <w:r w:rsidR="00E55D88">
        <w:rPr>
          <w:lang w:val="hr-HR"/>
        </w:rPr>
        <w:t>te isto tako</w:t>
      </w:r>
      <w:r>
        <w:rPr>
          <w:lang w:val="hr-HR"/>
        </w:rPr>
        <w:t xml:space="preserve"> njihove utvrđene tražbine čine potrebnu većinu iz čl. 63. ZFPPN-a, jer iste prelaze 2/3 vrijednosti svih utvrđenih tražbina vjerovnika za koje isti imaju pravo glasa. </w:t>
      </w:r>
      <w:r>
        <w:rPr>
          <w:b/>
          <w:lang w:val="hr-HR"/>
        </w:rPr>
        <w:t xml:space="preserve"> </w:t>
      </w:r>
    </w:p>
    <w:p w:rsidRDefault="00D31EAD" w:rsidP="00D31EAD" w:rsidR="00D31EAD">
      <w:pPr>
        <w:ind w:firstLine="708"/>
        <w:jc w:val="both"/>
        <w:rPr>
          <w:lang w:val="hr-HR"/>
        </w:rPr>
      </w:pPr>
    </w:p>
    <w:p w:rsidRDefault="00D31EAD" w:rsidP="00E55D88" w:rsidR="00D31EAD">
      <w:pPr>
        <w:ind w:firstLine="708"/>
        <w:jc w:val="both"/>
        <w:rPr>
          <w:lang w:val="hr-HR"/>
        </w:rPr>
      </w:pPr>
      <w:r>
        <w:rPr>
          <w:lang w:val="hr-HR"/>
        </w:rPr>
        <w:t>S obzirom na naprijed navedene odredbe ZFPPN-a, a sukladno Fininoj konačnoj tablici vjerovnika s iznosima tražbina za koji isti imaju pravo glasa, vjerovnici koji su pristupili na ročište kod ovog suda imaju pravo glasa</w:t>
      </w:r>
      <w:r w:rsidR="00E55D88">
        <w:rPr>
          <w:lang w:val="hr-HR"/>
        </w:rPr>
        <w:t xml:space="preserve"> u ukupnom iznosu od 11.688.371,51 kn.</w:t>
      </w:r>
    </w:p>
    <w:p w:rsidRDefault="00E55D88" w:rsidP="00E55D88" w:rsidR="00E55D88">
      <w:pPr>
        <w:ind w:firstLine="708"/>
        <w:jc w:val="both"/>
        <w:rPr>
          <w:lang w:val="hr-HR"/>
        </w:rPr>
      </w:pPr>
    </w:p>
    <w:p w:rsidRDefault="00D31EAD" w:rsidP="00D31EAD" w:rsidR="00D31EAD">
      <w:pPr>
        <w:ind w:firstLine="708"/>
        <w:jc w:val="both"/>
        <w:rPr>
          <w:lang w:val="hr-HR"/>
        </w:rPr>
      </w:pPr>
      <w:r>
        <w:rPr>
          <w:lang w:val="hr-HR"/>
        </w:rPr>
        <w:t xml:space="preserve">Ukupno utvrđene tražbine tih vjerovnika, za koje isti imaju pravo glasa, iznose </w:t>
      </w:r>
      <w:r w:rsidR="00E55D88">
        <w:rPr>
          <w:lang w:val="hr-HR"/>
        </w:rPr>
        <w:t xml:space="preserve">11.688.371,51 </w:t>
      </w:r>
      <w:r>
        <w:rPr>
          <w:lang w:val="hr-HR"/>
        </w:rPr>
        <w:t xml:space="preserve">kn, a što čini </w:t>
      </w:r>
      <w:r w:rsidR="008912D8">
        <w:rPr>
          <w:lang w:val="hr-HR"/>
        </w:rPr>
        <w:t>77,79</w:t>
      </w:r>
      <w:r>
        <w:rPr>
          <w:lang w:val="hr-HR"/>
        </w:rPr>
        <w:t>% od svih ukupno utvrđenih tražbina za koje vjerovnici imaju pravo glasa, a koje iznose</w:t>
      </w:r>
      <w:r w:rsidR="008912D8">
        <w:rPr>
          <w:lang w:val="hr-HR"/>
        </w:rPr>
        <w:t xml:space="preserve"> 15.025.616,39</w:t>
      </w:r>
      <w:r>
        <w:rPr>
          <w:lang w:val="hr-HR"/>
        </w:rPr>
        <w:t xml:space="preserve"> kn. Prema tome, tražbine naprijed navedenih vjerovnika čine potrebnu većinu iz čl. 63. st. 2. u vezi s čl. 72.a st. 3. i 4. ZFPPN-a, jer iste prelaze 2/3 vrijednosti svih utvrđenih tražbina za koje vjerovnici imaju pravo glasa. </w:t>
      </w:r>
    </w:p>
    <w:p w:rsidRDefault="00D31EAD" w:rsidP="00D31EAD" w:rsidR="00D31EAD">
      <w:pPr>
        <w:jc w:val="both"/>
        <w:rPr>
          <w:lang w:val="hr-HR"/>
        </w:rPr>
      </w:pP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ab/>
        <w:t xml:space="preserve">Naprijed navedeni vjerovnici, kao i dužnik, dali su svoj pristanak za sklapanje predstečajne nagodbe na ročištu kod ovog suda.  </w:t>
      </w:r>
    </w:p>
    <w:p w:rsidRDefault="00D31EAD" w:rsidP="00D31EAD" w:rsidR="00D31EAD">
      <w:pPr>
        <w:jc w:val="both"/>
        <w:rPr>
          <w:lang w:val="hr-HR"/>
        </w:rPr>
      </w:pP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ab/>
        <w:t>Kako su dakle na ročištu održanom kod ovog suda  23.</w:t>
      </w:r>
      <w:r w:rsidR="008912D8">
        <w:rPr>
          <w:lang w:val="hr-HR"/>
        </w:rPr>
        <w:t xml:space="preserve"> veljače </w:t>
      </w:r>
      <w:r w:rsidRPr="00545EC3">
        <w:rPr>
          <w:lang w:val="hr-HR"/>
        </w:rPr>
        <w:t>2017.</w:t>
      </w:r>
      <w:r w:rsidR="008912D8">
        <w:rPr>
          <w:lang w:val="hr-HR"/>
        </w:rPr>
        <w:t xml:space="preserve"> godine</w:t>
      </w:r>
      <w:r>
        <w:rPr>
          <w:lang w:val="hr-HR"/>
        </w:rPr>
        <w:t xml:space="preserve"> svoj pristanak za sklapanje predstečajne nagodbe dali dužnik i vjerovnici dužnika čije utvrđene tražbine čine potrebnu većinu, a isto tako je utvrđeno da je sadržaj predložene predstečajne nagodbe sukladan općim pravilima o sudskoj nagodbi te je njezin sadržaj u skladu s prihvaćenim planom financijskog i operativnog restrukturiranja dužnika, to je stoga sud na održanom ročištu odobrio sklapanje predložene predstečajne nagodbe.</w:t>
      </w:r>
    </w:p>
    <w:p w:rsidRDefault="00D31EAD" w:rsidP="00D31EAD" w:rsidR="00D31EAD">
      <w:pPr>
        <w:ind w:firstLine="708"/>
        <w:jc w:val="both"/>
        <w:rPr>
          <w:lang w:val="hr-HR"/>
        </w:rPr>
      </w:pPr>
    </w:p>
    <w:p w:rsidRDefault="00D31EAD" w:rsidP="00D31EAD" w:rsidR="00D31EAD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a sukladno odredbama čl. 66. st. 9. ZFPPN-a, odlučeno je kao u izreci ovog rješenja.  </w:t>
      </w:r>
    </w:p>
    <w:p w:rsidRDefault="00D31EAD" w:rsidP="00D31EAD" w:rsidR="00D31EAD">
      <w:pPr>
        <w:jc w:val="both"/>
        <w:rPr>
          <w:lang w:val="hr-HR"/>
        </w:rPr>
      </w:pPr>
    </w:p>
    <w:p w:rsidRDefault="00D31EAD" w:rsidP="00D31EAD" w:rsidR="00D31EAD">
      <w:pPr>
        <w:jc w:val="center"/>
        <w:rPr>
          <w:lang w:val="hr-HR"/>
        </w:rPr>
      </w:pPr>
      <w:r>
        <w:rPr>
          <w:lang w:val="hr-HR"/>
        </w:rPr>
        <w:t>U Splitu, 23. veljače 2017. godine.</w:t>
      </w:r>
    </w:p>
    <w:p w:rsidRDefault="00D31EAD" w:rsidP="00D31EAD" w:rsidR="00D31EAD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D31EAD" w:rsidP="00D31EAD" w:rsidR="00D31EAD">
      <w:pPr>
        <w:ind w:firstLine="708" w:left="6372"/>
        <w:rPr>
          <w:lang w:val="hr-HR"/>
        </w:rPr>
      </w:pPr>
      <w:r>
        <w:rPr>
          <w:lang w:val="hr-HR"/>
        </w:rPr>
        <w:t xml:space="preserve">S U D A C </w:t>
      </w:r>
    </w:p>
    <w:p w:rsidRDefault="00D31EAD" w:rsidP="00D31EAD" w:rsidR="00D31EAD">
      <w:pPr>
        <w:ind w:left="6372"/>
        <w:rPr>
          <w:sz w:val="28"/>
          <w:szCs w:val="28"/>
          <w:lang w:val="hr-HR"/>
        </w:rPr>
      </w:pPr>
    </w:p>
    <w:p w:rsidRDefault="00D31EAD" w:rsidP="00D31EAD" w:rsidR="00D31EAD">
      <w:pPr>
        <w:ind w:left="7080"/>
        <w:rPr>
          <w:lang w:val="hr-HR"/>
        </w:rPr>
      </w:pPr>
      <w:r>
        <w:rPr>
          <w:lang w:val="hr-HR"/>
        </w:rPr>
        <w:t>Velimir Vuković</w:t>
      </w:r>
    </w:p>
    <w:p w:rsidRDefault="008912D8" w:rsidP="00D31EAD" w:rsidR="008912D8">
      <w:pPr>
        <w:ind w:left="7080"/>
        <w:rPr>
          <w:lang w:val="hr-HR"/>
        </w:rPr>
      </w:pPr>
    </w:p>
    <w:p w:rsidRDefault="00D31EAD" w:rsidP="00D31EAD" w:rsidR="00D31EAD">
      <w:pPr>
        <w:jc w:val="both"/>
        <w:rPr>
          <w:u w:val="single"/>
          <w:lang w:val="hr-HR"/>
        </w:rPr>
      </w:pPr>
    </w:p>
    <w:p w:rsidRDefault="00D31EAD" w:rsidP="00D31EAD" w:rsidR="00D31EAD">
      <w:pPr>
        <w:jc w:val="both"/>
        <w:rPr>
          <w:sz w:val="28"/>
          <w:szCs w:val="28"/>
          <w:u w:val="single"/>
          <w:lang w:val="hr-HR"/>
        </w:rPr>
      </w:pP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D31EAD" w:rsidP="00D31EAD" w:rsidR="00D31EAD">
      <w:pPr>
        <w:jc w:val="both"/>
        <w:rPr>
          <w:lang w:val="hr-HR"/>
        </w:rPr>
      </w:pPr>
    </w:p>
    <w:p w:rsidRDefault="00D31EAD" w:rsidP="00D31EAD" w:rsidR="00D31EAD">
      <w:pPr>
        <w:jc w:val="both"/>
        <w:rPr>
          <w:lang w:val="hr-HR"/>
        </w:rPr>
      </w:pP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>-   Fina, Regionalni centar Zagreb, uz dopis i zapisnik</w:t>
      </w: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 xml:space="preserve">-   sudski registar ovog suda </w:t>
      </w: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>-   oglasna ploča suda, rok 15 dana</w:t>
      </w:r>
    </w:p>
    <w:p w:rsidRDefault="00D31EAD" w:rsidP="00D31EAD" w:rsidR="00D31EAD">
      <w:pPr>
        <w:jc w:val="both"/>
        <w:rPr>
          <w:lang w:val="hr-HR"/>
        </w:rPr>
      </w:pPr>
      <w:r>
        <w:rPr>
          <w:lang w:val="hr-HR"/>
        </w:rPr>
        <w:t>-   u spis</w:t>
      </w:r>
    </w:p>
    <w:p w:rsidRDefault="00D31EAD" w:rsidP="00D31EAD" w:rsidR="00D31EAD">
      <w:pPr>
        <w:jc w:val="both"/>
        <w:rPr>
          <w:lang w:val="hr-HR"/>
        </w:rPr>
      </w:pPr>
    </w:p>
    <w:p w:rsidRDefault="00D31EAD" w:rsidP="00D31EAD" w:rsidR="00D31EAD">
      <w:pPr>
        <w:jc w:val="both"/>
        <w:rPr>
          <w:lang w:val="hr-HR"/>
        </w:rPr>
      </w:pPr>
    </w:p>
    <w:p w:rsidRDefault="00D31EAD" w:rsidP="00D31EAD" w:rsidR="00D31EAD"/>
    <w:p w:rsidRDefault="00F211DF" w:rsidP="00F211DF" w:rsidR="00F211DF">
      <w:pPr>
        <w:jc w:val="both"/>
        <w:rPr>
          <w:lang w:val="hr-HR"/>
        </w:rPr>
      </w:pPr>
    </w:p>
    <w:p w:rsidRDefault="00F211DF" w:rsidP="00F211DF" w:rsidR="00D31EAD">
      <w:pPr>
        <w:jc w:val="both"/>
        <w:rPr>
          <w:lang w:val="hr-HR"/>
        </w:rPr>
      </w:pPr>
      <w:r>
        <w:rPr>
          <w:lang w:val="hr-HR"/>
        </w:rPr>
        <w:tab/>
      </w:r>
    </w:p>
    <w:p w:rsidRDefault="00D31EAD" w:rsidP="00F211DF" w:rsidR="00D31EAD">
      <w:pPr>
        <w:jc w:val="both"/>
        <w:rPr>
          <w:lang w:val="hr-HR"/>
        </w:rPr>
      </w:pPr>
    </w:p>
    <w:sectPr w:rsidSect="00F211DF" w:rsidR="00D31EA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2C5" w:rsidP="00F211DF" w:rsidR="00A402C5">
      <w:r>
        <w:separator/>
      </w:r>
    </w:p>
  </w:endnote>
  <w:endnote w:id="0" w:type="continuationSeparator">
    <w:p w:rsidRDefault="00A402C5" w:rsidP="00F211DF" w:rsidR="00A40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2C5" w:rsidP="00F211DF" w:rsidR="00A402C5">
      <w:r>
        <w:separator/>
      </w:r>
    </w:p>
  </w:footnote>
  <w:footnote w:id="0" w:type="continuationSeparator">
    <w:p w:rsidRDefault="00A402C5" w:rsidP="00F211DF" w:rsidR="00A40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0948495"/>
      <w:docPartObj>
        <w:docPartGallery w:val="Page Numbers (Top of Page)"/>
        <w:docPartUnique/>
      </w:docPartObj>
    </w:sdtPr>
    <w:sdtEndPr/>
    <w:sdtContent>
      <w:p w:rsidRDefault="00E55D88" w:rsidP="00F211DF" w:rsidR="00E55D88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F09" w:rsidRPr="00BF2F09">
          <w:rPr>
            <w:noProof/>
            <w:lang w:val="hr-HR"/>
          </w:rPr>
          <w:t>12</w:t>
        </w:r>
        <w:r>
          <w:fldChar w:fldCharType="end"/>
        </w:r>
      </w:p>
      <w:p w:rsidRDefault="00E55D88" w:rsidP="00F211DF" w:rsidR="00E55D88">
        <w:pPr>
          <w:pStyle w:val="Zaglavlje"/>
          <w:ind w:firstLine="4248"/>
        </w:pPr>
        <w:r>
          <w:tab/>
        </w:r>
        <w:r>
          <w:tab/>
        </w:r>
        <w:r w:rsidRPr="00F211DF">
          <w:rPr>
            <w:b/>
          </w:rPr>
          <w:t>1.Stpn-85/2016</w:t>
        </w:r>
      </w:p>
    </w:sdtContent>
  </w:sdt>
  <w:p w:rsidRDefault="00E55D88" w:rsidR="00E55D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657B8"/>
    <w:multiLevelType w:val="hybridMultilevel"/>
    <w:tmpl w:val="458EBBC2"/>
    <w:lvl w:tplc="D6787462" w:ilvl="0">
      <w:start w:val="519"/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9C0210"/>
    <w:multiLevelType w:val="hybridMultilevel"/>
    <w:tmpl w:val="07D8544E"/>
    <w:lvl w:tplc="5720DC9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11DF"/>
    <w:rsid w:val="0025423C"/>
    <w:rsid w:val="002760EF"/>
    <w:rsid w:val="003607BF"/>
    <w:rsid w:val="00545EC3"/>
    <w:rsid w:val="005B2D80"/>
    <w:rsid w:val="0062053E"/>
    <w:rsid w:val="00673544"/>
    <w:rsid w:val="006E7A55"/>
    <w:rsid w:val="008912D8"/>
    <w:rsid w:val="00941243"/>
    <w:rsid w:val="00A402C5"/>
    <w:rsid w:val="00B36D27"/>
    <w:rsid w:val="00BF2F09"/>
    <w:rsid w:val="00C3567F"/>
    <w:rsid w:val="00D31EAD"/>
    <w:rsid w:val="00D35F0C"/>
    <w:rsid w:val="00D5580F"/>
    <w:rsid w:val="00E303DF"/>
    <w:rsid w:val="00E55D88"/>
    <w:rsid w:val="00F211DF"/>
    <w:rsid w:val="00F53219"/>
    <w:rsid w:val="00FC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11DF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F211D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211D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211DF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211DF"/>
    <w:rPr>
      <w:rFonts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F211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11DF"/>
    <w:rPr>
      <w:rFonts w:eastAsia="Times New Roman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211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11DF"/>
    <w:rPr>
      <w:rFonts w:eastAsia="Times New Roman"/>
      <w:lang w:val="en-US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F211DF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F211DF"/>
    <w:pPr>
      <w:jc w:val="both"/>
    </w:pPr>
    <w:rPr>
      <w:lang w:val="en-AU"/>
    </w:rPr>
  </w:style>
  <w:style w:customStyle="true" w:styleId="TijelotekstaChar1" w:type="character">
    <w:name w:val="Tijelo teksta Char1"/>
    <w:aliases w:val="uvlaka 3 Char1,uvlaka 2 Char1"/>
    <w:basedOn w:val="Zadanifontodlomka"/>
    <w:uiPriority w:val="99"/>
    <w:semiHidden/>
    <w:rsid w:val="00F211DF"/>
    <w:rPr>
      <w:rFonts w:eastAsia="Times New Roman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11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11DF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F211DF"/>
    <w:rPr>
      <w:rFonts w:eastAsia="Calibri" w:hAnsi="Calibri" w:ascii="Calibri"/>
      <w:sz w:val="22"/>
      <w:szCs w:val="22"/>
    </w:rPr>
  </w:style>
  <w:style w:styleId="Odlomakpopisa" w:type="paragraph">
    <w:name w:val="List Paragraph"/>
    <w:basedOn w:val="Normal"/>
    <w:uiPriority w:val="34"/>
    <w:qFormat/>
    <w:rsid w:val="00F211DF"/>
    <w:pPr>
      <w:ind w:left="720"/>
      <w:contextualSpacing/>
    </w:pPr>
  </w:style>
  <w:style w:customStyle="true" w:styleId="Normal10pt" w:type="paragraph">
    <w:name w:val="Normal + 10 pt"/>
    <w:basedOn w:val="Normal"/>
    <w:rsid w:val="005B2D80"/>
    <w:pPr>
      <w:autoSpaceDE w:val="false"/>
      <w:autoSpaceDN w:val="false"/>
      <w:adjustRightInd w:val="false"/>
      <w:ind w:hanging="283" w:left="283"/>
      <w:jc w:val="both"/>
    </w:pPr>
    <w:rPr>
      <w:bCs/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F2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F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F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F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F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11DF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F211D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211D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211DF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211DF"/>
    <w:rPr>
      <w:rFonts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F211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11DF"/>
    <w:rPr>
      <w:rFonts w:eastAsia="Times New Roman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211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11DF"/>
    <w:rPr>
      <w:rFonts w:eastAsia="Times New Roman"/>
      <w:lang w:val="en-US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F211DF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F211DF"/>
    <w:pPr>
      <w:jc w:val="both"/>
    </w:pPr>
    <w:rPr>
      <w:lang w:val="en-AU"/>
    </w:rPr>
  </w:style>
  <w:style w:customStyle="1" w:styleId="TijelotekstaChar1" w:type="character">
    <w:name w:val="Tijelo teksta Char1"/>
    <w:aliases w:val="uvlaka 3 Char1,uvlaka 2 Char1"/>
    <w:basedOn w:val="Zadanifontodlomka"/>
    <w:uiPriority w:val="99"/>
    <w:semiHidden/>
    <w:rsid w:val="00F211DF"/>
    <w:rPr>
      <w:rFonts w:eastAsia="Times New Roman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11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11DF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F211DF"/>
    <w:rPr>
      <w:rFonts w:ascii="Calibri" w:eastAsia="Calibri" w:hAnsi="Calibri"/>
      <w:sz w:val="22"/>
      <w:szCs w:val="22"/>
    </w:rPr>
  </w:style>
  <w:style w:styleId="Odlomakpopisa" w:type="paragraph">
    <w:name w:val="List Paragraph"/>
    <w:basedOn w:val="Normal"/>
    <w:uiPriority w:val="34"/>
    <w:qFormat/>
    <w:rsid w:val="00F211DF"/>
    <w:pPr>
      <w:ind w:left="720"/>
      <w:contextualSpacing/>
    </w:pPr>
  </w:style>
  <w:style w:customStyle="1" w:styleId="Normal10pt" w:type="paragraph">
    <w:name w:val="Normal + 10 pt"/>
    <w:basedOn w:val="Normal"/>
    <w:rsid w:val="005B2D80"/>
    <w:pPr>
      <w:autoSpaceDE w:val="0"/>
      <w:autoSpaceDN w:val="0"/>
      <w:adjustRightInd w:val="0"/>
      <w:ind w:hanging="283" w:left="283"/>
      <w:jc w:val="both"/>
    </w:pPr>
    <w:rPr>
      <w:bCs/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F2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F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61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692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972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Stpn-85/2016</izvorni_sadrzaj>
    <derivirana_varijabla naziv="DomainObject.Predmet.OznakaBroj_1">Stpn-85/2016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PLANČIĆ, društvo s ograničenom odgovornošću za vinogradarstvo, vinarstvo i trgovinu</izvorni_sadrzaj>
    <derivirana_varijabla naziv="DomainObject.Predmet.StrankaFormated_1">  PLANČIĆ, društvo s ograničenom odgovornošću za vinogradarstvo, vinarstvo i trgovinu</derivirana_varijabla>
  </DomainObject.Predmet.StrankaFormated>
  <DomainObject.Predmet.StrankaFormatedOIB>
    <izvorni_sadrzaj>  PLANČIĆ, društvo s ograničenom odgovornošću za vinogradarstvo, vinarstvo i trgovinu, OIB 05192886903</izvorni_sadrzaj>
    <derivirana_varijabla naziv="DomainObject.Predmet.StrankaFormatedOIB_1">  PLANČIĆ, društvo s ograničenom odgovornošću za vinogradarstvo, vinarstvo i trgovinu, OIB 05192886903</derivirana_varijabla>
  </DomainObject.Predmet.StrankaFormatedOIB>
  <DomainObject.Predmet.StrankaFormatedWithAdress>
    <izvorni_sadrzaj> PLANČIĆ, društvo s ograničenom odgovornošću za vinogradarstvo, vinarstvo i trgovinu, Vrbanj, otok Hvar, 21460 Svirče</izvorni_sadrzaj>
    <derivirana_varijabla naziv="DomainObject.Predmet.StrankaFormatedWithAdress_1"> PLANČIĆ, društvo s ograničenom odgovornošću za vinogradarstvo, vinarstvo i trgovinu, Vrbanj, otok Hvar, 21460 Svirče</derivirana_varijabla>
  </DomainObject.Predmet.StrankaFormatedWithAdress>
  <DomainObject.Predmet.StrankaFormatedWithAdressOIB>
    <izvorni_sadrzaj> PLANČIĆ, društvo s ograničenom odgovornošću za vinogradarstvo, vinarstvo i trgovinu, OIB 05192886903, Vrbanj, otok Hvar, 21460 Svirče</izvorni_sadrzaj>
    <derivirana_varijabla naziv="DomainObject.Predmet.StrankaFormatedWithAdressOIB_1"> PLANČIĆ, društvo s ograničenom odgovornošću za vinogradarstvo, vinarstvo i trgovinu, OIB 05192886903, Vrbanj, otok Hvar, 21460 Svirče</derivirana_varijabla>
  </DomainObject.Predmet.StrankaFormatedWithAdressOIB>
  <DomainObject.Predmet.StrankaWithAdress>
    <izvorni_sadrzaj>PLANČIĆ, društvo s ograničenom odgovornošću za vinogradarstvo, vinarstvo i trgovinu Vrbanj, otok Hvar,21460 Svirče</izvorni_sadrzaj>
    <derivirana_varijabla naziv="DomainObject.Predmet.StrankaWithAdress_1">PLANČIĆ, društvo s ograničenom odgovornošću za vinogradarstvo, vinarstvo i trgovinu Vrbanj, otok Hvar,21460 Svirče</derivirana_varijabla>
  </DomainObject.Predmet.StrankaWithAdress>
  <DomainObject.Predmet.StrankaWithAdressOIB>
    <izvorni_sadrzaj>PLANČIĆ, društvo s ograničenom odgovornošću za vinogradarstvo, vinarstvo i trgovinu, OIB 05192886903, Vrbanj, otok Hvar,21460 Svirče</izvorni_sadrzaj>
    <derivirana_varijabla naziv="DomainObject.Predmet.StrankaWithAdressOIB_1">PLANČIĆ, društvo s ograničenom odgovornošću za vinogradarstvo, vinarstvo i trgovinu, OIB 05192886903, Vrbanj, otok Hvar,21460 Svirče</derivirana_varijabla>
  </DomainObject.Predmet.StrankaWithAdressOIB>
  <DomainObject.Predmet.StrankaNazivFormated>
    <izvorni_sadrzaj>PLANČIĆ, društvo s ograničenom odgovornošću za vinogradarstvo, vinarstvo i trgovinu</izvorni_sadrzaj>
    <derivirana_varijabla naziv="DomainObject.Predmet.StrankaNazivFormated_1">PLANČIĆ, društvo s ograničenom odgovornošću za vinogradarstvo, vinarstvo i trgovinu</derivirana_varijabla>
  </DomainObject.Predmet.StrankaNazivFormated>
  <DomainObject.Predmet.StrankaNazivFormatedOIB>
    <izvorni_sadrzaj>PLANČIĆ, društvo s ograničenom odgovornošću za vinogradarstvo, vinarstvo i trgovinu, OIB 05192886903</izvorni_sadrzaj>
    <derivirana_varijabla naziv="DomainObject.Predmet.StrankaNazivFormatedOIB_1">PLANČIĆ, društvo s ograničenom odgovornošću za vinogradarstvo, vinarstvo i trgovinu, OIB 05192886903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PLANČIĆ, društvo s ograničenom odgovornošću za vinogradarstvo, vinarstvo i trgovinu</item>
    </izvorni_sadrzaj>
    <derivirana_varijabla naziv="DomainObject.Predmet.StrankaListFormated_1">
      <item>PLANČIĆ, društvo s ograničenom odgovornošću za vinogradarstvo, vinarstvo i trgovinu</item>
    </derivirana_varijabla>
  </DomainObject.Predmet.StrankaListFormated>
  <DomainObject.Predmet.StrankaListFormatedOIB>
    <izvorni_sadrzaj>
      <item>PLANČIĆ, društvo s ograničenom odgovornošću za vinogradarstvo, vinarstvo i trgovinu, OIB 05192886903</item>
    </izvorni_sadrzaj>
    <derivirana_varijabla naziv="DomainObject.Predmet.StrankaListFormatedOIB_1">
      <item>PLANČIĆ, društvo s ograničenom odgovornošću za vinogradarstvo, vinarstvo i trgovinu, OIB 05192886903</item>
    </derivirana_varijabla>
  </DomainObject.Predmet.StrankaListFormatedOIB>
  <DomainObject.Predmet.StrankaListFormatedWithAdress>
    <izvorni_sadrzaj>
      <item>PLANČIĆ, društvo s ograničenom odgovornošću za vinogradarstvo, vinarstvo i trgovinu, Vrbanj, otok Hvar, 21460 Svirče</item>
    </izvorni_sadrzaj>
    <derivirana_varijabla naziv="DomainObject.Predmet.StrankaListFormatedWithAdress_1">
      <item>PLANČIĆ, društvo s ograničenom odgovornošću za vinogradarstvo, vinarstvo i trgovinu, Vrbanj, otok Hvar, 21460 Svirče</item>
    </derivirana_varijabla>
  </DomainObject.Predmet.StrankaListFormatedWithAdress>
  <DomainObject.Predmet.StrankaListFormatedWithAdressOIB>
    <izvorni_sadrzaj>
      <item>PLANČIĆ, društvo s ograničenom odgovornošću za vinogradarstvo, vinarstvo i trgovinu, OIB 05192886903, Vrbanj, otok Hvar, 21460 Svirče</item>
    </izvorni_sadrzaj>
    <derivirana_varijabla naziv="DomainObject.Predmet.StrankaListFormatedWithAdressOIB_1">
      <item>PLANČIĆ, društvo s ograničenom odgovornošću za vinogradarstvo, vinarstvo i trgovinu, OIB 05192886903, Vrbanj, otok Hvar, 21460 Svirče</item>
    </derivirana_varijabla>
  </DomainObject.Predmet.StrankaListFormatedWithAdressOIB>
  <DomainObject.Predmet.StrankaListNazivFormated>
    <izvorni_sadrzaj>
      <item>PLANČIĆ, društvo s ograničenom odgovornošću za vinogradarstvo, vinarstvo i trgovinu</item>
    </izvorni_sadrzaj>
    <derivirana_varijabla naziv="DomainObject.Predmet.StrankaListNazivFormated_1">
      <item>PLANČIĆ, društvo s ograničenom odgovornošću za vinogradarstvo, vinarstvo i trgovinu</item>
    </derivirana_varijabla>
  </DomainObject.Predmet.StrankaListNazivFormated>
  <DomainObject.Predmet.StrankaListNazivFormatedOIB>
    <izvorni_sadrzaj>
      <item>PLANČIĆ, društvo s ograničenom odgovornošću za vinogradarstvo, vinarstvo i trgovinu, OIB 05192886903</item>
    </izvorni_sadrzaj>
    <derivirana_varijabla naziv="DomainObject.Predmet.StrankaListNazivFormatedOIB_1">
      <item>PLANČIĆ, društvo s ograničenom odgovornošću za vinogradarstvo, vinarstvo i trgovinu, OIB 05192886903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PLANČIĆ, društvo s ograničenom odgovornošću za vinogradarstvo, vinarstvo i trgovinu</izvorni_sadrzaj>
    <derivirana_varijabla naziv="DomainObject.Predmet.StrankaIDrugi_1">PLANČIĆ, društvo s ograničenom odgovornošću za vinogradarstvo, vinarstvo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PLANČIĆ, društvo s ograničenom odgovornošću za vinogradarstvo, vinarstvo i trgovinu, OIB 05192886903, Vrbanj, otok Hvar, 21460 Svirče</izvorni_sadrzaj>
    <derivirana_varijabla naziv="DomainObject.Predmet.StrankaIDrugiAdressOIB_1">PLANČIĆ, društvo s ograničenom odgovornošću za vinogradarstvo, vinarstvo i trgovinu, OIB 05192886903, Vrbanj, otok Hvar, 21460 Svirče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PLANČIĆ, društvo s ograničenom odgovornošću za vinogradarstvo, vinarstvo i trgovinu</item>
    </izvorni_sadrzaj>
    <derivirana_varijabla naziv="DomainObject.Predmet.SudioniciListNaziv_1">
      <item>PLANČIĆ, društvo s ograničenom odgovornošću za vinogradarstvo, vinarstvo i trgovinu</item>
    </derivirana_varijabla>
  </DomainObject.Predmet.SudioniciListNaziv>
  <DomainObject.Predmet.SudioniciListAdressOIB>
    <izvorni_sadrzaj>
      <item>PLANČIĆ, društvo s ograničenom odgovornošću za vinogradarstvo, vinarstvo i trgovinu, OIB 05192886903, Vrbanj, otok Hvar,21460 Svirče</item>
    </izvorni_sadrzaj>
    <derivirana_varijabla naziv="DomainObject.Predmet.SudioniciListAdressOIB_1">
      <item>PLANČIĆ, društvo s ograničenom odgovornošću za vinogradarstvo, vinarstvo i trgovinu, OIB 05192886903, Vrbanj, otok Hvar,21460 Svirče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05192886903</item>
    </izvorni_sadrzaj>
    <derivirana_varijabla naziv="DomainObject.Predmet.SudioniciListNazivOIB_1">
      <item>, OIB 05192886903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D3FB1-5E7F-4A73-895C-299B404D9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12</properties:Pages>
  <properties:Words>4071</properties:Words>
  <properties:Characters>24051</properties:Characters>
  <properties:Lines>1502</properties:Lines>
  <properties:Paragraphs>997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/									1.Stpn-85/2016</vt:lpstr>
      <vt:lpstr>REPUBLIKA HRVATSKA</vt:lpstr>
      <vt:lpstr>U  I M E  R E P U B L I K E  H R V A T S K E</vt:lpstr>
      <vt:lpstr>    R J E Š E NJ E </vt:lpstr>
      <vt:lpstr/>
    </vt:vector>
  </properties:TitlesOfParts>
  <properties:LinksUpToDate>false</properties:LinksUpToDate>
  <properties:CharactersWithSpaces>27290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2017-02-23T06:24:00Z</dcterms:created>
  <dc:creator>Velimir Vuković</dc:creator>
  <cp:lastModifiedBy>Marija Elez</cp:lastModifiedBy>
  <cp:lastPrinted>2017-02-23T11:47:00Z</cp:lastPrinted>
  <dcterms:modified xmlns:xsi="http://www.w3.org/2001/XMLSchema-instance" xsi:type="dcterms:W3CDTF">2017-02-23T11:56:00Z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