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ce74" w14:paraId="b63ce74" w:rsidRDefault="005A39BA" w:rsidP="00910611" w:rsidR="005A39BA" w:rsidRPr="005A39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A39BA">
        <w:rPr>
          <w:rFonts w:hAnsi="Times New Roman" w:ascii="Times New Roman"/>
          <w:b w:val="false"/>
        </w:rPr>
        <w:t xml:space="preserve">    </w:t>
      </w:r>
      <w:r w:rsidRPr="005A39B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9BA" w:rsidP="00910611" w:rsidR="005A39BA" w:rsidRPr="005A39BA">
      <w:pPr>
        <w:rPr>
          <w:rFonts w:hAnsi="Times New Roman" w:ascii="Times New Roman"/>
          <w:b w:val="false"/>
        </w:rPr>
      </w:pPr>
      <w:r w:rsidRPr="005A39BA">
        <w:rPr>
          <w:rFonts w:eastAsia="MS Mincho" w:hAnsi="Times New Roman" w:ascii="Times New Roman"/>
          <w:b w:val="false"/>
        </w:rPr>
        <w:t xml:space="preserve">   REPUBLIKA HRVATSKA</w:t>
      </w:r>
    </w:p>
    <w:p w:rsidRDefault="005A39BA" w:rsidP="00910611" w:rsidR="005A39BA" w:rsidRPr="005A39BA">
      <w:pPr>
        <w:rPr>
          <w:rFonts w:hAnsi="Times New Roman" w:ascii="Times New Roman"/>
          <w:b w:val="false"/>
        </w:rPr>
      </w:pPr>
      <w:r w:rsidRPr="005A39BA">
        <w:rPr>
          <w:rFonts w:eastAsia="MS Mincho" w:hAnsi="Times New Roman" w:ascii="Times New Roman"/>
          <w:b w:val="false"/>
        </w:rPr>
        <w:t>TRGOVAČKI SUD U RIJECI</w:t>
      </w:r>
    </w:p>
    <w:p w:rsidRDefault="005A39BA" w:rsidR="005A39BA" w:rsidRPr="005A39BA">
      <w:pPr>
        <w:rPr>
          <w:rFonts w:eastAsia="MS Mincho" w:hAnsi="Times New Roman" w:ascii="Times New Roman"/>
          <w:b w:val="false"/>
        </w:rPr>
      </w:pPr>
      <w:r w:rsidRPr="005A39B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A39BA" w:rsidP="00910611" w:rsidR="005A39BA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067645">
        <w:rPr>
          <w:rFonts w:hAnsi="Times New Roman" w:ascii="Times New Roman"/>
          <w:b w:val="false"/>
        </w:rPr>
        <w:t>zahtjevu</w:t>
      </w:r>
      <w:r w:rsidRPr="004727D1">
        <w:rPr>
          <w:rFonts w:hAnsi="Times New Roman" w:ascii="Times New Roman"/>
          <w:b w:val="false"/>
        </w:rPr>
        <w:t xml:space="preserve">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</w:t>
      </w:r>
      <w:r w:rsidR="00067645">
        <w:rPr>
          <w:rFonts w:hAnsi="Times New Roman" w:ascii="Times New Roman"/>
          <w:b w:val="false"/>
        </w:rPr>
        <w:t>provedbu skraćenog</w:t>
      </w:r>
      <w:r w:rsidRPr="004727D1">
        <w:rPr>
          <w:rFonts w:hAnsi="Times New Roman" w:ascii="Times New Roman"/>
          <w:b w:val="false"/>
        </w:rPr>
        <w:t xml:space="preserve">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E8403B">
        <w:rPr>
          <w:rFonts w:hAnsi="Times New Roman" w:ascii="Times New Roman"/>
        </w:rPr>
        <w:t xml:space="preserve">MAZIVA </w:t>
      </w:r>
      <w:r w:rsidR="00E8403B" w:rsidRPr="00E8403B">
        <w:rPr>
          <w:rFonts w:hAnsi="Times New Roman" w:ascii="Times New Roman"/>
        </w:rPr>
        <w:t>društvo s ograničenom odgovornošću za</w:t>
      </w:r>
      <w:r w:rsidR="00E8403B">
        <w:rPr>
          <w:rFonts w:hAnsi="Times New Roman" w:ascii="Times New Roman"/>
        </w:rPr>
        <w:t xml:space="preserve"> usluge i trgovinu, Opatija, Varljenska cesta 10, OIB 89850809648</w:t>
      </w:r>
      <w:r w:rsidR="00D418F4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E8403B">
        <w:rPr>
          <w:rFonts w:hAnsi="Times New Roman" w:ascii="Times New Roman"/>
          <w:b w:val="false"/>
        </w:rPr>
        <w:t>01. srpnja</w:t>
      </w:r>
      <w:r w:rsidR="00D418F4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E8403B" w:rsidRPr="00E8403B">
        <w:rPr>
          <w:rFonts w:hAnsi="Times New Roman" w:ascii="Times New Roman"/>
        </w:rPr>
        <w:t>MAZIVA društvo s ograničenom odgovornošću za usluge i trgovinu, Opatija, Varljenska cesta 10, OIB 89850809648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E8403B">
        <w:rPr>
          <w:rFonts w:hAnsi="Times New Roman" w:ascii="Times New Roman"/>
          <w:b w:val="false"/>
        </w:rPr>
        <w:t>12. siječnja 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E8403B" w:rsidRPr="00E8403B">
        <w:rPr>
          <w:rFonts w:hAnsi="Times New Roman" w:ascii="Times New Roman"/>
          <w:b w:val="false"/>
        </w:rPr>
        <w:t xml:space="preserve">MAZIVA društvo s ograničenom odgovornošću za usluge i trgovinu, Opatija, Varljenska cesta 10, OIB 89850809648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 xml:space="preserve">. Stečajnog zakona (NN 71/15, dalje: SZ-a). </w:t>
      </w:r>
    </w:p>
    <w:p w:rsidRDefault="00D418F4" w:rsidP="00D418F4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čl.430. i 431. SZ-a, oglasom objavljenim na mrežnoj stranici e-Oglasne ploče suda pozvane su osobe ovlaštene za zastupanje dužnika po zakonu u roku od 15 dana od dana objave oglasa podnijeti sudu popis imovine i obveza na propisanom obrascu</w:t>
      </w:r>
      <w:r w:rsidR="00AF0D32">
        <w:rPr>
          <w:rFonts w:hAnsi="Times New Roman" w:ascii="Times New Roman"/>
          <w:b w:val="false"/>
        </w:rPr>
        <w:t xml:space="preserve"> i</w:t>
      </w:r>
      <w:r>
        <w:rPr>
          <w:rFonts w:hAnsi="Times New Roman" w:ascii="Times New Roman"/>
          <w:b w:val="false"/>
        </w:rPr>
        <w:t xml:space="preserve"> pozvani vjerovnici dužnika u roku od 45 dana predložiti otvaranje stečajnog postupka i po pozivu suda predujmiti iznos potreban za namirenje troškova postupka.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dana </w:t>
      </w:r>
      <w:r w:rsidR="00E8403B">
        <w:rPr>
          <w:rFonts w:hAnsi="Times New Roman" w:ascii="Times New Roman"/>
          <w:b w:val="false"/>
        </w:rPr>
        <w:t>18. travnja</w:t>
      </w:r>
      <w:r>
        <w:rPr>
          <w:rFonts w:hAnsi="Times New Roman" w:ascii="Times New Roman"/>
          <w:b w:val="false"/>
        </w:rPr>
        <w:t xml:space="preserve"> 2016. godine vjerovnik </w:t>
      </w:r>
      <w:r w:rsidR="002D76B9">
        <w:rPr>
          <w:rFonts w:hAnsi="Times New Roman" w:ascii="Times New Roman"/>
          <w:b w:val="false"/>
        </w:rPr>
        <w:t xml:space="preserve">Republika Hrvatska, </w:t>
      </w:r>
      <w:r w:rsidR="00E8403B">
        <w:rPr>
          <w:rFonts w:hAnsi="Times New Roman" w:ascii="Times New Roman"/>
          <w:b w:val="false"/>
        </w:rPr>
        <w:t>Fond za zaštitu okoliša i energetsku učinkovitost</w:t>
      </w:r>
      <w:r>
        <w:rPr>
          <w:rFonts w:hAnsi="Times New Roman" w:ascii="Times New Roman"/>
          <w:b w:val="false"/>
        </w:rPr>
        <w:t xml:space="preserve"> podnio je ovome sudu prijedlog za otvaranje stečajnog postupka nad dužnikom. </w:t>
      </w:r>
      <w:r w:rsidR="00E8403B">
        <w:rPr>
          <w:rFonts w:hAnsi="Times New Roman" w:ascii="Times New Roman"/>
          <w:b w:val="false"/>
        </w:rPr>
        <w:t xml:space="preserve">U prijedlogu je naveo da ima tražbinu prema dužniku u iznosu od 80.701,00 kn uvećanu za zakonske zatezne kamate temeljem izvršnih isprava.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Uz prijedlog je predlagatelj dostavio isprave</w:t>
      </w:r>
      <w:r w:rsidR="00E8403B">
        <w:rPr>
          <w:rFonts w:hAnsi="Times New Roman" w:ascii="Times New Roman"/>
          <w:b w:val="false"/>
        </w:rPr>
        <w:t xml:space="preserve">: rješenje o plaćanju naknade zbrinjavanja otpadnih mazivih ulja od 03. veljače 2014. godine i izvršno rješenje o ovrsi od 23. svibnja 2014. godine. </w:t>
      </w:r>
      <w:r>
        <w:rPr>
          <w:rFonts w:hAnsi="Times New Roman" w:ascii="Times New Roman"/>
          <w:b w:val="false"/>
        </w:rPr>
        <w:t xml:space="preserve"> </w:t>
      </w:r>
    </w:p>
    <w:p w:rsidRDefault="00D418F4" w:rsidP="00902E20" w:rsidR="00E8403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 ocjeni ovoga suda, predlagatelj je učinio vjerojatnim postojanje svoje novčane tražbine prema dužniku</w:t>
      </w:r>
      <w:r w:rsidR="00E8403B">
        <w:rPr>
          <w:rFonts w:hAnsi="Times New Roman" w:ascii="Times New Roman"/>
          <w:b w:val="false"/>
        </w:rPr>
        <w:t xml:space="preserve">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D418F4" w:rsidP="00902E20" w:rsidR="00D418F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čl.114. st.3. SZ-a </w:t>
      </w:r>
      <w:r w:rsidR="002D76B9">
        <w:rPr>
          <w:rFonts w:hAnsi="Times New Roman" w:ascii="Times New Roman"/>
          <w:b w:val="false"/>
        </w:rPr>
        <w:t xml:space="preserve">Republika Hrvatska, </w:t>
      </w:r>
      <w:r w:rsidR="00E8403B" w:rsidRPr="00E8403B">
        <w:rPr>
          <w:rFonts w:hAnsi="Times New Roman" w:ascii="Times New Roman"/>
          <w:b w:val="false"/>
        </w:rPr>
        <w:t xml:space="preserve">Fond za zaštitu okoliša i energetsku učinkovitost </w:t>
      </w:r>
      <w:r>
        <w:rPr>
          <w:rFonts w:hAnsi="Times New Roman" w:ascii="Times New Roman"/>
          <w:b w:val="false"/>
        </w:rPr>
        <w:t xml:space="preserve">kao predlagatelj </w:t>
      </w:r>
      <w:r w:rsidR="00AF0D32">
        <w:rPr>
          <w:rFonts w:hAnsi="Times New Roman" w:ascii="Times New Roman"/>
          <w:b w:val="false"/>
        </w:rPr>
        <w:t xml:space="preserve">nije dužan platiti predujam za namirenje troškova stečajnog postupka. </w:t>
      </w:r>
    </w:p>
    <w:p w:rsidRDefault="00AF0D32" w:rsidP="00902E20" w:rsidR="00AF0D32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Kako je dakle dužnikov vjerovnik, po pozivu suda, u dodijeljenom roku, predložio otvaranje stečajnog postupka nad dužnikom, te kako taj vjerovnik nije dužan platiti predujam za namirenje troškova stečajnog postupka (čl.114. st.3. SZ-a), a iz zahtjeva Financijske agencije za provedbu skraćenog stečajnog postupka, proizlazi da je račun dužnika </w:t>
      </w:r>
      <w:r w:rsidR="001450D5">
        <w:rPr>
          <w:rFonts w:hAnsi="Times New Roman" w:ascii="Times New Roman"/>
          <w:b w:val="false"/>
        </w:rPr>
        <w:t>na dan 01. rujna 2015. godine u blokadi</w:t>
      </w:r>
      <w:r>
        <w:rPr>
          <w:rFonts w:hAnsi="Times New Roman" w:ascii="Times New Roman"/>
          <w:b w:val="false"/>
        </w:rPr>
        <w:t xml:space="preserve"> </w:t>
      </w:r>
      <w:r w:rsidR="002D76B9">
        <w:rPr>
          <w:rFonts w:hAnsi="Times New Roman" w:ascii="Times New Roman"/>
          <w:b w:val="false"/>
        </w:rPr>
        <w:t>492</w:t>
      </w:r>
      <w:r>
        <w:rPr>
          <w:rFonts w:hAnsi="Times New Roman" w:ascii="Times New Roman"/>
          <w:b w:val="false"/>
        </w:rPr>
        <w:t xml:space="preserve"> dana neprekidno</w:t>
      </w:r>
      <w:r w:rsidR="001450D5">
        <w:rPr>
          <w:rFonts w:hAnsi="Times New Roman" w:ascii="Times New Roman"/>
          <w:b w:val="false"/>
        </w:rPr>
        <w:t xml:space="preserve"> za iznos od </w:t>
      </w:r>
      <w:r>
        <w:rPr>
          <w:rFonts w:hAnsi="Times New Roman" w:ascii="Times New Roman"/>
          <w:b w:val="false"/>
        </w:rPr>
        <w:t xml:space="preserve"> </w:t>
      </w:r>
      <w:r w:rsidR="002D76B9">
        <w:rPr>
          <w:rFonts w:hAnsi="Times New Roman" w:ascii="Times New Roman"/>
          <w:b w:val="false"/>
        </w:rPr>
        <w:t>266.012,39</w:t>
      </w:r>
      <w:r w:rsidR="001450D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kn.                </w:t>
      </w:r>
    </w:p>
    <w:p w:rsidRDefault="00D418F4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1450D5">
        <w:rPr>
          <w:rFonts w:hAnsi="Times New Roman" w:ascii="Times New Roman"/>
          <w:b w:val="false"/>
        </w:rPr>
        <w:t xml:space="preserve">Posebno se napominje da će sud po pravomoćnosti ovoga rješenja odgovarajućom primjenom općih odredbi stečajnog postupka </w:t>
      </w:r>
      <w:r w:rsidR="00DB2501">
        <w:rPr>
          <w:rFonts w:hAnsi="Times New Roman" w:ascii="Times New Roman"/>
          <w:b w:val="false"/>
        </w:rPr>
        <w:t xml:space="preserve">propisanih Stečajnim zakonom donijeti rješenje o pokretanju prethodnog postupka. </w:t>
      </w:r>
    </w:p>
    <w:p w:rsidRDefault="004C6704" w:rsidR="004C6704" w:rsidRPr="004727D1">
      <w:pPr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E8403B">
        <w:rPr>
          <w:rFonts w:hAnsi="Times New Roman" w:ascii="Times New Roman"/>
          <w:b w:val="false"/>
        </w:rPr>
        <w:t>01. srpnja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F222D9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1450D5" w:rsidP="001D6F51" w:rsidR="001450D5" w:rsidRPr="004727D1">
      <w:pPr>
        <w:jc w:val="right"/>
        <w:rPr>
          <w:rFonts w:hAnsi="Times New Roman" w:ascii="Times New Roman"/>
        </w:rPr>
      </w:pP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6D74E8" w:rsidR="002D76B9" w:rsidRPr="002D76B9">
      <w:pPr>
        <w:jc w:val="both"/>
        <w:rPr>
          <w:rFonts w:hAnsi="Times New Roman" w:ascii="Times New Roman"/>
          <w:b w:val="false"/>
        </w:rPr>
      </w:pPr>
      <w:r w:rsidRPr="002D76B9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2D76B9" w:rsidRPr="002D76B9">
        <w:rPr>
          <w:rFonts w:hAnsi="Times New Roman" w:ascii="Times New Roman"/>
          <w:b w:val="false"/>
        </w:rPr>
        <w:t>istekom osmoga dana od dana objave pismena na mrežnoj stranici e-Oglasna ploča suda.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</w:p>
    <w:p w:rsidRDefault="001D6F51" w:rsidP="00067645" w:rsidR="001D6F51">
      <w:pPr>
        <w:jc w:val="both"/>
        <w:rPr>
          <w:rFonts w:hAnsi="Times New Roman" w:ascii="Times New Roman"/>
          <w:b w:val="false"/>
        </w:rPr>
      </w:pPr>
    </w:p>
    <w:p w:rsidRDefault="001450D5" w:rsidP="00067645" w:rsidR="001450D5" w:rsidRPr="00067645">
      <w:pPr>
        <w:jc w:val="both"/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1450D5" w:rsidP="00C462BE" w:rsidR="001450D5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</w:t>
      </w:r>
      <w:r w:rsidR="002D76B9" w:rsidRPr="002D76B9">
        <w:rPr>
          <w:rFonts w:hAnsi="Times New Roman" w:ascii="Times New Roman"/>
          <w:b w:val="false"/>
          <w:sz w:val="20"/>
        </w:rPr>
        <w:t>Fond za zaštitu okoliša i energetsku učinkovitost</w:t>
      </w:r>
      <w:r w:rsidR="002D76B9">
        <w:rPr>
          <w:rFonts w:hAnsi="Times New Roman" w:ascii="Times New Roman"/>
          <w:b w:val="false"/>
          <w:sz w:val="20"/>
        </w:rPr>
        <w:t>,</w:t>
      </w:r>
      <w:r w:rsidR="002D76B9" w:rsidRPr="002D76B9">
        <w:rPr>
          <w:rFonts w:hAnsi="Times New Roman" w:ascii="Times New Roman"/>
          <w:b w:val="false"/>
          <w:sz w:val="16"/>
          <w:szCs w:val="20"/>
        </w:rPr>
        <w:t xml:space="preserve"> </w:t>
      </w:r>
      <w:r w:rsidR="002D76B9">
        <w:rPr>
          <w:rFonts w:hAnsi="Times New Roman" w:ascii="Times New Roman"/>
          <w:b w:val="false"/>
          <w:sz w:val="20"/>
          <w:szCs w:val="20"/>
        </w:rPr>
        <w:t>Zagreb, Ksaver 208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B2501" w:rsidP="00C462BE" w:rsidR="00DB2501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Kalendar, </w:t>
      </w:r>
      <w:r w:rsidR="00E8403B">
        <w:rPr>
          <w:rFonts w:hAnsi="Times New Roman" w:ascii="Times New Roman"/>
          <w:b w:val="false"/>
          <w:sz w:val="20"/>
          <w:szCs w:val="20"/>
        </w:rPr>
        <w:t>20.7.</w:t>
      </w:r>
      <w:r>
        <w:rPr>
          <w:rFonts w:hAnsi="Times New Roman" w:ascii="Times New Roman"/>
          <w:b w:val="false"/>
          <w:sz w:val="20"/>
          <w:szCs w:val="20"/>
        </w:rPr>
        <w:t xml:space="preserve">2016. godine </w:t>
      </w:r>
    </w:p>
    <w:p w:rsidRDefault="00DB2501" w:rsidP="00C462BE" w:rsidR="00DB2501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E8403B">
        <w:rPr>
          <w:rFonts w:hAnsi="Times New Roman" w:ascii="Times New Roman"/>
          <w:b w:val="false"/>
          <w:sz w:val="20"/>
          <w:szCs w:val="20"/>
        </w:rPr>
        <w:t>01.7</w:t>
      </w:r>
      <w:r w:rsidR="00FF2752">
        <w:rPr>
          <w:rFonts w:hAnsi="Times New Roman" w:ascii="Times New Roman"/>
          <w:b w:val="false"/>
          <w:sz w:val="20"/>
          <w:szCs w:val="20"/>
        </w:rPr>
        <w:t>.2016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DB2501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DB2501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9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8403B">
      <w:rPr>
        <w:rFonts w:hAnsi="Times New Roman" w:ascii="Times New Roman"/>
        <w:b w:val="false"/>
      </w:rPr>
      <w:t>106/16-7</w:t>
    </w:r>
    <w:r w:rsidR="00D418F4">
      <w:rPr>
        <w:rFonts w:hAnsi="Times New Roman" w:ascii="Times New Roman"/>
        <w:b w:val="false"/>
      </w:rPr>
      <w:t xml:space="preserve"> 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50D5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6B9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B648C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9BA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0D3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8F4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2501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403B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3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9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9B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A3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9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9B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MAZIVA d.o.o.</item>
    </izvorni_sadrzaj>
    <derivirana_varijabla naziv="DomainObject.Predmet.SudioniciListNaziv_1">
      <item>FINA  Rijeka</item>
      <item>MAZIVA d.o.o.</item>
    </derivirana_varijabla>
  </DomainObject.Predmet.SudioniciListNaziv>
  <DomainObject.Predmet.SudioniciListAdressOIB>
    <izvorni_sadrzaj>
      <item>FINA  Rijeka, OIB 85821130368, Frana Kurelca 8,51000 Rijeka</item>
      <item>MAZIVA d.o.o., OIB 89850809648, Varljenska 10,51410 Opatija</item>
    </izvorni_sadrzaj>
    <derivirana_varijabla naziv="DomainObject.Predmet.SudioniciListAdressOIB_1">
      <item>FINA  Rijeka, OIB 85821130368, Frana Kurelca 8,51000 Rijeka</item>
      <item>MAZIVA d.o.o., OIB 89850809648, Varljenska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89850809648</item>
    </izvorni_sadrzaj>
    <derivirana_varijabla naziv="DomainObject.Predmet.SudioniciListNazivOIB_1">
      <item>, OIB 85821130368</item>
      <item>, OIB 89850809648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EF17D-F006-4034-919C-38B4B3B14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561</properties:Words>
  <properties:Characters>3222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2016-07-01T07:56:00Z</dcterms:created>
  <dc:creator>korlevicd</dc:creator>
  <cp:lastModifiedBy>Jasna Radulović</cp:lastModifiedBy>
  <cp:lastPrinted>2016-04-15T12:41:00Z</cp:lastPrinted>
  <dcterms:modified xmlns:xsi="http://www.w3.org/2001/XMLSchema-instance" xsi:type="dcterms:W3CDTF">2016-07-01T07:59:00Z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