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b2f3" w14:paraId="a12b2f3" w:rsidRDefault="00AC4FCF" w:rsidP="00AC4FCF" w:rsidR="00AC4FCF">
      <w:pPr>
        <w15:collapsed w:val="false"/>
      </w:pPr>
      <w:bookmarkStart w:name="_GoBack" w:id="0"/>
      <w:bookmarkEnd w:id="0"/>
    </w:p>
    <w:p w:rsidRDefault="00AC4FCF" w:rsidP="00AC4FCF" w:rsidR="00AC4FCF">
      <w:r>
        <w:rPr>
          <w:noProof/>
        </w:rPr>
        <w:drawing>
          <wp:inline distR="0" distL="0" distB="0" distT="0">
            <wp:extent cy="898525" cx="675640"/>
            <wp:effectExtent b="0" r="0" t="0" l="0"/>
            <wp:docPr descr="Opis: Opis: Opis: Opis: Opis: grb rh" name="Slika 1" id="1"/>
            <wp:cNvGraphicFramePr>
              <a:graphicFrameLocks noChangeAspect="true"/>
            </wp:cNvGraphicFramePr>
            <a:graphic>
              <a:graphicData uri="http://schemas.openxmlformats.org/drawingml/2006/picture">
                <pic:pic>
                  <pic:nvPicPr>
                    <pic:cNvPr descr="Opis: Opis: 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8525" cx="675640"/>
                    </a:xfrm>
                    <a:prstGeom prst="rect">
                      <a:avLst/>
                    </a:prstGeom>
                    <a:noFill/>
                    <a:ln>
                      <a:noFill/>
                    </a:ln>
                  </pic:spPr>
                </pic:pic>
              </a:graphicData>
            </a:graphic>
          </wp:inline>
        </w:drawing>
      </w:r>
    </w:p>
    <w:p w:rsidRDefault="00AC4FCF" w:rsidP="00AC4FCF" w:rsidR="00AC4FCF"/>
    <w:p w:rsidRDefault="00AC4FCF" w:rsidP="00AC4FCF" w:rsidR="00AC4FCF">
      <w:r>
        <w:t>REPUBLIKA HRVATSKA</w:t>
      </w:r>
    </w:p>
    <w:p w:rsidRDefault="00AC4FCF" w:rsidP="00AC4FCF" w:rsidR="00AC4FCF">
      <w:r>
        <w:t>TRGOVAČKI SUD U OSIJEKU</w:t>
      </w:r>
    </w:p>
    <w:p w:rsidRDefault="00AC4FCF" w:rsidP="00AC4FCF" w:rsidR="00AC4FCF">
      <w:r>
        <w:t>STALNA SLUŽBA U SLAVONSKOM BRODU</w:t>
      </w:r>
    </w:p>
    <w:p w:rsidRDefault="00AC4FCF" w:rsidP="00AC4FCF" w:rsidR="00AC4FCF">
      <w:r>
        <w:t>Trg pobjede 13</w:t>
      </w:r>
    </w:p>
    <w:p w:rsidRDefault="00AC4FCF" w:rsidP="00AC4FCF" w:rsidR="00AC4FCF">
      <w:r>
        <w:t xml:space="preserve">35000 SLAVONSKI BROD                                             </w:t>
      </w:r>
      <w:r>
        <w:tab/>
      </w:r>
      <w:r>
        <w:tab/>
        <w:t xml:space="preserve">  </w:t>
      </w:r>
      <w:r>
        <w:tab/>
      </w:r>
      <w:r w:rsidR="00711BC3">
        <w:t xml:space="preserve">  </w:t>
      </w:r>
      <w:r>
        <w:t>2/St-1427/2017-</w:t>
      </w:r>
      <w:r w:rsidR="004C79E2">
        <w:t>11</w:t>
      </w:r>
    </w:p>
    <w:p w:rsidRDefault="00AC4FCF" w:rsidP="00AC4FCF" w:rsidR="00AC4FCF"/>
    <w:p w:rsidRDefault="00AC4FCF" w:rsidP="00AC4FCF" w:rsidR="00AC4FCF"/>
    <w:p w:rsidRDefault="00AC4FCF" w:rsidP="00AC4FCF" w:rsidR="00AC4FCF">
      <w:r>
        <w:tab/>
      </w:r>
      <w:r>
        <w:tab/>
      </w:r>
      <w:r>
        <w:tab/>
      </w:r>
      <w:r>
        <w:tab/>
        <w:t>R E P U B L I K A   H R V A T S K A</w:t>
      </w:r>
    </w:p>
    <w:p w:rsidRDefault="00AC4FCF" w:rsidP="00AC4FCF" w:rsidR="00AC4FCF"/>
    <w:p w:rsidRDefault="00AC4FCF" w:rsidP="00AC4FCF" w:rsidR="00AC4FCF">
      <w:r>
        <w:t xml:space="preserve">                                                            R  J  E  Š  E  N  J  E                                          </w:t>
      </w:r>
    </w:p>
    <w:p w:rsidRDefault="00AC4FCF" w:rsidP="00AC4FCF" w:rsidR="00AC4FCF"/>
    <w:p w:rsidRDefault="00AC4FCF" w:rsidP="00AC4FCF" w:rsidR="00AC4FCF">
      <w:pPr>
        <w:ind w:firstLine="708"/>
        <w:jc w:val="both"/>
      </w:pPr>
      <w:r>
        <w:t xml:space="preserve">TRGOVAČKI SUD U OSIJEKU, STALNA SLUŽBA U SLAVONSKOM BRODU, po sucu Davorinu Pavičić, povodom zahtjeva Financijske agencije nad dužnikom INFORMATIČKE TEHNOLOGIJE AUDAX d.o.o., OIB: 28434783841 sa sjedištem u Petra Krešimira IV br. 5, Slavonski Brod, dana 11. </w:t>
      </w:r>
      <w:r w:rsidR="004C79E2">
        <w:t>siječnja</w:t>
      </w:r>
      <w:r w:rsidR="00057689">
        <w:t xml:space="preserve"> 2018</w:t>
      </w:r>
      <w:r>
        <w:t>.</w:t>
      </w:r>
    </w:p>
    <w:p w:rsidRDefault="00AC4FCF" w:rsidP="00AC4FCF" w:rsidR="00AC4FCF">
      <w:pPr>
        <w:jc w:val="both"/>
      </w:pPr>
    </w:p>
    <w:p w:rsidRDefault="00AC4FCF" w:rsidP="00711BC3" w:rsidR="00711BC3">
      <w:r>
        <w:t xml:space="preserve">                                                              </w:t>
      </w:r>
      <w:r w:rsidR="00711BC3">
        <w:t>r i j e š i o  j e</w:t>
      </w:r>
    </w:p>
    <w:p w:rsidRDefault="00711BC3" w:rsidP="00711BC3" w:rsidR="00711BC3"/>
    <w:p w:rsidRDefault="00711BC3" w:rsidP="00AE1A70" w:rsidR="00AE1A70">
      <w:pPr>
        <w:pStyle w:val="Bezproreda"/>
        <w:numPr>
          <w:ilvl w:val="0"/>
          <w:numId w:val="1"/>
        </w:numPr>
        <w:jc w:val="both"/>
      </w:pPr>
      <w:r>
        <w:t xml:space="preserve">Obustavlja se i zaključuje stečajni postupak temeljem čl. 293. SZ-a, zbog nedostatnosti stečajne mase za namirenje troškova stečajnog postupka nad dužnikom; </w:t>
      </w:r>
      <w:r w:rsidR="00865D54">
        <w:t xml:space="preserve">INFORMATIČKE TEHNOLOGIJE </w:t>
      </w:r>
      <w:r w:rsidR="00AE1A70" w:rsidRPr="00AE1A70">
        <w:t xml:space="preserve">AUDAX d.o.o., </w:t>
      </w:r>
      <w:r w:rsidR="00AE1A70">
        <w:br/>
      </w:r>
      <w:r w:rsidR="00AE1A70" w:rsidRPr="00AE1A70">
        <w:t>OIB: 28434783841 sa sjedištem u Petra Krešimira IV br. 5, Slavonski Brod</w:t>
      </w:r>
      <w:r w:rsidR="00AE1A70">
        <w:t>.</w:t>
      </w:r>
    </w:p>
    <w:p w:rsidRDefault="00865D54" w:rsidP="00865D54" w:rsidR="00865D54">
      <w:pPr>
        <w:pStyle w:val="Bezproreda"/>
        <w:ind w:left="1080"/>
        <w:jc w:val="both"/>
      </w:pPr>
    </w:p>
    <w:p w:rsidRDefault="00865D54" w:rsidP="00865D54" w:rsidR="00865D54">
      <w:pPr>
        <w:pStyle w:val="Bezproreda"/>
        <w:numPr>
          <w:ilvl w:val="0"/>
          <w:numId w:val="1"/>
        </w:numPr>
        <w:jc w:val="both"/>
      </w:pPr>
      <w:r>
        <w:t>Određuje se brisanje stečajnog dužnika INFORMATIČKE TEHNOLOGIJE AUDAX d.o.o., OIB: 28434783841 sa sjedištem u Petra Krešimira IV br. 5, Slavonski Brod, nakon pravomoćnosti ovoga rješenja, a čija provedba se povjerava registru ovoga suda.</w:t>
      </w:r>
    </w:p>
    <w:p w:rsidRDefault="00711BC3" w:rsidP="00711BC3" w:rsidR="00711BC3"/>
    <w:p w:rsidRDefault="00711BC3" w:rsidP="00711BC3" w:rsidR="00711BC3">
      <w:pPr>
        <w:jc w:val="center"/>
      </w:pPr>
      <w:r>
        <w:t>O b r a z l o ž e n j e</w:t>
      </w:r>
    </w:p>
    <w:p w:rsidRDefault="00711BC3" w:rsidP="00711BC3" w:rsidR="00711BC3"/>
    <w:p w:rsidRDefault="00711BC3" w:rsidP="00711BC3" w:rsidR="00711BC3"/>
    <w:p w:rsidRDefault="00711BC3" w:rsidP="00711BC3" w:rsidR="00711BC3">
      <w:pPr>
        <w:jc w:val="both"/>
      </w:pPr>
      <w:r>
        <w:t xml:space="preserve">Zahtjev za provedbu skraćenog stečajnog postupka podnijela je FINA RC </w:t>
      </w:r>
      <w:r w:rsidR="00A84AA4">
        <w:t>OSIJEK</w:t>
      </w:r>
      <w:r>
        <w:t xml:space="preserve">, Podružnica Slavonski Brod. </w:t>
      </w:r>
      <w:r w:rsidR="00A84AA4">
        <w:t xml:space="preserve"> </w:t>
      </w:r>
    </w:p>
    <w:p w:rsidRDefault="00711BC3" w:rsidP="00711BC3" w:rsidR="00711BC3">
      <w:pPr>
        <w:jc w:val="both"/>
      </w:pPr>
      <w:r>
        <w:t xml:space="preserve">Navodi da dužnik </w:t>
      </w:r>
      <w:r w:rsidR="00A84AA4" w:rsidRPr="00A84AA4">
        <w:t>INFORMATIČKE TEHNOLOGIJE AUDAX d.o.o., OIB: 28434783841 sa sjedištem u Petra Krešimira IV br. 5, Slavonski Brod</w:t>
      </w:r>
      <w:r>
        <w:t xml:space="preserve">, ima evidentirane neizvršene osnove za plaćanje u razdoblju od </w:t>
      </w:r>
      <w:r w:rsidR="00E3342C">
        <w:t>120</w:t>
      </w:r>
      <w:r>
        <w:t xml:space="preserve"> dana u ukupnom iznosu </w:t>
      </w:r>
      <w:r w:rsidR="00E3342C">
        <w:t>256.195,51</w:t>
      </w:r>
      <w:r>
        <w:t xml:space="preserve"> kn, stoga je sud objavio oglas kojim je pozvao vjerovnike da u roku od 45 dana od objave predlože otvaranje stečajnog postupka i uplate iznos od 10.000,00 kn za pokriće troškova toga postupka jer će se u protivnom smatrati da je dužnik nesposoban za plaćanje te će sud po službenoj dužnosti donijeti rješenje o otvaranju i zaključenju skraćenog stečajnog postupka.</w:t>
      </w:r>
    </w:p>
    <w:p w:rsidRDefault="006A16B9" w:rsidP="00711BC3" w:rsidR="006A16B9">
      <w:pPr>
        <w:jc w:val="both"/>
      </w:pPr>
      <w:r>
        <w:t>Kako je ŽDO u Slavonskom Brodu podnio prijedlog za otvaranje stečajnog postupka navodeći da postoji imovina stečajnog dužnika, kratkotrajna u iznosu od 635.029,00 kn zalihe u iznosu od 195.238,00 kn i potraživanja u iznosu 175.281,00 kn.</w:t>
      </w:r>
    </w:p>
    <w:p w:rsidRDefault="008647A2" w:rsidP="00711BC3" w:rsidR="008647A2">
      <w:pPr>
        <w:jc w:val="both"/>
      </w:pPr>
    </w:p>
    <w:p w:rsidRDefault="002266B1" w:rsidP="00711BC3" w:rsidR="002266B1">
      <w:pPr>
        <w:jc w:val="both"/>
      </w:pPr>
      <w:r>
        <w:t>Sud je svojim rješenjem St-13/2016-4 obustavio skraćeni stečajni postupak i nastavio postupak po općim odredbama SZ-a.</w:t>
      </w:r>
    </w:p>
    <w:p w:rsidRDefault="00FE7221" w:rsidP="00711BC3" w:rsidR="00FE7221">
      <w:pPr>
        <w:jc w:val="both"/>
      </w:pPr>
      <w:r>
        <w:t xml:space="preserve">Svojim rješenjem St-1427/2017-2 od 05. listopada 2017. otvoren je stečajni postupak nad stečajni dužnikom te su ispitane tražbine prvog i drugog višeg isplatnog reda. </w:t>
      </w:r>
    </w:p>
    <w:p w:rsidRDefault="00FE65CA" w:rsidP="00711BC3" w:rsidR="00FE65CA">
      <w:pPr>
        <w:jc w:val="both"/>
      </w:pPr>
      <w:r>
        <w:t xml:space="preserve">Na izvještajnom ročištu stečajna upraviteljica </w:t>
      </w:r>
      <w:r w:rsidR="0052390C">
        <w:t xml:space="preserve">navodi da su sva potraživanja prema dužnicima u 2013. u iznosu od 21.800,41 kn u cijelosti zastarjela, a što se tiče tražbina iz 2014. one iznose 5.981,00 kn od čega je dio nenaplativ jer se pojedini dužnici nalaze u blokadi, a potraživanja iz 2015. iznose 2.359,50 kn s tim da se najveći vjerovnik Mašić usluge nalazi u blokadi. Kad bi se i mogla naplatiti navedena potraživanja to ne bi bilo dostatno za podmirivanje troškova postupka koji iznose 30.150,00 kn, sud je stoga svojim rješenjem pozvao vjerovnike da pita te ostale osobe koje imaju pravni interes za provedbu stečajnog postupka da najkasnije u roku od 15 dana od dana objave tog rješenja na e-Oglasnoj ploči suda predlože otvaranje stečajnog postupka nad dužnikom odnose predujam u iznosu od 30.150,00 kn za pokriće troškova tog postupka, a u protivnom će se smatrati da je dužnik nesposoban za plaćanje, te će sud po službenoj dužnosti donijeti rješenje o </w:t>
      </w:r>
      <w:r w:rsidR="00582BD3">
        <w:t xml:space="preserve">obustavi i </w:t>
      </w:r>
      <w:r w:rsidR="00776EC7">
        <w:t>zaključenju stečajnog postupka uz primjenu odredbe čl. 293. SZ-a.</w:t>
      </w:r>
    </w:p>
    <w:p w:rsidRDefault="005E0053" w:rsidP="00711BC3" w:rsidR="005E0053">
      <w:pPr>
        <w:jc w:val="both"/>
      </w:pPr>
      <w:r>
        <w:t>S obzirom da nitko nije predložio nastavak postupka, a niti uplatio gore navedeni iznos to je odlučeno kao u izreci temeljem čl. 293. SZ-a.</w:t>
      </w:r>
    </w:p>
    <w:p w:rsidRDefault="0052390C" w:rsidP="00711BC3" w:rsidR="0052390C">
      <w:pPr>
        <w:jc w:val="both"/>
      </w:pPr>
    </w:p>
    <w:p w:rsidRDefault="00711BC3" w:rsidP="00711BC3" w:rsidR="00711BC3"/>
    <w:p w:rsidRDefault="00711BC3" w:rsidP="00711BC3" w:rsidR="00711BC3">
      <w:pPr>
        <w:jc w:val="center"/>
      </w:pPr>
      <w:r>
        <w:t>U Slavonskom Brodu 11. siječnja 2018.</w:t>
      </w:r>
    </w:p>
    <w:p w:rsidRDefault="00711BC3" w:rsidP="00711BC3" w:rsidR="00711BC3"/>
    <w:p w:rsidRDefault="00711BC3" w:rsidP="00711BC3" w:rsidR="00711BC3"/>
    <w:p w:rsidRDefault="00711BC3" w:rsidP="00711BC3" w:rsidR="00711BC3">
      <w:r>
        <w:t xml:space="preserve">                                                                                                 Stečajni sudac:</w:t>
      </w:r>
    </w:p>
    <w:p w:rsidRDefault="00711BC3" w:rsidP="00711BC3" w:rsidR="00711BC3"/>
    <w:p w:rsidRDefault="00711BC3" w:rsidP="00711BC3" w:rsidR="00711BC3">
      <w:r>
        <w:t xml:space="preserve">                                                                                                Davorin Pavičić    </w:t>
      </w:r>
    </w:p>
    <w:p w:rsidRDefault="00711BC3" w:rsidP="00711BC3" w:rsidR="00711BC3"/>
    <w:p w:rsidRDefault="00711BC3" w:rsidP="00711BC3" w:rsidR="00711BC3"/>
    <w:p w:rsidRDefault="005E0053" w:rsidP="00711BC3" w:rsidR="005E0053"/>
    <w:p w:rsidRDefault="00711BC3" w:rsidP="00711BC3" w:rsidR="00711BC3" w:rsidRPr="005E0053">
      <w:pPr>
        <w:rPr>
          <w:b/>
        </w:rPr>
      </w:pPr>
      <w:r w:rsidRPr="005E0053">
        <w:rPr>
          <w:b/>
        </w:rPr>
        <w:t>POUKA O PRAVNOM LIJEKU:</w:t>
      </w:r>
    </w:p>
    <w:p w:rsidRDefault="00711BC3" w:rsidP="00711BC3" w:rsidR="00711BC3"/>
    <w:p w:rsidRDefault="00711BC3" w:rsidP="00711BC3" w:rsidR="00711BC3">
      <w:r>
        <w:t>Protiv ovog rješenja osoba koja ima pravni interes</w:t>
      </w:r>
    </w:p>
    <w:p w:rsidRDefault="00711BC3" w:rsidP="00711BC3" w:rsidR="00711BC3">
      <w:r>
        <w:t>može uložiti žalbu u roku od 8 dana od dana dostave</w:t>
      </w:r>
    </w:p>
    <w:p w:rsidRDefault="00711BC3" w:rsidP="00711BC3" w:rsidR="00711BC3">
      <w:r>
        <w:t xml:space="preserve">rješenje, a dostava se smatra obavljenom istekom </w:t>
      </w:r>
    </w:p>
    <w:p w:rsidRDefault="00711BC3" w:rsidP="00711BC3" w:rsidR="00711BC3">
      <w:r>
        <w:t xml:space="preserve">osmog dana od dana objave pismena na mrežnoj </w:t>
      </w:r>
    </w:p>
    <w:p w:rsidRDefault="00711BC3" w:rsidP="00711BC3" w:rsidR="00711BC3">
      <w:r>
        <w:t xml:space="preserve">stranici e-Oglasna ploča. Žalba se podnosi ovom sudu </w:t>
      </w:r>
    </w:p>
    <w:p w:rsidRDefault="00711BC3" w:rsidR="00CB0500">
      <w:r>
        <w:t>u tri primjerka, a o žalbi odlučuje Visoki Trgovački sud RH.</w:t>
      </w:r>
    </w:p>
    <w:sectPr w:rsidR="00CB050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562" w:rsidP="00AE1A70" w:rsidR="002B5562">
      <w:r>
        <w:separator/>
      </w:r>
    </w:p>
  </w:endnote>
  <w:endnote w:id="0" w:type="continuationSeparator">
    <w:p w:rsidRDefault="002B5562" w:rsidP="00AE1A70" w:rsidR="002B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240525"/>
      <w:docPartObj>
        <w:docPartGallery w:val="Page Numbers (Bottom of Page)"/>
        <w:docPartUnique/>
      </w:docPartObj>
    </w:sdtPr>
    <w:sdtEndPr/>
    <w:sdtContent>
      <w:p w:rsidRDefault="00AE1A70" w:rsidR="00AE1A70">
        <w:pPr>
          <w:pStyle w:val="Podnoje"/>
          <w:jc w:val="center"/>
        </w:pPr>
        <w:r>
          <w:fldChar w:fldCharType="begin"/>
        </w:r>
        <w:r>
          <w:instrText>PAGE   \* MERGEFORMAT</w:instrText>
        </w:r>
        <w:r>
          <w:fldChar w:fldCharType="separate"/>
        </w:r>
        <w:r w:rsidR="00DF57BE">
          <w:rPr>
            <w:noProof/>
          </w:rPr>
          <w:t>1</w:t>
        </w:r>
        <w:r>
          <w:fldChar w:fldCharType="end"/>
        </w:r>
      </w:p>
    </w:sdtContent>
  </w:sdt>
  <w:p w:rsidRDefault="00AE1A70" w:rsidR="00AE1A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562" w:rsidP="00AE1A70" w:rsidR="002B5562">
      <w:r>
        <w:separator/>
      </w:r>
    </w:p>
  </w:footnote>
  <w:footnote w:id="0" w:type="continuationSeparator">
    <w:p w:rsidRDefault="002B5562" w:rsidP="00AE1A70" w:rsidR="002B556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EC5257"/>
    <w:multiLevelType w:val="hybridMultilevel"/>
    <w:tmpl w:val="2BB8AB84"/>
    <w:lvl w:tplc="DF86BB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4FCF"/>
    <w:rsid w:val="00037EAB"/>
    <w:rsid w:val="00057689"/>
    <w:rsid w:val="002266B1"/>
    <w:rsid w:val="002B5562"/>
    <w:rsid w:val="004C79E2"/>
    <w:rsid w:val="0052390C"/>
    <w:rsid w:val="0052391C"/>
    <w:rsid w:val="00582BD3"/>
    <w:rsid w:val="005E0053"/>
    <w:rsid w:val="006925BD"/>
    <w:rsid w:val="006A16B9"/>
    <w:rsid w:val="006F1056"/>
    <w:rsid w:val="00711BC3"/>
    <w:rsid w:val="00776EC7"/>
    <w:rsid w:val="008647A2"/>
    <w:rsid w:val="00865D54"/>
    <w:rsid w:val="009A6601"/>
    <w:rsid w:val="00A84AA4"/>
    <w:rsid w:val="00AC4FCF"/>
    <w:rsid w:val="00AE1A70"/>
    <w:rsid w:val="00CB0500"/>
    <w:rsid w:val="00D10ECE"/>
    <w:rsid w:val="00DF57BE"/>
    <w:rsid w:val="00E3342C"/>
    <w:rsid w:val="00FE65CA"/>
    <w:rsid w:val="00FE72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4FC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C4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FCF"/>
    <w:rPr>
      <w:rFonts w:cs="Tahoma" w:eastAsia="Times New Roman" w:hAnsi="Tahoma" w:ascii="Tahoma"/>
      <w:sz w:val="16"/>
      <w:szCs w:val="16"/>
      <w:lang w:eastAsia="hr-HR"/>
    </w:rPr>
  </w:style>
  <w:style w:styleId="Bezproreda" w:type="paragraph">
    <w:name w:val="No Spacing"/>
    <w:uiPriority w:val="1"/>
    <w:qFormat/>
    <w:rsid w:val="00711BC3"/>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AE1A70"/>
    <w:pPr>
      <w:tabs>
        <w:tab w:pos="4536" w:val="center"/>
        <w:tab w:pos="9072" w:val="right"/>
      </w:tabs>
    </w:pPr>
  </w:style>
  <w:style w:customStyle="true" w:styleId="ZaglavljeChar" w:type="character">
    <w:name w:val="Zaglavlje Char"/>
    <w:basedOn w:val="Zadanifontodlomka"/>
    <w:link w:val="Zaglavlje"/>
    <w:uiPriority w:val="99"/>
    <w:rsid w:val="00AE1A7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E1A70"/>
    <w:pPr>
      <w:tabs>
        <w:tab w:pos="4536" w:val="center"/>
        <w:tab w:pos="9072" w:val="right"/>
      </w:tabs>
    </w:pPr>
  </w:style>
  <w:style w:customStyle="true" w:styleId="PodnojeChar" w:type="character">
    <w:name w:val="Podnožje Char"/>
    <w:basedOn w:val="Zadanifontodlomka"/>
    <w:link w:val="Podnoje"/>
    <w:uiPriority w:val="99"/>
    <w:rsid w:val="00AE1A7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57689"/>
    <w:rPr>
      <w:color w:val="808080"/>
      <w:bdr w:space="0" w:sz="0" w:color="auto" w:val="none"/>
      <w:shd w:fill="auto" w:color="auto" w:val="clear"/>
    </w:rPr>
  </w:style>
  <w:style w:customStyle="true" w:styleId="eSPISCCParagraphDefaultFont" w:type="character">
    <w:name w:val="eSPIS_CC_Paragraph Default Font"/>
    <w:basedOn w:val="Zadanifontodlomka"/>
    <w:rsid w:val="000576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689"/>
    <w:rPr>
      <w:bdr w:space="0" w:sz="0" w:color="auto" w:val="none"/>
      <w:shd w:fill="FFFFCC" w:color="auto" w:val="clear"/>
      <w:lang w:val="hr-HR"/>
    </w:rPr>
  </w:style>
  <w:style w:customStyle="true" w:styleId="PozadinaSvijetloCrvena" w:type="character">
    <w:name w:val="Pozadina_SvijetloCrvena"/>
    <w:basedOn w:val="eSPISCCParagraphDefaultFont"/>
    <w:rsid w:val="000576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6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4FC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C4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FCF"/>
    <w:rPr>
      <w:rFonts w:ascii="Tahoma" w:cs="Tahoma" w:eastAsia="Times New Roman" w:hAnsi="Tahoma"/>
      <w:sz w:val="16"/>
      <w:szCs w:val="16"/>
      <w:lang w:eastAsia="hr-HR"/>
    </w:rPr>
  </w:style>
  <w:style w:styleId="Bezproreda" w:type="paragraph">
    <w:name w:val="No Spacing"/>
    <w:uiPriority w:val="1"/>
    <w:qFormat/>
    <w:rsid w:val="00711BC3"/>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AE1A70"/>
    <w:pPr>
      <w:tabs>
        <w:tab w:pos="4536" w:val="center"/>
        <w:tab w:pos="9072" w:val="right"/>
      </w:tabs>
    </w:pPr>
  </w:style>
  <w:style w:customStyle="1" w:styleId="ZaglavljeChar" w:type="character">
    <w:name w:val="Zaglavlje Char"/>
    <w:basedOn w:val="Zadanifontodlomka"/>
    <w:link w:val="Zaglavlje"/>
    <w:uiPriority w:val="99"/>
    <w:rsid w:val="00AE1A7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E1A70"/>
    <w:pPr>
      <w:tabs>
        <w:tab w:pos="4536" w:val="center"/>
        <w:tab w:pos="9072" w:val="right"/>
      </w:tabs>
    </w:pPr>
  </w:style>
  <w:style w:customStyle="1" w:styleId="PodnojeChar" w:type="character">
    <w:name w:val="Podnožje Char"/>
    <w:basedOn w:val="Zadanifontodlomka"/>
    <w:link w:val="Podnoje"/>
    <w:uiPriority w:val="99"/>
    <w:rsid w:val="00AE1A7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57689"/>
    <w:rPr>
      <w:color w:val="808080"/>
      <w:bdr w:color="auto" w:space="0" w:sz="0" w:val="none"/>
      <w:shd w:color="auto" w:fill="auto" w:val="clear"/>
    </w:rPr>
  </w:style>
  <w:style w:customStyle="1" w:styleId="eSPISCCParagraphDefaultFont" w:type="character">
    <w:name w:val="eSPIS_CC_Paragraph Default Font"/>
    <w:basedOn w:val="Zadanifontodlomka"/>
    <w:rsid w:val="000576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689"/>
    <w:rPr>
      <w:bdr w:color="auto" w:space="0" w:sz="0" w:val="none"/>
      <w:shd w:color="auto" w:fill="FFFFCC" w:val="clear"/>
      <w:lang w:val="hr-HR"/>
    </w:rPr>
  </w:style>
  <w:style w:customStyle="1" w:styleId="PozadinaSvijetloCrvena" w:type="character">
    <w:name w:val="Pozadina_SvijetloCrvena"/>
    <w:basedOn w:val="eSPISCCParagraphDefaultFont"/>
    <w:rsid w:val="000576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6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659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St-1427/2017-11</izvorni_sadrzaj>
    <derivirana_varijabla naziv="DomainObject.Oznaka_1">St-1427/2017-11</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1427</izvorni_sadrzaj>
    <derivirana_varijabla naziv="DomainObject.Predmet.Broj_1">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siječnja 2018.</izvorni_sadrzaj>
    <derivirana_varijabla naziv="DomainObject.Predmet.DatumRjesavanja_1">11.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St-1427/2017</izvorni_sadrzaj>
    <derivirana_varijabla naziv="DomainObject.Predmet.OznakaBroj_1">St-1427/2017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otustrankaFormated>
    <izvorni_sadrzaj>  INFORMATIČKE TEHNOLOGIJE AUDAX d.o.o. za informatiku i poslovno savjetovanje</izvorni_sadrzaj>
    <derivirana_varijabla naziv="DomainObject.Predmet.ProtustrankaFormated_1">  INFORMATIČKE TEHNOLOGIJE AUDAX d.o.o. za informatiku i poslovno savjetovanje</derivirana_varijabla>
  </DomainObject.Predmet.ProtustrankaFormated>
  <DomainObject.Predmet.ProtustrankaFormatedOIB>
    <izvorni_sadrzaj>  INFORMATIČKE TEHNOLOGIJE AUDAX d.o.o. za informatiku i poslovno savjetovanje, OIB 28434783841</izvorni_sadrzaj>
    <derivirana_varijabla naziv="DomainObject.Predmet.ProtustrankaFormatedOIB_1">  INFORMATIČKE TEHNOLOGIJE AUDAX d.o.o. za informatiku i poslovno savjetovanje, OIB 28434783841</derivirana_varijabla>
  </DomainObject.Predmet.ProtustrankaFormatedOIB>
  <DomainObject.Predmet.ProtustrankaFormatedWithAdress>
    <izvorni_sadrzaj> INFORMATIČKE TEHNOLOGIJE AUDAX d.o.o. za informatiku i poslovno savjetovanje, Petra Krešimira IV br. 5, 35000 Slavonski Brod</izvorni_sadrzaj>
    <derivirana_varijabla naziv="DomainObject.Predmet.ProtustrankaFormatedWithAdress_1"> INFORMATIČKE TEHNOLOGIJE AUDAX d.o.o. za informatiku i poslovno savjetovanje, Petra Krešimira IV br. 5, 35000 Slavonski Brod</derivirana_varijabla>
  </DomainObject.Predmet.ProtustrankaFormatedWithAdress>
  <DomainObject.Predmet.ProtustrankaFormatedWithAdressOIB>
    <izvorni_sadrzaj> INFORMATIČKE TEHNOLOGIJE AUDAX d.o.o. za informatiku i poslovno savjetovanje, OIB 28434783841, Petra Krešimira IV br. 5, 35000 Slavonski Brod</izvorni_sadrzaj>
    <derivirana_varijabla naziv="DomainObject.Predmet.ProtustrankaFormatedWithAdressOIB_1"> INFORMATIČKE TEHNOLOGIJE AUDAX d.o.o. za informatiku i poslovno savjetovanje, OIB 28434783841, Petra Krešimira IV br. 5, 35000 Slavonski Brod</derivirana_varijabla>
  </DomainObject.Predmet.ProtustrankaFormatedWithAdressOIB>
  <DomainObject.Predmet.ProtustrankaWithAdress>
    <izvorni_sadrzaj>INFORMATIČKE TEHNOLOGIJE AUDAX d.o.o. za informatiku i poslovno savjetovanje Petra Krešimira IV br. 5, 35000 Slavonski Brod</izvorni_sadrzaj>
    <derivirana_varijabla naziv="DomainObject.Predmet.ProtustrankaWithAdress_1">INFORMATIČKE TEHNOLOGIJE AUDAX d.o.o. za informatiku i poslovno savjetovanje Petra Krešimira IV br. 5, 35000 Slavonski Brod</derivirana_varijabla>
  </DomainObject.Predmet.ProtustrankaWithAdress>
  <DomainObject.Predmet.ProtustrankaWithAdressOIB>
    <izvorni_sadrzaj>INFORMATIČKE TEHNOLOGIJE AUDAX d.o.o. za informatiku i poslovno savjetovanje, OIB 28434783841, Petra Krešimira IV br. 5, 35000 Slavonski Brod</izvorni_sadrzaj>
    <derivirana_varijabla naziv="DomainObject.Predmet.ProtustrankaWithAdressOIB_1">INFORMATIČKE TEHNOLOGIJE AUDAX d.o.o. za informatiku i poslovno savjetovanje, OIB 28434783841, Petra Krešimira IV br. 5, 35000 Slavonski Brod</derivirana_varijabla>
  </DomainObject.Predmet.ProtustrankaWithAdressOIB>
  <DomainObject.Predmet.ProtustrankaNazivFormated>
    <izvorni_sadrzaj>INFORMATIČKE TEHNOLOGIJE AUDAX d.o.o. za informatiku i poslovno savjetovanje</izvorni_sadrzaj>
    <derivirana_varijabla naziv="DomainObject.Predmet.ProtustrankaNazivFormated_1">INFORMATIČKE TEHNOLOGIJE AUDAX d.o.o. za informatiku i poslovno savjetovanje</derivirana_varijabla>
  </DomainObject.Predmet.ProtustrankaNazivFormated>
  <DomainObject.Predmet.ProtustrankaNazivFormatedOIB>
    <izvorni_sadrzaj>INFORMATIČKE TEHNOLOGIJE AUDAX d.o.o. za informatiku i poslovno savjetovanje, OIB 28434783841</izvorni_sadrzaj>
    <derivirana_varijabla naziv="DomainObject.Predmet.ProtustrankaNazivFormatedOIB_1">INFORMATIČKE TEHNOLOGIJE AUDAX d.o.o. za informatiku i poslovno savjetovanje, OIB 28434783841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INFORMATIČKE TEHNOLOGIJE AUDAX d.o.o. za informatiku i poslovno savjetovanje</item>
    </izvorni_sadrzaj>
    <derivirana_varijabla naziv="DomainObject.Predmet.ProtuStrankaListFormated_1">
      <item>INFORMATIČKE TEHNOLOGIJE AUDAX d.o.o. za informatiku i poslovno savjetovanje</item>
    </derivirana_varijabla>
  </DomainObject.Predmet.ProtuStrankaListFormated>
  <DomainObject.Predmet.ProtuStrankaListFormatedOIB>
    <izvorni_sadrzaj>
      <item>INFORMATIČKE TEHNOLOGIJE AUDAX d.o.o. za informatiku i poslovno savjetovanje, OIB 28434783841</item>
    </izvorni_sadrzaj>
    <derivirana_varijabla naziv="DomainObject.Predmet.ProtuStrankaListFormatedOIB_1">
      <item>INFORMATIČKE TEHNOLOGIJE AUDAX d.o.o. za informatiku i poslovno savjetovanje, OIB 28434783841</item>
    </derivirana_varijabla>
  </DomainObject.Predmet.ProtuStrankaListFormatedOIB>
  <DomainObject.Predmet.ProtuStrankaListFormatedWithAdress>
    <izvorni_sadrzaj>
      <item>INFORMATIČKE TEHNOLOGIJE AUDAX d.o.o. za informatiku i poslovno savjetovanje, Petra Krešimira IV br. 5, 35000 Slavonski Brod</item>
    </izvorni_sadrzaj>
    <derivirana_varijabla naziv="DomainObject.Predmet.ProtuStrankaListFormatedWithAdress_1">
      <item>INFORMATIČKE TEHNOLOGIJE AUDAX d.o.o. za informatiku i poslovno savjetovanje, Petra Krešimira IV br. 5, 35000 Slavonski Brod</item>
    </derivirana_varijabla>
  </DomainObject.Predmet.ProtuStrankaListFormatedWithAdress>
  <DomainObject.Predmet.ProtuStrankaListFormatedWithAdressOIB>
    <izvorni_sadrzaj>
      <item>INFORMATIČKE TEHNOLOGIJE AUDAX d.o.o. za informatiku i poslovno savjetovanje, OIB 28434783841, Petra Krešimira IV br. 5, 35000 Slavonski Brod</item>
    </izvorni_sadrzaj>
    <derivirana_varijabla naziv="DomainObject.Predmet.ProtuStrankaListFormatedWithAdressOIB_1">
      <item>INFORMATIČKE TEHNOLOGIJE AUDAX d.o.o. za informatiku i poslovno savjetovanje, OIB 28434783841, Petra Krešimira IV br. 5, 35000 Slavonski Brod</item>
    </derivirana_varijabla>
  </DomainObject.Predmet.ProtuStrankaListFormatedWithAdressOIB>
  <DomainObject.Predmet.ProtuStrankaListNazivFormated>
    <izvorni_sadrzaj>
      <item>INFORMATIČKE TEHNOLOGIJE AUDAX d.o.o. za informatiku i poslovno savjetovanje</item>
    </izvorni_sadrzaj>
    <derivirana_varijabla naziv="DomainObject.Predmet.ProtuStrankaListNazivFormated_1">
      <item>INFORMATIČKE TEHNOLOGIJE AUDAX d.o.o. za informatiku i poslovno savjetovanje</item>
    </derivirana_varijabla>
  </DomainObject.Predmet.ProtuStrankaListNazivFormated>
  <DomainObject.Predmet.ProtuStrankaListNazivFormatedOIB>
    <izvorni_sadrzaj>
      <item>INFORMATIČKE TEHNOLOGIJE AUDAX d.o.o. za informatiku i poslovno savjetovanje, OIB 28434783841</item>
    </izvorni_sadrzaj>
    <derivirana_varijabla naziv="DomainObject.Predmet.ProtuStrankaListNazivFormatedOIB_1">
      <item>INFORMATIČKE TEHNOLOGIJE AUDAX d.o.o. za informatiku i poslovno savjetovanje, OIB 28434783841</item>
    </derivirana_varijabla>
  </DomainObject.Predmet.ProtuStrankaListNazivFormatedOIB>
  <DomainObject.Predmet.OstaliListFormated>
    <izvorni_sadrzaj>
      <item>Mišo Pavičić</item>
      <item>Jozef Blatančić</item>
      <item>Julka Bandić</item>
      <item>Mišo Pavičić</item>
      <item>Jozef Blatančić</item>
      <item>Julka Bandić</item>
    </izvorni_sadrzaj>
    <derivirana_varijabla naziv="DomainObject.Predmet.OstaliListFormated_1">
      <item>Mišo Pavičić</item>
      <item>Jozef Blatančić</item>
      <item>Julka Bandić</item>
      <item>Mišo Pavičić</item>
      <item>Jozef Blatančić</item>
      <item>Julka Bandić</item>
    </derivirana_varijabla>
  </DomainObject.Predmet.OstaliListFormated>
  <DomainObject.Predmet.OstaliListFormatedOIB>
    <izvorni_sadrzaj>
      <item>Mišo Pavičić</item>
      <item>Jozef Blatančić</item>
      <item>Julka Bandić</item>
      <item>Mišo Pavičić</item>
      <item>Jozef Blatančić</item>
      <item>Julka Bandić</item>
    </izvorni_sadrzaj>
    <derivirana_varijabla naziv="DomainObject.Predmet.OstaliListFormatedOIB_1">
      <item>Mišo Pavičić</item>
      <item>Jozef Blatančić</item>
      <item>Julka Bandić</item>
      <item>Mišo Pavičić</item>
      <item>Jozef Blatančić</item>
      <item>Julka Bandić</item>
    </derivirana_varijabla>
  </DomainObject.Predmet.OstaliListFormatedOIB>
  <DomainObject.Predmet.OstaliListFormatedWithAdress>
    <izvorni_sadrzaj>
      <item>Mišo Pavičić</item>
      <item>Jozef Blatančić</item>
      <item>Julka Bandić</item>
      <item>Mišo Pavičić</item>
      <item>Jozef Blatančić</item>
      <item>Julka Bandić</item>
    </izvorni_sadrzaj>
    <derivirana_varijabla naziv="DomainObject.Predmet.OstaliListFormatedWithAdress_1">
      <item>Mišo Pavičić</item>
      <item>Jozef Blatančić</item>
      <item>Julka Bandić</item>
      <item>Mišo Pavičić</item>
      <item>Jozef Blatančić</item>
      <item>Julka Bandić</item>
    </derivirana_varijabla>
  </DomainObject.Predmet.OstaliListFormatedWithAdress>
  <DomainObject.Predmet.OstaliListFormatedWithAdressOIB>
    <izvorni_sadrzaj>
      <item>Mišo Pavičić</item>
      <item>Jozef Blatančić</item>
      <item>Julka Bandić</item>
      <item>Mišo Pavičić</item>
      <item>Jozef Blatančić</item>
      <item>Julka Bandić</item>
    </izvorni_sadrzaj>
    <derivirana_varijabla naziv="DomainObject.Predmet.OstaliListFormatedWithAdressOIB_1">
      <item>Mišo Pavičić</item>
      <item>Jozef Blatančić</item>
      <item>Julka Bandić</item>
      <item>Mišo Pavičić</item>
      <item>Jozef Blatančić</item>
      <item>Julka Bandić</item>
    </derivirana_varijabla>
  </DomainObject.Predmet.OstaliListFormatedWithAdressOIB>
  <DomainObject.Predmet.OstaliListNazivFormated>
    <izvorni_sadrzaj>
      <item>Mišo Pavičić</item>
      <item>Jozef Blatančić</item>
      <item>Julka Bandić</item>
      <item>Mišo Pavičić</item>
      <item>Jozef Blatančić</item>
      <item>Julka Bandić</item>
    </izvorni_sadrzaj>
    <derivirana_varijabla naziv="DomainObject.Predmet.OstaliListNazivFormated_1">
      <item>Mišo Pavičić</item>
      <item>Jozef Blatančić</item>
      <item>Julka Bandić</item>
      <item>Mišo Pavičić</item>
      <item>Jozef Blatančić</item>
      <item>Julka Bandić</item>
    </derivirana_varijabla>
  </DomainObject.Predmet.OstaliListNazivFormated>
  <DomainObject.Predmet.OstaliListNazivFormatedOIB>
    <izvorni_sadrzaj>
      <item>Mišo Pavičić</item>
      <item>Jozef Blatančić</item>
      <item>Julka Bandić</item>
      <item>Mišo Pavičić</item>
      <item>Jozef Blatančić</item>
      <item>Julka Bandić</item>
    </izvorni_sadrzaj>
    <derivirana_varijabla naziv="DomainObject.Predmet.OstaliListNazivFormatedOIB_1">
      <item>Mišo Pavičić</item>
      <item>Jozef Blatančić</item>
      <item>Julka Bandić</item>
      <item>Mišo Pavičić</item>
      <item>Jozef Blatančić</item>
      <item>Julka Bandić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St-1427/2017-11</izvorni_sadrzaj>
    <derivirana_varijabla naziv="DomainObject.PoslovniBrojDokumenta_1">St-1427/2017-11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INFORMATIČKE TEHNOLOGIJE AUDAX d.o.o. za informatiku i poslovno savjetovanje</izvorni_sadrzaj>
    <derivirana_varijabla naziv="DomainObject.Predmet.ProtustrankaIDrugi_1">INFORMATIČKE TEHNOLOGIJE AUDAX d.o.o. za informatiku i poslovno savjetovanje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INFORMATIČKE TEHNOLOGIJE AUDAX d.o.o. za informatiku i poslovno savjetovanje, OIB 28434783841, Petra Krešimira IV br. 5, 35000 Slavonski Brod</izvorni_sadrzaj>
    <derivirana_varijabla naziv="DomainObject.Predmet.ProtustrankaIDrugiAdressOIB_1">INFORMATIČKE TEHNOLOGIJE AUDAX d.o.o. za informatiku i poslovno savjetovanje, OIB 28434783841, Petra Krešimira IV br. 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siječnja 2018.</izvorni_sadrzaj>
    <derivirana_varijabla naziv="DomainObject.Predmet.OdlukaRjesenje.DatumDonosenjaOdluke_1">11.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St-1427/2017-11</izvorni_sadrzaj>
    <derivirana_varijabla naziv="DomainObject.Predmet.OdlukaRjesenje.Oznaka_1">St-1427/2017-11</derivirana_varijabla>
  </DomainObject.Predmet.OdlukaRjesenje.Oznaka>
  <DomainObject.Predmet.SudioniciListNaziv>
    <izvorni_sadrzaj>
      <item>Financijska agencija</item>
      <item>INFORMATIČKE TEHNOLOGIJE AUDAX d.o.o. za informatiku i poslovno savjetovanje</item>
      <item>Mišo Pavičić</item>
      <item>Jozef Blatančić</item>
      <item>Julka Bandić</item>
      <item>Mišo Pavičić</item>
      <item>Jozef Blatančić</item>
      <item>Julka Bandić</item>
    </izvorni_sadrzaj>
    <derivirana_varijabla naziv="DomainObject.Predmet.SudioniciListNaziv_1">
      <item>Financijska agencija</item>
      <item>INFORMATIČKE TEHNOLOGIJE AUDAX d.o.o. za informatiku i poslovno savjetovanje</item>
      <item>Mišo Pavičić</item>
      <item>Jozef Blatančić</item>
      <item>Julka Bandić</item>
      <item>Mišo Pavičić</item>
      <item>Jozef Blatančić</item>
      <item>Julka Bandić</item>
    </derivirana_varijabla>
  </DomainObject.Predmet.SudioniciListNaziv>
  <DomainObject.Predmet.SudioniciListAdressOIB>
    <izvorni_sadrzaj>
      <item>Financijska agencija, OIB 85821130368, Ulica grada Vukovara 70,10000 Zagreb</item>
      <item>INFORMATIČKE TEHNOLOGIJE AUDAX d.o.o. za informatiku i poslovno savjetovanje, OIB 28434783841, Petra Krešimira IV br. 5,35000 Slavonski Brod</item>
      <item>Mišo Pavičić</item>
      <item>Jozef Blatančić</item>
      <item>Julka Bandić</item>
      <item>Mišo Pavičić</item>
      <item>Jozef Blatančić</item>
      <item>Julka Bandić</item>
    </izvorni_sadrzaj>
    <derivirana_varijabla naziv="DomainObject.Predmet.SudioniciListAdressOIB_1">
      <item>Financijska agencija, OIB 85821130368, Ulica grada Vukovara 70,10000 Zagreb</item>
      <item>INFORMATIČKE TEHNOLOGIJE AUDAX d.o.o. za informatiku i poslovno savjetovanje, OIB 28434783841, Petra Krešimira IV br. 5,35000 Slavonski Brod</item>
      <item>Mišo Pavičić</item>
      <item>Jozef Blatančić</item>
      <item>Julka Bandić</item>
      <item>Mišo Pavičić</item>
      <item>Jozef Blatančić</item>
      <item>Julka Bandić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28434783841</item>
      <item>, OIB null</item>
      <item>, OIB null</item>
      <item>, OIB null</item>
      <item>, OIB null</item>
      <item>, OIB null</item>
      <item>, OIB null</item>
    </izvorni_sadrzaj>
    <derivirana_varijabla naziv="DomainObject.Predmet.SudioniciListNazivOIB_1">
      <item>, OIB 85821130368</item>
      <item>, OIB 28434783841</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A1755E-F2D6-401C-8896-9B2A5824D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620</properties:Words>
  <properties:Characters>3203</properties:Characters>
  <properties:Lines>84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2018-01-11T11:07:00Z</dcterms:created>
  <dc:creator>wsadmin</dc:creator>
  <cp:lastModifiedBy>wsadmin</cp:lastModifiedBy>
  <cp:lastPrinted>2018-01-11T11:06:00Z</cp:lastPrinted>
  <dcterms:modified xmlns:xsi="http://www.w3.org/2001/XMLSchema-instance" xsi:type="dcterms:W3CDTF">2018-01-11T12:06:00Z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St-1427/2017-11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