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f300" w14:paraId="644f300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4510">
        <w:t>2223</w:t>
      </w:r>
      <w:r>
        <w:t>/1</w:t>
      </w:r>
      <w:r w:rsidR="00AF0398">
        <w:t>6</w:t>
      </w:r>
      <w:r>
        <w:t>-</w:t>
      </w:r>
      <w:r w:rsidR="00727E7B">
        <w:t>4</w:t>
      </w:r>
      <w:r w:rsidR="00A04510">
        <w:t>2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A04510" w:rsidRPr="00A04510">
        <w:t>NAŠ DOM PLUS d.o.o. za proizvodnju, trgovinu i usluge, u stečaju, Vukovar, Priljevo 203 L, MBS 030105184, OIB 21734587493</w:t>
      </w:r>
      <w:r w:rsidRPr="00D877F2">
        <w:t xml:space="preserve">, dana </w:t>
      </w:r>
      <w:r w:rsidR="00A04510">
        <w:t>9</w:t>
      </w:r>
      <w:r w:rsidRPr="00D877F2">
        <w:t xml:space="preserve">. </w:t>
      </w:r>
      <w:r w:rsidR="00A04510">
        <w:t>svibnja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1C3C35" w:rsidR="001C3C35" w:rsidRPr="001C3C35">
      <w:pPr>
        <w:pStyle w:val="Odlomakpopisa"/>
        <w:numPr>
          <w:ilvl w:val="0"/>
          <w:numId w:val="27"/>
        </w:numPr>
        <w:tabs>
          <w:tab w:pos="426" w:val="left"/>
        </w:tabs>
        <w:rPr>
          <w:color w:val="000000"/>
        </w:r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A04510" w:rsidRPr="00A04510">
        <w:t>NAŠ DOM PLUS d.o.o. za proizvodnju, trgovinu i usluge, u stečaju, Vukovar, Priljevo 203 L, MBS 030105184, OIB 21734587493</w:t>
      </w:r>
      <w:r w:rsidR="005C25C3">
        <w:t xml:space="preserve"> i to </w:t>
      </w:r>
      <w:r w:rsidR="00EC1387" w:rsidRPr="005C25C3">
        <w:rPr>
          <w:color w:val="000000"/>
        </w:rPr>
        <w:t xml:space="preserve">nekretnina upisana u zk.ul.br. </w:t>
      </w:r>
      <w:r w:rsidR="001C3C35" w:rsidRPr="001C3C35">
        <w:rPr>
          <w:color w:val="000000"/>
        </w:rPr>
        <w:t>1463 k.o. Budrovci:</w:t>
      </w:r>
    </w:p>
    <w:p w:rsidRDefault="001C3C35" w:rsidP="001C3C35" w:rsidR="001C3C35" w:rsidRPr="001C3C35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1C3C35" w:rsidP="001C3C35" w:rsidR="001C3C35" w:rsidRPr="001C3C35">
      <w:pPr>
        <w:pStyle w:val="Odlomakpopisa"/>
        <w:numPr>
          <w:ilvl w:val="0"/>
          <w:numId w:val="39"/>
        </w:numPr>
        <w:tabs>
          <w:tab w:pos="426" w:val="left"/>
        </w:tabs>
        <w:rPr>
          <w:color w:val="000000"/>
        </w:rPr>
      </w:pPr>
      <w:r w:rsidRPr="001C3C35">
        <w:rPr>
          <w:color w:val="000000"/>
        </w:rPr>
        <w:t>zk tijelo I k.č.br. 1163/4 industrijska zona 6503 m</w:t>
      </w:r>
      <w:r w:rsidRPr="001C3C35">
        <w:rPr>
          <w:color w:val="000000"/>
          <w:vertAlign w:val="superscript"/>
        </w:rPr>
        <w:t>2</w:t>
      </w:r>
      <w:r w:rsidRPr="001C3C35">
        <w:rPr>
          <w:color w:val="000000"/>
        </w:rPr>
        <w:t>, dvorište industrijska zona 4299 m</w:t>
      </w:r>
      <w:r w:rsidRPr="001C3C35">
        <w:rPr>
          <w:color w:val="000000"/>
          <w:vertAlign w:val="superscript"/>
        </w:rPr>
        <w:t>2</w:t>
      </w:r>
      <w:r w:rsidRPr="001C3C35">
        <w:rPr>
          <w:color w:val="000000"/>
        </w:rPr>
        <w:t>, 3 skladišta industrijska zona 684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poslovna građevina – salon namještaja industrijska zona 1476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 xml:space="preserve"> i stubište industrijska zona 44 m</w:t>
      </w:r>
      <w:r w:rsidRPr="00B24763">
        <w:rPr>
          <w:color w:val="000000"/>
          <w:vertAlign w:val="superscript"/>
        </w:rPr>
        <w:t>2</w:t>
      </w:r>
    </w:p>
    <w:p w:rsidRDefault="001C3C35" w:rsidP="001C3C35" w:rsidR="00B24763">
      <w:pPr>
        <w:pStyle w:val="Odlomakpopisa"/>
        <w:numPr>
          <w:ilvl w:val="0"/>
          <w:numId w:val="39"/>
        </w:numPr>
        <w:tabs>
          <w:tab w:pos="426" w:val="left"/>
        </w:tabs>
      </w:pPr>
      <w:r w:rsidRPr="001C3C35">
        <w:rPr>
          <w:color w:val="000000"/>
        </w:rPr>
        <w:t>zk tijelo II poslovni prostor P1 - koji se nalazi u prizemlju, a sastoji se od ulaza sa 25,48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lokala sa 8,17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prodajnog prostora sa 1.348,38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ureda sa 20,32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ureda sa 13,69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kuhinje sa 8,96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WC Ž sa 3,41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WC M sa 4,66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garderobe sa 11,10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ureda sa 27,41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skladišta sa 252,88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 xml:space="preserve"> i ulaza sa 11,92 m</w:t>
      </w:r>
      <w:r w:rsidRPr="00B24763">
        <w:rPr>
          <w:color w:val="000000"/>
          <w:vertAlign w:val="superscript"/>
        </w:rPr>
        <w:t>2</w:t>
      </w:r>
      <w:r w:rsidRPr="001C3C35">
        <w:rPr>
          <w:color w:val="000000"/>
        </w:rPr>
        <w:t>, u ukupnoj površini od 1.736,38 m</w:t>
      </w:r>
      <w:r w:rsidRPr="00B24763">
        <w:rPr>
          <w:color w:val="000000"/>
          <w:vertAlign w:val="superscript"/>
        </w:rPr>
        <w:t>2</w:t>
      </w:r>
      <w:r w:rsidR="00C8014E">
        <w:t>,</w:t>
      </w:r>
      <w:r w:rsidR="00C8014E">
        <w:rPr>
          <w:vertAlign w:val="superscript"/>
        </w:rPr>
        <w:t xml:space="preserve"> </w:t>
      </w:r>
    </w:p>
    <w:p w:rsidRDefault="00207590" w:rsidP="00B24763" w:rsidR="00376CBD">
      <w:pPr>
        <w:pStyle w:val="Odlomakpopisa"/>
        <w:tabs>
          <w:tab w:pos="426" w:val="left"/>
        </w:tabs>
        <w:ind w:left="796"/>
      </w:pPr>
      <w:r>
        <w:t xml:space="preserve">predmetne nekretnine prodaju se kao cjelina, a </w:t>
      </w:r>
      <w:r w:rsidR="00B40B07">
        <w:t>vrijednost nekretnin</w:t>
      </w:r>
      <w:r w:rsidR="00B40F19">
        <w:t>a</w:t>
      </w:r>
      <w:r w:rsidR="00B40B07">
        <w:t xml:space="preserve"> utvrđena je u iznosu od 5.660.000,00</w:t>
      </w:r>
      <w:r w:rsidR="00376CBD"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584E8A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584E8A" w:rsidRPr="00584E8A">
        <w:rPr>
          <w:rStyle w:val="Naglaeno"/>
          <w:b w:val="false"/>
        </w:rPr>
        <w:t xml:space="preserve">525.280,00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EC6627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</w:t>
      </w:r>
      <w:r w:rsidR="00EC6627">
        <w:rPr>
          <w:rStyle w:val="Naglaeno"/>
          <w:b w:val="false"/>
        </w:rPr>
        <w:t>je</w:t>
      </w:r>
      <w:r w:rsidRPr="00FF1330">
        <w:rPr>
          <w:rStyle w:val="Naglaeno"/>
          <w:b w:val="false"/>
        </w:rPr>
        <w:t xml:space="preserve"> </w:t>
      </w:r>
      <w:r w:rsidR="008E4836">
        <w:rPr>
          <w:rStyle w:val="Naglaeno"/>
          <w:b w:val="false"/>
        </w:rPr>
        <w:t>u zakupu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lastRenderedPageBreak/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B40F19">
        <w:t>e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B40F19">
        <w:t>gu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8E4836">
        <w:t>4.245.000</w:t>
      </w:r>
      <w:r w:rsidR="00E23467">
        <w:t>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8E4836">
        <w:t>2.830.000</w:t>
      </w:r>
      <w:r w:rsidR="00754B1E">
        <w:t xml:space="preserve">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8E4836">
        <w:t>1.415.000</w:t>
      </w:r>
      <w:r w:rsidR="00754B1E">
        <w:t xml:space="preserve">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B40F19">
        <w:t>e</w:t>
      </w:r>
      <w:r w:rsidRPr="00FF1330">
        <w:t xml:space="preserve"> se prodaj</w:t>
      </w:r>
      <w:r w:rsidR="00B40F19">
        <w:t>u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</w:t>
      </w:r>
      <w:r w:rsidR="00D13C3E">
        <w:t>a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B40F19">
        <w:t>e</w:t>
      </w:r>
      <w:r w:rsidRPr="00FF1330">
        <w:t xml:space="preserve"> naveden</w:t>
      </w:r>
      <w:r w:rsidR="00B40F19">
        <w:t>e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D13C3E">
        <w:t>e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>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1D2F75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1D2F75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CE4A27">
        <w:t>o</w:t>
      </w:r>
      <w:r w:rsidRPr="00FF1330">
        <w:t>m upravitelj</w:t>
      </w:r>
      <w:r w:rsidR="00CE4A27">
        <w:t>ico</w:t>
      </w:r>
      <w:r>
        <w:t xml:space="preserve">m </w:t>
      </w:r>
      <w:r w:rsidR="00F9590B">
        <w:t>Tihanom Majić</w:t>
      </w:r>
      <w:r>
        <w:t xml:space="preserve">, mob. </w:t>
      </w:r>
      <w:r w:rsidR="00B01AAD" w:rsidRPr="000870CF">
        <w:t>098</w:t>
      </w:r>
      <w:r w:rsidR="00F9590B">
        <w:t>1767222</w:t>
      </w:r>
      <w:r w:rsidRPr="00FF1330">
        <w:t xml:space="preserve">.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F9590B">
        <w:t>9</w:t>
      </w:r>
      <w:r w:rsidRPr="00D732AB">
        <w:t xml:space="preserve">. </w:t>
      </w:r>
      <w:r w:rsidR="00F9590B">
        <w:t>svibnja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B01AAD">
        <w:t>a</w:t>
      </w:r>
      <w:r>
        <w:t xml:space="preserve"> upravitelj</w:t>
      </w:r>
      <w:r w:rsidR="00B01AAD">
        <w:t>ica</w:t>
      </w:r>
      <w:r>
        <w:t xml:space="preserve"> </w:t>
      </w:r>
      <w:r w:rsidR="00F9590B">
        <w:t>Tihana Majić</w:t>
      </w:r>
    </w:p>
    <w:p w:rsidRDefault="00934D1B" w:rsidP="00934D1B" w:rsidR="00934D1B">
      <w:pPr>
        <w:numPr>
          <w:ilvl w:val="0"/>
          <w:numId w:val="17"/>
        </w:numPr>
      </w:pPr>
      <w:r>
        <w:t>Erste &amp; Steiermaerkische bank d.d. Rijeka po Belizaru Tomaić odvjetniku u Osijeku</w:t>
      </w:r>
    </w:p>
    <w:p w:rsidRDefault="00934D1B" w:rsidP="002467C0" w:rsidR="002467C0">
      <w:pPr>
        <w:numPr>
          <w:ilvl w:val="0"/>
          <w:numId w:val="17"/>
        </w:numPr>
      </w:pPr>
      <w:r>
        <w:t>Raiffaisenbank Austria d.d. Zagreb</w:t>
      </w:r>
    </w:p>
    <w:p w:rsidRDefault="00934D1B" w:rsidP="003C5AFF" w:rsidR="002467C0">
      <w:pPr>
        <w:numPr>
          <w:ilvl w:val="0"/>
          <w:numId w:val="17"/>
        </w:numPr>
        <w:jc w:val="both"/>
      </w:pPr>
      <w:r>
        <w:t>NAŠ DOM NAMJEŠTAJ d.o.o. Vinkovci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D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04510" w:rsidRPr="00A04510">
      <w:t>14 St-2223/16-42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8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1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2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3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5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6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9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2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4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4"/>
  </w:num>
  <w:num w:numId="7">
    <w:abstractNumId w:val="10"/>
  </w:num>
  <w:num w:numId="8">
    <w:abstractNumId w:val="11"/>
  </w:num>
  <w:num w:numId="9">
    <w:abstractNumId w:val="8"/>
  </w:num>
  <w:num w:numId="10">
    <w:abstractNumId w:val="19"/>
  </w:num>
  <w:num w:numId="11">
    <w:abstractNumId w:val="16"/>
  </w:num>
  <w:num w:numId="12">
    <w:abstractNumId w:val="0"/>
  </w:num>
  <w:num w:numId="13">
    <w:abstractNumId w:val="14"/>
  </w:num>
  <w:num w:numId="14">
    <w:abstractNumId w:val="27"/>
  </w:num>
  <w:num w:numId="15">
    <w:abstractNumId w:val="36"/>
  </w:num>
  <w:num w:numId="16">
    <w:abstractNumId w:val="22"/>
  </w:num>
  <w:num w:numId="17">
    <w:abstractNumId w:val="9"/>
  </w:num>
  <w:num w:numId="18">
    <w:abstractNumId w:val="1"/>
  </w:num>
  <w:num w:numId="19">
    <w:abstractNumId w:val="28"/>
  </w:num>
  <w:num w:numId="20">
    <w:abstractNumId w:val="4"/>
  </w:num>
  <w:num w:numId="21">
    <w:abstractNumId w:val="30"/>
  </w:num>
  <w:num w:numId="22">
    <w:abstractNumId w:val="33"/>
  </w:num>
  <w:num w:numId="23">
    <w:abstractNumId w:val="20"/>
  </w:num>
  <w:num w:numId="24">
    <w:abstractNumId w:val="34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21"/>
  </w:num>
  <w:num w:numId="28">
    <w:abstractNumId w:val="3"/>
  </w:num>
  <w:num w:numId="29">
    <w:abstractNumId w:val="13"/>
  </w:num>
  <w:num w:numId="30">
    <w:abstractNumId w:val="31"/>
  </w:num>
  <w:num w:numId="31">
    <w:abstractNumId w:val="15"/>
  </w:num>
  <w:num w:numId="32">
    <w:abstractNumId w:val="5"/>
  </w:num>
  <w:num w:numId="33">
    <w:abstractNumId w:val="7"/>
  </w:num>
  <w:num w:numId="34">
    <w:abstractNumId w:val="17"/>
  </w:num>
  <w:num w:numId="35">
    <w:abstractNumId w:val="18"/>
  </w:num>
  <w:num w:numId="36">
    <w:abstractNumId w:val="6"/>
  </w:num>
  <w:num w:numId="37">
    <w:abstractNumId w:val="25"/>
  </w:num>
  <w:num w:numId="38">
    <w:abstractNumId w:val="12"/>
  </w:num>
  <w:num w:numId="3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6D95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6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6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1051</properties:Words>
  <properties:Characters>5651</properties:Characters>
  <properties:Lines>142</properties:Lines>
  <properties:Paragraphs>43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2017-05-09T06:20:00Z</cp:lastPrinted>
  <dcterms:modified xmlns:xsi="http://www.w3.org/2001/XMLSchema-instance" xsi:type="dcterms:W3CDTF">2017-05-09T06:43:00Z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