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7c0f2" w14:paraId="977c0f2" w:rsidRDefault="002B35A0" w:rsidP="00B41623" w:rsidR="002B35A0" w:rsidRPr="0065620B">
      <w:pPr>
        <w15:collapsed w:val="false"/>
        <w:rPr>
          <w:b/>
        </w:rPr>
      </w:pPr>
      <w:bookmarkStart w:name="_GoBack" w:id="0"/>
      <w:bookmarkEnd w:id="0"/>
    </w:p>
    <w:p w:rsidRDefault="00B41623" w:rsidP="00B41623" w:rsidR="00B41623" w:rsidRPr="0065620B">
      <w:pPr>
        <w:ind w:firstLine="708"/>
      </w:pPr>
      <w:r w:rsidRPr="0065620B">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41623" w:rsidP="00B41623" w:rsidR="00B41623" w:rsidRPr="0065620B">
      <w:r w:rsidRPr="0065620B">
        <w:rPr>
          <w:rFonts w:eastAsia="MS Mincho"/>
        </w:rPr>
        <w:t>REPUBLIKA HRVATSKA</w:t>
      </w:r>
    </w:p>
    <w:p w:rsidRDefault="00B41623" w:rsidP="00B41623" w:rsidR="00B41623" w:rsidRPr="0065620B">
      <w:r w:rsidRPr="0065620B">
        <w:rPr>
          <w:rFonts w:eastAsia="MS Mincho"/>
        </w:rPr>
        <w:t>TRGOVAČKI SUD U RIJECI</w:t>
      </w:r>
    </w:p>
    <w:p w:rsidRDefault="00B41623" w:rsidP="00B41623" w:rsidR="00B41623" w:rsidRPr="0065620B">
      <w:pPr>
        <w:rPr>
          <w:rFonts w:eastAsia="MS Mincho"/>
        </w:rPr>
      </w:pPr>
      <w:r w:rsidRPr="0065620B">
        <w:rPr>
          <w:rFonts w:eastAsia="MS Mincho"/>
        </w:rPr>
        <w:t xml:space="preserve">      Rijeka, Zadarska 1 i 3</w:t>
      </w:r>
    </w:p>
    <w:p w:rsidRDefault="00F72526" w:rsidP="002B35A0" w:rsidR="00F72526" w:rsidRPr="0065620B">
      <w:pPr>
        <w:jc w:val="center"/>
        <w:rPr>
          <w:b/>
        </w:rPr>
      </w:pPr>
    </w:p>
    <w:p w:rsidRDefault="00F72526" w:rsidP="00B41623" w:rsidR="00F72526" w:rsidRPr="0065620B">
      <w:pPr>
        <w:rPr>
          <w:b/>
        </w:rPr>
      </w:pPr>
    </w:p>
    <w:p w:rsidRDefault="001141D0" w:rsidP="002B35A0" w:rsidR="001141D0" w:rsidRPr="0065620B">
      <w:pPr>
        <w:jc w:val="center"/>
        <w:rPr>
          <w:b/>
        </w:rPr>
      </w:pPr>
    </w:p>
    <w:p w:rsidRDefault="0065620B" w:rsidP="002B35A0" w:rsidR="00BC2635" w:rsidRPr="0065620B">
      <w:pPr>
        <w:jc w:val="center"/>
      </w:pPr>
      <w:r>
        <w:t xml:space="preserve">U   I M E   R E P U B L I K E </w:t>
      </w:r>
      <w:r w:rsidR="00953642" w:rsidRPr="0065620B">
        <w:t xml:space="preserve">  H R V A T S K E</w:t>
      </w:r>
    </w:p>
    <w:p w:rsidRDefault="002B35A0" w:rsidR="002B35A0" w:rsidRPr="0065620B"/>
    <w:p w:rsidRDefault="002B35A0" w:rsidP="002B35A0" w:rsidR="002B35A0" w:rsidRPr="0065620B">
      <w:pPr>
        <w:jc w:val="center"/>
      </w:pPr>
      <w:r w:rsidRPr="0065620B">
        <w:t>R J E Š E N J E</w:t>
      </w:r>
    </w:p>
    <w:p w:rsidRDefault="002B35A0" w:rsidP="002B35A0" w:rsidR="002B35A0" w:rsidRPr="0065620B">
      <w:pPr>
        <w:jc w:val="center"/>
      </w:pPr>
    </w:p>
    <w:p w:rsidRDefault="002B35A0" w:rsidP="006309CC" w:rsidR="002B35A0" w:rsidRPr="0065620B">
      <w:pPr>
        <w:jc w:val="both"/>
        <w:rPr>
          <w:b/>
        </w:rPr>
      </w:pPr>
    </w:p>
    <w:p w:rsidRDefault="002B35A0" w:rsidP="00537E4B" w:rsidR="002B35A0" w:rsidRPr="0065620B">
      <w:pPr>
        <w:jc w:val="both"/>
        <w:rPr>
          <w:b/>
        </w:rPr>
      </w:pPr>
      <w:r w:rsidRPr="0065620B">
        <w:tab/>
      </w:r>
      <w:r w:rsidR="003C156A" w:rsidRPr="0065620B">
        <w:t>Trgovački sud u Rijeci, po Liljani Ugrin, kao sucu pojedincu, u postupku sklapanja predstečajne nagodbe dužnik</w:t>
      </w:r>
      <w:r w:rsidR="00887023" w:rsidRPr="0065620B">
        <w:t>a</w:t>
      </w:r>
      <w:r w:rsidR="003C156A" w:rsidRPr="0065620B">
        <w:t xml:space="preserve"> </w:t>
      </w:r>
      <w:r w:rsidR="009F023E" w:rsidRPr="0065620B">
        <w:t>HIDRA GRUPA d.o.o. Kastav, Spinčići 161/III, (MBS 040065161 - OIB 71606121066)</w:t>
      </w:r>
      <w:r w:rsidR="00887023" w:rsidRPr="0065620B">
        <w:t xml:space="preserve"> i njegovih vjerovnika</w:t>
      </w:r>
      <w:r w:rsidR="008E0F8F" w:rsidRPr="0065620B">
        <w:t>,</w:t>
      </w:r>
      <w:r w:rsidR="008E0F8F" w:rsidRPr="0065620B">
        <w:rPr>
          <w:b/>
        </w:rPr>
        <w:t xml:space="preserve"> </w:t>
      </w:r>
      <w:r w:rsidR="003C156A" w:rsidRPr="0065620B">
        <w:t xml:space="preserve">temeljem odredbi članka 66. Zakona o financijskom poslovanju i predstečajnoj nagodbi ( „Narodne novine“ broj 108/12, 114/12, 81/13 i 112/13, u daljnjem tekstu: ZFPPN ) </w:t>
      </w:r>
      <w:r w:rsidRPr="0065620B">
        <w:t xml:space="preserve">dana </w:t>
      </w:r>
      <w:r w:rsidR="009F023E" w:rsidRPr="0065620B">
        <w:t xml:space="preserve">20. siječnja </w:t>
      </w:r>
      <w:r w:rsidR="001E11DD" w:rsidRPr="0065620B">
        <w:t>201</w:t>
      </w:r>
      <w:r w:rsidR="009F023E" w:rsidRPr="0065620B">
        <w:t>6</w:t>
      </w:r>
      <w:r w:rsidR="001E11DD" w:rsidRPr="0065620B">
        <w:t>.</w:t>
      </w:r>
    </w:p>
    <w:p w:rsidRDefault="001E11DD" w:rsidP="00123388" w:rsidR="001E11DD">
      <w:pPr>
        <w:jc w:val="both"/>
      </w:pPr>
    </w:p>
    <w:p w:rsidRDefault="0065620B" w:rsidP="00123388" w:rsidR="0065620B" w:rsidRPr="0065620B">
      <w:pPr>
        <w:jc w:val="both"/>
      </w:pPr>
    </w:p>
    <w:p w:rsidRDefault="002B35A0" w:rsidP="002B35A0" w:rsidR="002B35A0" w:rsidRPr="0065620B">
      <w:pPr>
        <w:jc w:val="center"/>
      </w:pPr>
      <w:r w:rsidRPr="0065620B">
        <w:t>r i j e š i o    j e</w:t>
      </w:r>
    </w:p>
    <w:p w:rsidRDefault="002B35A0" w:rsidP="002B35A0" w:rsidR="002B35A0" w:rsidRPr="0065620B">
      <w:pPr>
        <w:jc w:val="center"/>
      </w:pPr>
    </w:p>
    <w:p w:rsidRDefault="002B35A0" w:rsidP="002B35A0" w:rsidR="002B35A0" w:rsidRPr="0065620B">
      <w:pPr>
        <w:jc w:val="center"/>
      </w:pPr>
    </w:p>
    <w:p w:rsidRDefault="00F72526" w:rsidP="00AB047F" w:rsidR="002B35A0" w:rsidRPr="0065620B">
      <w:pPr>
        <w:jc w:val="both"/>
      </w:pPr>
      <w:r w:rsidRPr="0065620B">
        <w:t xml:space="preserve">I.    </w:t>
      </w:r>
      <w:r w:rsidR="002B35A0" w:rsidRPr="0065620B">
        <w:t xml:space="preserve">Odobrava se sklopljena predstečajna nagodba između </w:t>
      </w:r>
      <w:r w:rsidR="003C156A" w:rsidRPr="0065620B">
        <w:t xml:space="preserve">dužnika </w:t>
      </w:r>
      <w:r w:rsidR="007A093D" w:rsidRPr="0065620B">
        <w:t>HIDRA GRUPA d.o.o. Kastav, Spinčići 161/III, (MBS 040065161 - OIB 71606121066)</w:t>
      </w:r>
      <w:r w:rsidR="000C528D" w:rsidRPr="0065620B">
        <w:t xml:space="preserve"> </w:t>
      </w:r>
      <w:r w:rsidR="003C156A" w:rsidRPr="0065620B">
        <w:t xml:space="preserve">i njegovih </w:t>
      </w:r>
      <w:r w:rsidR="002B35A0" w:rsidRPr="0065620B">
        <w:t>vjerovnika čije su tražbine utvrđene</w:t>
      </w:r>
      <w:r w:rsidR="007F78D9" w:rsidRPr="0065620B">
        <w:t xml:space="preserve"> </w:t>
      </w:r>
      <w:r w:rsidR="007F78D9" w:rsidRPr="0065620B">
        <w:rPr>
          <w:bCs/>
        </w:rPr>
        <w:t>rješenj</w:t>
      </w:r>
      <w:r w:rsidR="007A093D" w:rsidRPr="0065620B">
        <w:rPr>
          <w:bCs/>
        </w:rPr>
        <w:t>ima Financijske Agencije pod posl. br. Klasa: UP-I/110/07/14-01/7082, Ur. br: 04-06-15-7082-65 od 27. siječnja 2015. i 19. o</w:t>
      </w:r>
      <w:r w:rsidR="00F02146">
        <w:rPr>
          <w:bCs/>
        </w:rPr>
        <w:t xml:space="preserve">žujka 2015., u ukupnom iznosu </w:t>
      </w:r>
      <w:r w:rsidR="007A093D" w:rsidRPr="0065620B">
        <w:rPr>
          <w:bCs/>
        </w:rPr>
        <w:t xml:space="preserve">od 2.532.551,50 kn, iznos osporenih tražbina </w:t>
      </w:r>
      <w:r w:rsidR="00F02146">
        <w:rPr>
          <w:bCs/>
        </w:rPr>
        <w:t xml:space="preserve">je </w:t>
      </w:r>
      <w:r w:rsidR="007A093D" w:rsidRPr="0065620B">
        <w:rPr>
          <w:bCs/>
        </w:rPr>
        <w:t>78.562,05 kn</w:t>
      </w:r>
      <w:r w:rsidR="00F02146">
        <w:t xml:space="preserve"> i to</w:t>
      </w:r>
      <w:r w:rsidR="00E15C9F">
        <w:t xml:space="preserve"> kako slijedi:</w:t>
      </w:r>
    </w:p>
    <w:p w:rsidRDefault="000C528D" w:rsidP="00AB047F" w:rsidR="000C528D" w:rsidRPr="0065620B">
      <w:pPr>
        <w:jc w:val="both"/>
      </w:pPr>
    </w:p>
    <w:tbl>
      <w:tblPr>
        <w:tblW w:type="dxa" w:w="9072"/>
        <w:tblInd w:type="dxa" w:w="108"/>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ook w:val="00A0" w:noVBand="0" w:noHBand="0" w:lastColumn="0" w:firstColumn="1" w:lastRow="0" w:firstRow="1"/>
      </w:tblPr>
      <w:tblGrid>
        <w:gridCol w:w="994"/>
        <w:gridCol w:w="1759"/>
        <w:gridCol w:w="4477"/>
        <w:gridCol w:w="1842"/>
      </w:tblGrid>
      <w:tr w:rsidTr="00CB3013" w:rsidR="007A093D" w:rsidRPr="0065620B">
        <w:trPr>
          <w:trHeight w:val="20"/>
        </w:trPr>
        <w:tc>
          <w:tcPr>
            <w:tcW w:type="dxa" w:w="994"/>
          </w:tcPr>
          <w:p w:rsidRDefault="007A093D" w:rsidP="00CB3013" w:rsidR="007A093D" w:rsidRPr="0065620B">
            <w:pPr>
              <w:ind w:left="360"/>
            </w:pPr>
          </w:p>
        </w:tc>
        <w:tc>
          <w:tcPr>
            <w:tcW w:type="dxa" w:w="1759"/>
          </w:tcPr>
          <w:p w:rsidRDefault="007A093D" w:rsidP="00CB3013" w:rsidR="007A093D" w:rsidRPr="0065620B">
            <w:r w:rsidRPr="0065620B">
              <w:t xml:space="preserve">OIB VJEROVNIKA </w:t>
            </w:r>
          </w:p>
        </w:tc>
        <w:tc>
          <w:tcPr>
            <w:tcW w:type="dxa" w:w="4477"/>
          </w:tcPr>
          <w:p w:rsidRDefault="007A093D" w:rsidP="00CB3013" w:rsidR="007A093D" w:rsidRPr="0065620B">
            <w:r w:rsidRPr="0065620B">
              <w:t xml:space="preserve">NAZIV VJEROVNIKA </w:t>
            </w:r>
          </w:p>
        </w:tc>
        <w:tc>
          <w:tcPr>
            <w:tcW w:type="dxa" w:w="1842"/>
          </w:tcPr>
          <w:p w:rsidRDefault="007A093D" w:rsidP="00CB3013" w:rsidR="007A093D" w:rsidRPr="0065620B">
            <w:pPr>
              <w:jc w:val="right"/>
            </w:pPr>
            <w:r w:rsidRPr="0065620B">
              <w:t xml:space="preserve">UTVRĐENI IZNOS TRAŽBINE </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w:t>
            </w:r>
          </w:p>
        </w:tc>
        <w:tc>
          <w:tcPr>
            <w:tcW w:type="dxa" w:w="1759"/>
            <w:vAlign w:val="center"/>
          </w:tcPr>
          <w:p w:rsidRDefault="007A093D" w:rsidP="00CB3013" w:rsidR="007A093D" w:rsidRPr="0065620B">
            <w:pPr>
              <w:jc w:val="center"/>
            </w:pPr>
            <w:r w:rsidRPr="0065620B">
              <w:t>31339297680</w:t>
            </w:r>
          </w:p>
        </w:tc>
        <w:tc>
          <w:tcPr>
            <w:tcW w:type="dxa" w:w="4477"/>
          </w:tcPr>
          <w:p w:rsidRDefault="007A093D" w:rsidP="00CB3013" w:rsidR="007A093D" w:rsidRPr="0065620B">
            <w:r w:rsidRPr="0065620B">
              <w:t xml:space="preserve">"AUTO-MARIN" MEHANIČARSKI OBRT vl. MARIN MATEŠIĆ, Matulji, Jušići 12 C </w:t>
            </w:r>
          </w:p>
        </w:tc>
        <w:tc>
          <w:tcPr>
            <w:tcW w:type="dxa" w:w="1842"/>
            <w:vAlign w:val="center"/>
          </w:tcPr>
          <w:p w:rsidRDefault="007A093D" w:rsidP="00CB3013" w:rsidR="007A093D" w:rsidRPr="0065620B">
            <w:pPr>
              <w:jc w:val="right"/>
            </w:pPr>
            <w:r w:rsidRPr="0065620B">
              <w:t>7.442,84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w:t>
            </w:r>
          </w:p>
        </w:tc>
        <w:tc>
          <w:tcPr>
            <w:tcW w:type="dxa" w:w="1759"/>
            <w:vAlign w:val="center"/>
          </w:tcPr>
          <w:p w:rsidRDefault="007A093D" w:rsidP="00CB3013" w:rsidR="007A093D" w:rsidRPr="0065620B">
            <w:pPr>
              <w:jc w:val="center"/>
            </w:pPr>
            <w:r w:rsidRPr="0065620B">
              <w:t>61373622132</w:t>
            </w:r>
          </w:p>
        </w:tc>
        <w:tc>
          <w:tcPr>
            <w:tcW w:type="dxa" w:w="4477"/>
          </w:tcPr>
          <w:p w:rsidRDefault="007A093D" w:rsidP="00CB3013" w:rsidR="007A093D" w:rsidRPr="0065620B">
            <w:r w:rsidRPr="0065620B">
              <w:t xml:space="preserve">BIJUK HPC d.o.o. Samobor, Vrbovec 1/A </w:t>
            </w:r>
          </w:p>
        </w:tc>
        <w:tc>
          <w:tcPr>
            <w:tcW w:type="dxa" w:w="1842"/>
            <w:vAlign w:val="center"/>
          </w:tcPr>
          <w:p w:rsidRDefault="007A093D" w:rsidP="00CB3013" w:rsidR="007A093D" w:rsidRPr="0065620B">
            <w:pPr>
              <w:jc w:val="right"/>
            </w:pPr>
            <w:r w:rsidRPr="0065620B">
              <w:t>34.800,32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3.</w:t>
            </w:r>
          </w:p>
        </w:tc>
        <w:tc>
          <w:tcPr>
            <w:tcW w:type="dxa" w:w="1759"/>
            <w:vAlign w:val="center"/>
          </w:tcPr>
          <w:p w:rsidRDefault="007A093D" w:rsidP="00CB3013" w:rsidR="007A093D" w:rsidRPr="0065620B">
            <w:pPr>
              <w:jc w:val="center"/>
            </w:pPr>
            <w:r w:rsidRPr="0065620B">
              <w:t>26187994862</w:t>
            </w:r>
          </w:p>
        </w:tc>
        <w:tc>
          <w:tcPr>
            <w:tcW w:type="dxa" w:w="4477"/>
          </w:tcPr>
          <w:p w:rsidRDefault="007A093D" w:rsidP="00CB3013" w:rsidR="007A093D" w:rsidRPr="0065620B">
            <w:r w:rsidRPr="0065620B">
              <w:t>CROATIA osiguranje d.d. Zagreb, Miramarska 22</w:t>
            </w:r>
          </w:p>
        </w:tc>
        <w:tc>
          <w:tcPr>
            <w:tcW w:type="dxa" w:w="1842"/>
            <w:vAlign w:val="center"/>
          </w:tcPr>
          <w:p w:rsidRDefault="007A093D" w:rsidP="00CB3013" w:rsidR="007A093D" w:rsidRPr="0065620B">
            <w:pPr>
              <w:jc w:val="right"/>
            </w:pPr>
            <w:r w:rsidRPr="0065620B">
              <w:t>3.623,00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4.</w:t>
            </w:r>
          </w:p>
        </w:tc>
        <w:tc>
          <w:tcPr>
            <w:tcW w:type="dxa" w:w="1759"/>
            <w:vAlign w:val="center"/>
          </w:tcPr>
          <w:p w:rsidRDefault="007A093D" w:rsidP="00CB3013" w:rsidR="007A093D" w:rsidRPr="0065620B">
            <w:pPr>
              <w:jc w:val="center"/>
            </w:pPr>
            <w:r w:rsidRPr="0065620B">
              <w:t>23057039320</w:t>
            </w:r>
          </w:p>
        </w:tc>
        <w:tc>
          <w:tcPr>
            <w:tcW w:type="dxa" w:w="4477"/>
          </w:tcPr>
          <w:p w:rsidRDefault="007A093D" w:rsidP="00CB3013" w:rsidR="007A093D" w:rsidRPr="0065620B">
            <w:r w:rsidRPr="0065620B">
              <w:t>Erste &amp; Steiermarkische Bank d.d.</w:t>
            </w:r>
          </w:p>
        </w:tc>
        <w:tc>
          <w:tcPr>
            <w:tcW w:type="dxa" w:w="1842"/>
            <w:vAlign w:val="center"/>
          </w:tcPr>
          <w:p w:rsidRDefault="007A093D" w:rsidP="00CB3013" w:rsidR="007A093D" w:rsidRPr="0065620B">
            <w:pPr>
              <w:jc w:val="right"/>
            </w:pPr>
            <w:r w:rsidRPr="0065620B">
              <w:t>785.337,85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5.</w:t>
            </w:r>
          </w:p>
        </w:tc>
        <w:tc>
          <w:tcPr>
            <w:tcW w:type="dxa" w:w="1759"/>
            <w:vAlign w:val="center"/>
          </w:tcPr>
          <w:p w:rsidRDefault="007A093D" w:rsidP="00CB3013" w:rsidR="007A093D" w:rsidRPr="0065620B">
            <w:pPr>
              <w:jc w:val="center"/>
            </w:pPr>
            <w:r w:rsidRPr="0065620B">
              <w:t>85821130368</w:t>
            </w:r>
          </w:p>
        </w:tc>
        <w:tc>
          <w:tcPr>
            <w:tcW w:type="dxa" w:w="4477"/>
          </w:tcPr>
          <w:p w:rsidRDefault="007A093D" w:rsidP="00CB3013" w:rsidR="007A093D" w:rsidRPr="0065620B">
            <w:r w:rsidRPr="0065620B">
              <w:t>Financijska agencija, Zagreb, Vrtni put 3</w:t>
            </w:r>
          </w:p>
        </w:tc>
        <w:tc>
          <w:tcPr>
            <w:tcW w:type="dxa" w:w="1842"/>
            <w:vAlign w:val="center"/>
          </w:tcPr>
          <w:p w:rsidRDefault="007A093D" w:rsidP="00CB3013" w:rsidR="007A093D" w:rsidRPr="0065620B">
            <w:pPr>
              <w:jc w:val="right"/>
            </w:pPr>
            <w:r w:rsidRPr="0065620B">
              <w:t>934,62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6.</w:t>
            </w:r>
          </w:p>
        </w:tc>
        <w:tc>
          <w:tcPr>
            <w:tcW w:type="dxa" w:w="1759"/>
            <w:vAlign w:val="center"/>
          </w:tcPr>
          <w:p w:rsidRDefault="007A093D" w:rsidP="00CB3013" w:rsidR="007A093D" w:rsidRPr="0065620B">
            <w:pPr>
              <w:jc w:val="center"/>
            </w:pPr>
            <w:r w:rsidRPr="0065620B">
              <w:t>54394236461</w:t>
            </w:r>
          </w:p>
        </w:tc>
        <w:tc>
          <w:tcPr>
            <w:tcW w:type="dxa" w:w="4477"/>
          </w:tcPr>
          <w:p w:rsidRDefault="007A093D" w:rsidP="00CB3013" w:rsidR="007A093D" w:rsidRPr="0065620B">
            <w:r w:rsidRPr="0065620B">
              <w:t>GRAD KASTAV, Kastav, Zakona kastafskega 3</w:t>
            </w:r>
          </w:p>
        </w:tc>
        <w:tc>
          <w:tcPr>
            <w:tcW w:type="dxa" w:w="1842"/>
            <w:vAlign w:val="center"/>
          </w:tcPr>
          <w:p w:rsidRDefault="007A093D" w:rsidP="00CB3013" w:rsidR="007A093D" w:rsidRPr="0065620B">
            <w:pPr>
              <w:jc w:val="right"/>
            </w:pPr>
            <w:r w:rsidRPr="0065620B">
              <w:t>30.993,20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7.</w:t>
            </w:r>
          </w:p>
        </w:tc>
        <w:tc>
          <w:tcPr>
            <w:tcW w:type="dxa" w:w="1759"/>
            <w:vAlign w:val="center"/>
          </w:tcPr>
          <w:p w:rsidRDefault="007A093D" w:rsidP="00CB3013" w:rsidR="007A093D" w:rsidRPr="0065620B">
            <w:pPr>
              <w:jc w:val="center"/>
            </w:pPr>
            <w:r w:rsidRPr="0065620B">
              <w:t>9933651854</w:t>
            </w:r>
          </w:p>
        </w:tc>
        <w:tc>
          <w:tcPr>
            <w:tcW w:type="dxa" w:w="4477"/>
          </w:tcPr>
          <w:p w:rsidRDefault="007A093D" w:rsidP="00CB3013" w:rsidR="007A093D" w:rsidRPr="0065620B">
            <w:r w:rsidRPr="0065620B">
              <w:t>GRAD ZADAR, Zadar, Narodni trg 1</w:t>
            </w:r>
          </w:p>
        </w:tc>
        <w:tc>
          <w:tcPr>
            <w:tcW w:type="dxa" w:w="1842"/>
            <w:vAlign w:val="center"/>
          </w:tcPr>
          <w:p w:rsidRDefault="007A093D" w:rsidP="00CB3013" w:rsidR="007A093D" w:rsidRPr="0065620B">
            <w:pPr>
              <w:jc w:val="right"/>
            </w:pPr>
            <w:r w:rsidRPr="0065620B">
              <w:t>1.755,17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8.</w:t>
            </w:r>
          </w:p>
        </w:tc>
        <w:tc>
          <w:tcPr>
            <w:tcW w:type="dxa" w:w="1759"/>
            <w:vAlign w:val="center"/>
          </w:tcPr>
          <w:p w:rsidRDefault="007A093D" w:rsidP="00CB3013" w:rsidR="007A093D" w:rsidRPr="0065620B">
            <w:pPr>
              <w:jc w:val="center"/>
            </w:pPr>
            <w:r w:rsidRPr="0065620B">
              <w:t>88551335012</w:t>
            </w:r>
          </w:p>
        </w:tc>
        <w:tc>
          <w:tcPr>
            <w:tcW w:type="dxa" w:w="4477"/>
          </w:tcPr>
          <w:p w:rsidRDefault="007A093D" w:rsidP="00CB3013" w:rsidR="007A093D" w:rsidRPr="0065620B">
            <w:r w:rsidRPr="0065620B">
              <w:t>H1 TELEKOM d.d. Split, Put Trščenice 10</w:t>
            </w:r>
          </w:p>
        </w:tc>
        <w:tc>
          <w:tcPr>
            <w:tcW w:type="dxa" w:w="1842"/>
            <w:vAlign w:val="center"/>
          </w:tcPr>
          <w:p w:rsidRDefault="007A093D" w:rsidP="00CB3013" w:rsidR="007A093D" w:rsidRPr="0065620B">
            <w:pPr>
              <w:jc w:val="right"/>
            </w:pPr>
            <w:r w:rsidRPr="0065620B">
              <w:t>2.170,30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9.</w:t>
            </w:r>
          </w:p>
        </w:tc>
        <w:tc>
          <w:tcPr>
            <w:tcW w:type="dxa" w:w="1759"/>
            <w:vAlign w:val="center"/>
          </w:tcPr>
          <w:p w:rsidRDefault="007A093D" w:rsidP="00CB3013" w:rsidR="007A093D" w:rsidRPr="0065620B">
            <w:pPr>
              <w:jc w:val="center"/>
            </w:pPr>
            <w:r w:rsidRPr="0065620B">
              <w:t>63073332379</w:t>
            </w:r>
          </w:p>
        </w:tc>
        <w:tc>
          <w:tcPr>
            <w:tcW w:type="dxa" w:w="4477"/>
          </w:tcPr>
          <w:p w:rsidRDefault="007A093D" w:rsidP="00CB3013" w:rsidR="007A093D" w:rsidRPr="0065620B">
            <w:r w:rsidRPr="0065620B">
              <w:t xml:space="preserve">HEP-Opskrba d.o.o. Zagreb, Ulica grada Vukovara 37 </w:t>
            </w:r>
          </w:p>
        </w:tc>
        <w:tc>
          <w:tcPr>
            <w:tcW w:type="dxa" w:w="1842"/>
            <w:vAlign w:val="center"/>
          </w:tcPr>
          <w:p w:rsidRDefault="007A093D" w:rsidP="00CB3013" w:rsidR="007A093D" w:rsidRPr="0065620B">
            <w:pPr>
              <w:jc w:val="right"/>
            </w:pPr>
            <w:r w:rsidRPr="0065620B">
              <w:t>3.488,07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10.</w:t>
            </w:r>
          </w:p>
        </w:tc>
        <w:tc>
          <w:tcPr>
            <w:tcW w:type="dxa" w:w="1759"/>
            <w:vAlign w:val="center"/>
          </w:tcPr>
          <w:p w:rsidRDefault="007A093D" w:rsidP="00CB3013" w:rsidR="007A093D" w:rsidRPr="0065620B">
            <w:pPr>
              <w:jc w:val="center"/>
            </w:pPr>
          </w:p>
        </w:tc>
        <w:tc>
          <w:tcPr>
            <w:tcW w:type="dxa" w:w="4477"/>
          </w:tcPr>
          <w:p w:rsidRDefault="007A093D" w:rsidP="00CB3013" w:rsidR="007A093D" w:rsidRPr="0065620B">
            <w:r w:rsidRPr="0065620B">
              <w:t xml:space="preserve">HIDRAX ITALIA, Via T. Edison 26, </w:t>
            </w:r>
            <w:r w:rsidRPr="0065620B">
              <w:lastRenderedPageBreak/>
              <w:t xml:space="preserve">Camposampiero </w:t>
            </w:r>
          </w:p>
        </w:tc>
        <w:tc>
          <w:tcPr>
            <w:tcW w:type="dxa" w:w="1842"/>
            <w:vAlign w:val="center"/>
          </w:tcPr>
          <w:p w:rsidRDefault="007A093D" w:rsidP="00CB3013" w:rsidR="007A093D" w:rsidRPr="0065620B">
            <w:pPr>
              <w:jc w:val="right"/>
            </w:pPr>
            <w:r w:rsidRPr="0065620B">
              <w:lastRenderedPageBreak/>
              <w:t>120.886,84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lastRenderedPageBreak/>
              <w:t>11.</w:t>
            </w:r>
          </w:p>
        </w:tc>
        <w:tc>
          <w:tcPr>
            <w:tcW w:type="dxa" w:w="1759"/>
            <w:vAlign w:val="center"/>
          </w:tcPr>
          <w:p w:rsidRDefault="007A093D" w:rsidP="00CB3013" w:rsidR="007A093D" w:rsidRPr="0065620B">
            <w:pPr>
              <w:jc w:val="center"/>
            </w:pPr>
            <w:r w:rsidRPr="0065620B">
              <w:t>69693144506</w:t>
            </w:r>
          </w:p>
        </w:tc>
        <w:tc>
          <w:tcPr>
            <w:tcW w:type="dxa" w:w="4477"/>
          </w:tcPr>
          <w:p w:rsidRDefault="007A093D" w:rsidP="00CB3013" w:rsidR="007A093D" w:rsidRPr="0065620B">
            <w:r w:rsidRPr="0065620B">
              <w:t xml:space="preserve">HRVATSKE ŠUME d.o.o. Zagreb, Ul. Ljudevita Farkaša Vukotinovića 2 </w:t>
            </w:r>
          </w:p>
        </w:tc>
        <w:tc>
          <w:tcPr>
            <w:tcW w:type="dxa" w:w="1842"/>
            <w:vAlign w:val="center"/>
          </w:tcPr>
          <w:p w:rsidRDefault="007A093D" w:rsidP="00CB3013" w:rsidR="007A093D" w:rsidRPr="0065620B">
            <w:pPr>
              <w:jc w:val="right"/>
            </w:pPr>
            <w:r w:rsidRPr="0065620B">
              <w:t>24.843,28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12.</w:t>
            </w:r>
          </w:p>
        </w:tc>
        <w:tc>
          <w:tcPr>
            <w:tcW w:type="dxa" w:w="1759"/>
            <w:vAlign w:val="center"/>
          </w:tcPr>
          <w:p w:rsidRDefault="007A093D" w:rsidP="00CB3013" w:rsidR="007A093D" w:rsidRPr="0065620B">
            <w:pPr>
              <w:jc w:val="center"/>
            </w:pPr>
            <w:r w:rsidRPr="0065620B">
              <w:t>28921383001</w:t>
            </w:r>
          </w:p>
        </w:tc>
        <w:tc>
          <w:tcPr>
            <w:tcW w:type="dxa" w:w="4477"/>
          </w:tcPr>
          <w:p w:rsidRDefault="007A093D" w:rsidP="00CB3013" w:rsidR="007A093D" w:rsidRPr="0065620B">
            <w:r w:rsidRPr="0065620B">
              <w:t>HRVATSKE VODE, pravna osoba za upravljanje vodama, Zagreb, Ulica grada Vukovara 220</w:t>
            </w:r>
          </w:p>
        </w:tc>
        <w:tc>
          <w:tcPr>
            <w:tcW w:type="dxa" w:w="1842"/>
            <w:vAlign w:val="center"/>
          </w:tcPr>
          <w:p w:rsidRDefault="007A093D" w:rsidP="00CB3013" w:rsidR="007A093D" w:rsidRPr="0065620B">
            <w:pPr>
              <w:jc w:val="right"/>
            </w:pPr>
            <w:r w:rsidRPr="0065620B">
              <w:t>4.589,10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13.</w:t>
            </w:r>
          </w:p>
        </w:tc>
        <w:tc>
          <w:tcPr>
            <w:tcW w:type="dxa" w:w="1759"/>
            <w:vAlign w:val="center"/>
          </w:tcPr>
          <w:p w:rsidRDefault="007A093D" w:rsidP="00CB3013" w:rsidR="007A093D" w:rsidRPr="0065620B">
            <w:pPr>
              <w:jc w:val="center"/>
            </w:pPr>
            <w:r w:rsidRPr="0065620B">
              <w:t>6531901714</w:t>
            </w:r>
          </w:p>
        </w:tc>
        <w:tc>
          <w:tcPr>
            <w:tcW w:type="dxa" w:w="4477"/>
          </w:tcPr>
          <w:p w:rsidRDefault="007A093D" w:rsidP="00CB3013" w:rsidR="007A093D" w:rsidRPr="0065620B">
            <w:r w:rsidRPr="0065620B">
              <w:t xml:space="preserve">Komunalno društvo ČISTOĆA d.o.o. Rijeka, Dolac 14 </w:t>
            </w:r>
          </w:p>
        </w:tc>
        <w:tc>
          <w:tcPr>
            <w:tcW w:type="dxa" w:w="1842"/>
            <w:vAlign w:val="center"/>
          </w:tcPr>
          <w:p w:rsidRDefault="007A093D" w:rsidP="00CB3013" w:rsidR="007A093D" w:rsidRPr="0065620B">
            <w:pPr>
              <w:jc w:val="right"/>
            </w:pPr>
            <w:r w:rsidRPr="0065620B">
              <w:t>10.675,13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14.</w:t>
            </w:r>
          </w:p>
        </w:tc>
        <w:tc>
          <w:tcPr>
            <w:tcW w:type="dxa" w:w="1759"/>
            <w:vAlign w:val="center"/>
          </w:tcPr>
          <w:p w:rsidRDefault="007A093D" w:rsidP="00CB3013" w:rsidR="007A093D" w:rsidRPr="0065620B">
            <w:pPr>
              <w:jc w:val="center"/>
            </w:pPr>
            <w:r w:rsidRPr="0065620B">
              <w:t>80805858278</w:t>
            </w:r>
          </w:p>
        </w:tc>
        <w:tc>
          <w:tcPr>
            <w:tcW w:type="dxa" w:w="4477"/>
          </w:tcPr>
          <w:p w:rsidRDefault="007A093D" w:rsidP="00CB3013" w:rsidR="007A093D" w:rsidRPr="0065620B">
            <w:r w:rsidRPr="0065620B">
              <w:t xml:space="preserve">Komunalno društvo VODOVOD I KANALIZACIJA d.o.o. Rijeka, Dolac 14  </w:t>
            </w:r>
          </w:p>
        </w:tc>
        <w:tc>
          <w:tcPr>
            <w:tcW w:type="dxa" w:w="1842"/>
            <w:vAlign w:val="center"/>
          </w:tcPr>
          <w:p w:rsidRDefault="007A093D" w:rsidP="00CB3013" w:rsidR="007A093D" w:rsidRPr="0065620B">
            <w:pPr>
              <w:jc w:val="right"/>
            </w:pPr>
            <w:r w:rsidRPr="0065620B">
              <w:t>119,61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15.</w:t>
            </w:r>
          </w:p>
        </w:tc>
        <w:tc>
          <w:tcPr>
            <w:tcW w:type="dxa" w:w="1759"/>
            <w:vAlign w:val="center"/>
          </w:tcPr>
          <w:p w:rsidRDefault="007A093D" w:rsidP="00CB3013" w:rsidR="007A093D" w:rsidRPr="0065620B">
            <w:pPr>
              <w:jc w:val="center"/>
            </w:pPr>
            <w:r w:rsidRPr="0065620B">
              <w:t>6465158978</w:t>
            </w:r>
          </w:p>
        </w:tc>
        <w:tc>
          <w:tcPr>
            <w:tcW w:type="dxa" w:w="4477"/>
          </w:tcPr>
          <w:p w:rsidRDefault="007A093D" w:rsidP="00CB3013" w:rsidR="007A093D" w:rsidRPr="0065620B">
            <w:r w:rsidRPr="0065620B">
              <w:t xml:space="preserve">LAGERMAX AED Croatia d.o.o. Zagreb, Franje Lučića 23 </w:t>
            </w:r>
          </w:p>
        </w:tc>
        <w:tc>
          <w:tcPr>
            <w:tcW w:type="dxa" w:w="1842"/>
            <w:vAlign w:val="center"/>
          </w:tcPr>
          <w:p w:rsidRDefault="007A093D" w:rsidP="00CB3013" w:rsidR="007A093D" w:rsidRPr="0065620B">
            <w:pPr>
              <w:jc w:val="right"/>
            </w:pPr>
            <w:r w:rsidRPr="0065620B">
              <w:t>5.521,00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16.</w:t>
            </w:r>
          </w:p>
        </w:tc>
        <w:tc>
          <w:tcPr>
            <w:tcW w:type="dxa" w:w="1759"/>
            <w:vAlign w:val="center"/>
          </w:tcPr>
          <w:p w:rsidRDefault="007A093D" w:rsidP="00CB3013" w:rsidR="007A093D" w:rsidRPr="0065620B">
            <w:pPr>
              <w:jc w:val="center"/>
            </w:pPr>
            <w:r w:rsidRPr="0065620B">
              <w:t>36004425025</w:t>
            </w:r>
          </w:p>
        </w:tc>
        <w:tc>
          <w:tcPr>
            <w:tcW w:type="dxa" w:w="4477"/>
          </w:tcPr>
          <w:p w:rsidRDefault="007A093D" w:rsidP="00CB3013" w:rsidR="007A093D" w:rsidRPr="0065620B">
            <w:r w:rsidRPr="0065620B">
              <w:t>OT-OPTIMA TELEKOM d.d. Zagreb, Bani 75/a</w:t>
            </w:r>
          </w:p>
        </w:tc>
        <w:tc>
          <w:tcPr>
            <w:tcW w:type="dxa" w:w="1842"/>
            <w:vAlign w:val="center"/>
          </w:tcPr>
          <w:p w:rsidRDefault="007A093D" w:rsidP="00CB3013" w:rsidR="007A093D" w:rsidRPr="0065620B">
            <w:pPr>
              <w:jc w:val="right"/>
            </w:pPr>
            <w:r w:rsidRPr="0065620B">
              <w:t>2.033,31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17.</w:t>
            </w:r>
          </w:p>
        </w:tc>
        <w:tc>
          <w:tcPr>
            <w:tcW w:type="dxa" w:w="1759"/>
            <w:vAlign w:val="center"/>
          </w:tcPr>
          <w:p w:rsidRDefault="007A093D" w:rsidP="00CB3013" w:rsidR="007A093D" w:rsidRPr="0065620B"/>
        </w:tc>
        <w:tc>
          <w:tcPr>
            <w:tcW w:type="dxa" w:w="4477"/>
          </w:tcPr>
          <w:p w:rsidRDefault="007A093D" w:rsidP="00CB3013" w:rsidR="007A093D" w:rsidRPr="0065620B">
            <w:r w:rsidRPr="0065620B">
              <w:t>PARKER HANNIFIN Ges.m.b.H., Austria, Badenerstrasse 12, Wiener Neustadt</w:t>
            </w:r>
          </w:p>
        </w:tc>
        <w:tc>
          <w:tcPr>
            <w:tcW w:type="dxa" w:w="1842"/>
            <w:vAlign w:val="center"/>
          </w:tcPr>
          <w:p w:rsidRDefault="007A093D" w:rsidP="00CB3013" w:rsidR="007A093D" w:rsidRPr="0065620B">
            <w:pPr>
              <w:jc w:val="right"/>
            </w:pPr>
            <w:r w:rsidRPr="0065620B">
              <w:t>185.328,22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18.</w:t>
            </w:r>
          </w:p>
        </w:tc>
        <w:tc>
          <w:tcPr>
            <w:tcW w:type="dxa" w:w="1759"/>
            <w:vAlign w:val="center"/>
          </w:tcPr>
          <w:p w:rsidRDefault="007A093D" w:rsidP="00CB3013" w:rsidR="007A093D" w:rsidRPr="0065620B">
            <w:pPr>
              <w:jc w:val="center"/>
            </w:pPr>
            <w:r w:rsidRPr="0065620B">
              <w:t>55598634637</w:t>
            </w:r>
          </w:p>
        </w:tc>
        <w:tc>
          <w:tcPr>
            <w:tcW w:type="dxa" w:w="4477"/>
          </w:tcPr>
          <w:p w:rsidRDefault="007A093D" w:rsidP="00CB3013" w:rsidR="007A093D" w:rsidRPr="0065620B">
            <w:r w:rsidRPr="0065620B">
              <w:t>PASTOR INŽENJERING d.d. Rakitje, Novačka 2</w:t>
            </w:r>
          </w:p>
        </w:tc>
        <w:tc>
          <w:tcPr>
            <w:tcW w:type="dxa" w:w="1842"/>
            <w:vAlign w:val="center"/>
          </w:tcPr>
          <w:p w:rsidRDefault="007A093D" w:rsidP="00CB3013" w:rsidR="007A093D" w:rsidRPr="0065620B">
            <w:pPr>
              <w:jc w:val="right"/>
            </w:pPr>
            <w:r w:rsidRPr="0065620B">
              <w:t>30.000,00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19.</w:t>
            </w:r>
          </w:p>
        </w:tc>
        <w:tc>
          <w:tcPr>
            <w:tcW w:type="dxa" w:w="1759"/>
            <w:vAlign w:val="center"/>
          </w:tcPr>
          <w:p w:rsidRDefault="007A093D" w:rsidP="00CB3013" w:rsidR="007A093D" w:rsidRPr="0065620B">
            <w:pPr>
              <w:jc w:val="center"/>
            </w:pPr>
            <w:r w:rsidRPr="0065620B">
              <w:t>1568740593</w:t>
            </w:r>
          </w:p>
        </w:tc>
        <w:tc>
          <w:tcPr>
            <w:tcW w:type="dxa" w:w="4477"/>
          </w:tcPr>
          <w:p w:rsidRDefault="007A093D" w:rsidP="00CB3013" w:rsidR="007A093D" w:rsidRPr="0065620B">
            <w:r w:rsidRPr="0065620B">
              <w:t>PEKARSTVO ŠARIĆ d.o.o. Križevci, Ulica Ivana Zakmardija Dijankovečkog 16</w:t>
            </w:r>
          </w:p>
        </w:tc>
        <w:tc>
          <w:tcPr>
            <w:tcW w:type="dxa" w:w="1842"/>
            <w:vAlign w:val="center"/>
          </w:tcPr>
          <w:p w:rsidRDefault="007A093D" w:rsidP="00CB3013" w:rsidR="007A093D" w:rsidRPr="0065620B">
            <w:pPr>
              <w:jc w:val="right"/>
            </w:pPr>
            <w:r w:rsidRPr="0065620B">
              <w:t>267.651,01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20.</w:t>
            </w:r>
          </w:p>
        </w:tc>
        <w:tc>
          <w:tcPr>
            <w:tcW w:type="dxa" w:w="1759"/>
            <w:vAlign w:val="center"/>
          </w:tcPr>
          <w:p w:rsidRDefault="007A093D" w:rsidP="00CB3013" w:rsidR="007A093D" w:rsidRPr="0065620B">
            <w:pPr>
              <w:jc w:val="center"/>
            </w:pPr>
            <w:r w:rsidRPr="0065620B">
              <w:t>75823619300</w:t>
            </w:r>
          </w:p>
        </w:tc>
        <w:tc>
          <w:tcPr>
            <w:tcW w:type="dxa" w:w="4477"/>
          </w:tcPr>
          <w:p w:rsidRDefault="007A093D" w:rsidP="00CB3013" w:rsidR="007A093D" w:rsidRPr="0065620B">
            <w:r w:rsidRPr="0065620B">
              <w:t>REMEX d.o.o. Remetinec, Remetinec 115/B</w:t>
            </w:r>
          </w:p>
        </w:tc>
        <w:tc>
          <w:tcPr>
            <w:tcW w:type="dxa" w:w="1842"/>
            <w:vAlign w:val="center"/>
          </w:tcPr>
          <w:p w:rsidRDefault="007A093D" w:rsidP="00CB3013" w:rsidR="007A093D" w:rsidRPr="0065620B">
            <w:pPr>
              <w:jc w:val="right"/>
            </w:pPr>
            <w:r w:rsidRPr="0065620B">
              <w:t>2.413,06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21.</w:t>
            </w:r>
          </w:p>
        </w:tc>
        <w:tc>
          <w:tcPr>
            <w:tcW w:type="dxa" w:w="1759"/>
            <w:vAlign w:val="center"/>
          </w:tcPr>
          <w:p w:rsidRDefault="007A093D" w:rsidP="00CB3013" w:rsidR="007A093D" w:rsidRPr="0065620B">
            <w:pPr>
              <w:jc w:val="center"/>
            </w:pPr>
            <w:r w:rsidRPr="0065620B">
              <w:t>18683136487</w:t>
            </w:r>
          </w:p>
        </w:tc>
        <w:tc>
          <w:tcPr>
            <w:tcW w:type="dxa" w:w="4477"/>
          </w:tcPr>
          <w:p w:rsidRDefault="007A093D" w:rsidP="00CB3013" w:rsidR="007A093D" w:rsidRPr="0065620B">
            <w:r w:rsidRPr="0065620B">
              <w:t>REPUBLIKA HRVATSKA, MINISTARSTVO FINANCIJA, POREZNA UPRAVA, Zagreb</w:t>
            </w:r>
          </w:p>
        </w:tc>
        <w:tc>
          <w:tcPr>
            <w:tcW w:type="dxa" w:w="1842"/>
            <w:vAlign w:val="center"/>
          </w:tcPr>
          <w:p w:rsidRDefault="007A093D" w:rsidP="00CB3013" w:rsidR="007A093D" w:rsidRPr="0065620B">
            <w:pPr>
              <w:jc w:val="right"/>
            </w:pPr>
            <w:r w:rsidRPr="0065620B">
              <w:t>489.157,93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22.</w:t>
            </w:r>
          </w:p>
        </w:tc>
        <w:tc>
          <w:tcPr>
            <w:tcW w:type="dxa" w:w="1759"/>
            <w:vAlign w:val="center"/>
          </w:tcPr>
          <w:p w:rsidRDefault="007A093D" w:rsidP="00CB3013" w:rsidR="007A093D" w:rsidRPr="0065620B">
            <w:pPr>
              <w:jc w:val="center"/>
            </w:pPr>
            <w:r w:rsidRPr="0065620B">
              <w:t>43354566311</w:t>
            </w:r>
          </w:p>
        </w:tc>
        <w:tc>
          <w:tcPr>
            <w:tcW w:type="dxa" w:w="4477"/>
          </w:tcPr>
          <w:p w:rsidRDefault="007A093D" w:rsidP="00CB3013" w:rsidR="007A093D" w:rsidRPr="0065620B">
            <w:r w:rsidRPr="0065620B">
              <w:t>RHEA d.o.o. Zagreb, Buzinski prilaz 36/a</w:t>
            </w:r>
          </w:p>
        </w:tc>
        <w:tc>
          <w:tcPr>
            <w:tcW w:type="dxa" w:w="1842"/>
            <w:vAlign w:val="center"/>
          </w:tcPr>
          <w:p w:rsidRDefault="007A093D" w:rsidP="00CB3013" w:rsidR="007A093D" w:rsidRPr="0065620B">
            <w:pPr>
              <w:jc w:val="right"/>
            </w:pPr>
            <w:r w:rsidRPr="0065620B">
              <w:t>14.893,84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23.</w:t>
            </w:r>
          </w:p>
        </w:tc>
        <w:tc>
          <w:tcPr>
            <w:tcW w:type="dxa" w:w="1759"/>
            <w:vAlign w:val="center"/>
          </w:tcPr>
          <w:p w:rsidRDefault="007A093D" w:rsidP="00CB3013" w:rsidR="007A093D" w:rsidRPr="0065620B">
            <w:pPr>
              <w:jc w:val="center"/>
            </w:pPr>
            <w:r w:rsidRPr="0065620B">
              <w:t>51003352330</w:t>
            </w:r>
          </w:p>
        </w:tc>
        <w:tc>
          <w:tcPr>
            <w:tcW w:type="dxa" w:w="4477"/>
          </w:tcPr>
          <w:p w:rsidRDefault="007A093D" w:rsidP="00CB3013" w:rsidR="007A093D" w:rsidRPr="0065620B">
            <w:r w:rsidRPr="0065620B">
              <w:t>SCHENKER d.o.o. Rugvica, Dugoselska cesta 5</w:t>
            </w:r>
          </w:p>
        </w:tc>
        <w:tc>
          <w:tcPr>
            <w:tcW w:type="dxa" w:w="1842"/>
            <w:vAlign w:val="center"/>
          </w:tcPr>
          <w:p w:rsidRDefault="007A093D" w:rsidP="00CB3013" w:rsidR="007A093D" w:rsidRPr="0065620B">
            <w:pPr>
              <w:jc w:val="right"/>
            </w:pPr>
            <w:r w:rsidRPr="0065620B">
              <w:t>34.924,63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24.</w:t>
            </w:r>
          </w:p>
        </w:tc>
        <w:tc>
          <w:tcPr>
            <w:tcW w:type="dxa" w:w="1759"/>
            <w:vAlign w:val="center"/>
          </w:tcPr>
          <w:p w:rsidRDefault="007A093D" w:rsidP="00CB3013" w:rsidR="007A093D" w:rsidRPr="0065620B">
            <w:pPr>
              <w:jc w:val="center"/>
            </w:pPr>
            <w:r w:rsidRPr="0065620B">
              <w:t>25912557674</w:t>
            </w:r>
          </w:p>
        </w:tc>
        <w:tc>
          <w:tcPr>
            <w:tcW w:type="dxa" w:w="4477"/>
          </w:tcPr>
          <w:p w:rsidRDefault="007A093D" w:rsidP="00CB3013" w:rsidR="007A093D" w:rsidRPr="0065620B">
            <w:r w:rsidRPr="0065620B">
              <w:t>TAKALA d.o.o. Bakar-dio, Praputnjak 18</w:t>
            </w:r>
          </w:p>
        </w:tc>
        <w:tc>
          <w:tcPr>
            <w:tcW w:type="dxa" w:w="1842"/>
            <w:vAlign w:val="center"/>
          </w:tcPr>
          <w:p w:rsidRDefault="007A093D" w:rsidP="00CB3013" w:rsidR="007A093D" w:rsidRPr="0065620B">
            <w:pPr>
              <w:jc w:val="right"/>
            </w:pPr>
            <w:r w:rsidRPr="0065620B">
              <w:t>17.890,00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25.</w:t>
            </w:r>
          </w:p>
        </w:tc>
        <w:tc>
          <w:tcPr>
            <w:tcW w:type="dxa" w:w="1759"/>
            <w:vAlign w:val="center"/>
          </w:tcPr>
          <w:p w:rsidRDefault="007A093D" w:rsidP="00CB3013" w:rsidR="007A093D" w:rsidRPr="0065620B">
            <w:pPr>
              <w:jc w:val="center"/>
            </w:pPr>
            <w:r w:rsidRPr="0065620B">
              <w:t>29743547503</w:t>
            </w:r>
          </w:p>
        </w:tc>
        <w:tc>
          <w:tcPr>
            <w:tcW w:type="dxa" w:w="4477"/>
          </w:tcPr>
          <w:p w:rsidRDefault="007A093D" w:rsidP="00CB3013" w:rsidR="007A093D" w:rsidRPr="0065620B">
            <w:r w:rsidRPr="0065620B">
              <w:t>TRIGLAV OSIGURANJE d.d. Zagreb, Antuna Heinza 4</w:t>
            </w:r>
          </w:p>
        </w:tc>
        <w:tc>
          <w:tcPr>
            <w:tcW w:type="dxa" w:w="1842"/>
            <w:vAlign w:val="center"/>
          </w:tcPr>
          <w:p w:rsidRDefault="007A093D" w:rsidP="00CB3013" w:rsidR="007A093D" w:rsidRPr="0065620B">
            <w:pPr>
              <w:jc w:val="right"/>
            </w:pPr>
            <w:r w:rsidRPr="0065620B">
              <w:t>20.245,20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26.</w:t>
            </w:r>
          </w:p>
        </w:tc>
        <w:tc>
          <w:tcPr>
            <w:tcW w:type="dxa" w:w="1759"/>
            <w:vAlign w:val="center"/>
          </w:tcPr>
          <w:p w:rsidRDefault="007A093D" w:rsidP="00CB3013" w:rsidR="007A093D" w:rsidRPr="0065620B">
            <w:pPr>
              <w:jc w:val="center"/>
            </w:pPr>
            <w:r w:rsidRPr="0065620B">
              <w:t>29524210204</w:t>
            </w:r>
          </w:p>
        </w:tc>
        <w:tc>
          <w:tcPr>
            <w:tcW w:type="dxa" w:w="4477"/>
          </w:tcPr>
          <w:p w:rsidRDefault="007A093D" w:rsidP="00CB3013" w:rsidR="007A093D" w:rsidRPr="0065620B">
            <w:r w:rsidRPr="0065620B">
              <w:t>VIPnet d.o.o. Zagreb, Vrtni put 1</w:t>
            </w:r>
          </w:p>
        </w:tc>
        <w:tc>
          <w:tcPr>
            <w:tcW w:type="dxa" w:w="1842"/>
            <w:vAlign w:val="center"/>
          </w:tcPr>
          <w:p w:rsidRDefault="007A093D" w:rsidP="00CB3013" w:rsidR="007A093D" w:rsidRPr="0065620B">
            <w:pPr>
              <w:jc w:val="right"/>
            </w:pPr>
            <w:r w:rsidRPr="0065620B">
              <w:t>2.274,97 kn</w:t>
            </w:r>
          </w:p>
        </w:tc>
      </w:tr>
      <w:tr w:rsidTr="00CB3013" w:rsidR="007A093D" w:rsidRPr="0065620B">
        <w:trPr>
          <w:trHeight w:val="20"/>
        </w:trPr>
        <w:tc>
          <w:tcPr>
            <w:tcW w:type="dxa" w:w="994"/>
            <w:vAlign w:val="center"/>
          </w:tcPr>
          <w:p w:rsidRDefault="007A093D" w:rsidP="00CB3013" w:rsidR="007A093D" w:rsidRPr="0065620B">
            <w:pPr>
              <w:ind w:left="360"/>
              <w:jc w:val="center"/>
            </w:pPr>
            <w:r w:rsidRPr="0065620B">
              <w:t>27.</w:t>
            </w:r>
          </w:p>
        </w:tc>
        <w:tc>
          <w:tcPr>
            <w:tcW w:type="dxa" w:w="1759"/>
            <w:vAlign w:val="center"/>
          </w:tcPr>
          <w:p w:rsidRDefault="007A093D" w:rsidP="00CB3013" w:rsidR="007A093D" w:rsidRPr="0065620B">
            <w:pPr>
              <w:jc w:val="center"/>
            </w:pPr>
            <w:r w:rsidRPr="0065620B">
              <w:t>58063088591</w:t>
            </w:r>
          </w:p>
        </w:tc>
        <w:tc>
          <w:tcPr>
            <w:tcW w:type="dxa" w:w="4477"/>
          </w:tcPr>
          <w:p w:rsidRDefault="007A093D" w:rsidP="00CB3013" w:rsidR="007A093D" w:rsidRPr="0065620B">
            <w:r w:rsidRPr="0065620B">
              <w:t>ŠTEDBANKA d.d. Zagreb, Slavonska avenija 3</w:t>
            </w:r>
          </w:p>
        </w:tc>
        <w:tc>
          <w:tcPr>
            <w:tcW w:type="dxa" w:w="1842"/>
            <w:vAlign w:val="center"/>
          </w:tcPr>
          <w:p w:rsidRDefault="007A093D" w:rsidP="00CB3013" w:rsidR="007A093D" w:rsidRPr="0065620B">
            <w:pPr>
              <w:jc w:val="right"/>
            </w:pPr>
            <w:r w:rsidRPr="0065620B">
              <w:t>428.559,00 kn</w:t>
            </w:r>
          </w:p>
        </w:tc>
      </w:tr>
    </w:tbl>
    <w:p w:rsidRDefault="007F78D9" w:rsidP="003F2BAF" w:rsidR="007F78D9" w:rsidRPr="0065620B">
      <w:pPr>
        <w:jc w:val="both"/>
      </w:pPr>
    </w:p>
    <w:p w:rsidRDefault="002B35A0" w:rsidP="007F78D9" w:rsidR="007F78D9" w:rsidRPr="0065620B">
      <w:pPr>
        <w:jc w:val="both"/>
        <w:rPr>
          <w:bCs/>
        </w:rPr>
      </w:pPr>
      <w:r w:rsidRPr="0065620B">
        <w:t xml:space="preserve">kojom nagodbom se </w:t>
      </w:r>
      <w:r w:rsidR="003F2BAF" w:rsidRPr="0065620B">
        <w:t>d</w:t>
      </w:r>
      <w:r w:rsidRPr="0065620B">
        <w:t>užnik</w:t>
      </w:r>
      <w:r w:rsidR="00DC1677" w:rsidRPr="0065620B">
        <w:t xml:space="preserve"> </w:t>
      </w:r>
      <w:r w:rsidRPr="0065620B">
        <w:t xml:space="preserve">obvezuje </w:t>
      </w:r>
      <w:r w:rsidR="00911EE1" w:rsidRPr="0065620B">
        <w:t xml:space="preserve">sukladno </w:t>
      </w:r>
      <w:r w:rsidRPr="0065620B">
        <w:t>rješenj</w:t>
      </w:r>
      <w:r w:rsidR="00911EE1" w:rsidRPr="0065620B">
        <w:t>u</w:t>
      </w:r>
      <w:r w:rsidRPr="0065620B">
        <w:t xml:space="preserve"> o prihvaćanju plana financijskog restrukturiranja </w:t>
      </w:r>
      <w:r w:rsidR="007A093D" w:rsidRPr="0065620B">
        <w:rPr>
          <w:bCs/>
        </w:rPr>
        <w:t>Financijske Agencije posl. br. Klasa: UP-I/110/07/14-01/7082, Ur. br: 04-06-15-7082-66 od 19. ožujka 2015. namiriti tražbine vjerovnicima kako slijedi</w:t>
      </w:r>
      <w:r w:rsidR="0065620B">
        <w:rPr>
          <w:bCs/>
        </w:rPr>
        <w:t>:</w:t>
      </w:r>
    </w:p>
    <w:p w:rsidRDefault="007A093D" w:rsidP="007F78D9" w:rsidR="007A093D" w:rsidRPr="0065620B">
      <w:pPr>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REPUBLIKA HRVATSKA, MINISTARSTVO FINANCIJA, POREZNA UPRAVA, (OIB 18683136487) utvrđena je u ukupnom iznosu od 489.157,93 kn. Nakon otpisa dospjelih kamata u iznosu od 23.548,90 kn, dužnik će preostali iznos glavnog duga u visini od 465.609,03 kn namiriti u roku od 4 godine, odnosno 48 mjeseci kroz mjesečne rate koje uključuju otplatu glavnice i kamate. Otplata teče od dana pravomoćnosti sklopljene predstečajne nagodbe pred Trgovačkim sudom uz kamatu po fiksnoj kamatnoj stopi od 4,5% godišnje. Kamata se obračunava i počinje teći na neotplaćeni dio glavnice od dana pravomoćnosti sklopljene prestečajne nagodbe pred Trgovačkim sudom do potpune isplate. Otplata rata vršit će se po nalogu vjerovnika (otplatni plan);</w:t>
      </w:r>
    </w:p>
    <w:p w:rsidRDefault="007A093D" w:rsidP="007A093D" w:rsidR="007A093D" w:rsidRPr="0065620B">
      <w:pPr>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GRAD KASTAV, Zakona kastafskega 3, Kastav, (OIB 54394236461) utvrđena je u ukupnom iznosu od 30.993,20 kn. Nakon otpisa dospjelih kamata u iznosu od 9.456,20 kn, dužnik će preostali iznos glavnog duga u visini od 21.537,00 kn namiriti u roku od 4 godine, odnosno 48 mjeseci kroz jednake mjesečne rate u iznosu od 491,12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GRAD ZADAR, Narodni trg 1, Zadar, (OIB 09933651854) utvrđena je u ukupnom iznosu od 1.755,17 kn. Nakon otpisa dospjelih kamata u iznosu od 155,17 kn, dužnik će preostali iznos glavnog duga u visini od 1.600,00 kn namiriti u roku od 4 godine, odnosno 48 mjeseci kroz jednake mjesečne rate u iznosu od 36,49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HEP-Opskrba d.o.o. Zagreb, Ulica grada Vukovara 37 (OIB 63073332379) utvrđena je u ukupnom iznosu od 3.488,07 kn. Nakon otpisa dospjelih kamata u iznosu od 1.839,62 kn, dužnik će preostali iznos glavnog duga u visini od 1.648,45 kn namiriti u roku od 4 godine, odnosno 48 mjeseci kroz jednake mjesečne rate u iznosu od 37,59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HRVATSKE ŠUME d.o.o. Zagreb, Ulica Lj. Farkaša Vukotinovića 2 (OIB 69693144506) utvrđena je u ukupnom iznosu od 24.843,28 kn. Dužnik će navedenu tražbinu namiriti u roku od 4 godine, odnosno 48 mjeseci kroz jednake mjesečne rate u iznosu od 566,51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HRVATSKE VODE, pravna osoba za upravljanje vodama, Verdieva 6/IV, Rijeka (OIB 28921383001) utvrđena je u ukupnom iznosu od 4.589,10 kn. Nakon </w:t>
      </w:r>
      <w:r w:rsidRPr="0065620B">
        <w:lastRenderedPageBreak/>
        <w:t xml:space="preserve">otpisa dospjelih kamata u iznosu od 861,90 kn, dužnik će preostali iznos glavnog duga u visini od 3.727,20 kn namiriti u roku od 4 godine, odnosno 48 mjeseci kroz jednake mjesečne rate u iznosu od 84,99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KD ČISTOĆA d. o. o. Rijeka, Dolac 14 (OIB 06531901714) utvrđena je u ukupnom iznosu od 10.675,13 kn. Dužnik će navedenu tražbinu namiriti u roku od 4 godine, odnosno 48 mjeseci kroz jednake mjesečne rate u iznosu od 243,43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KD VODOVOD I KANALIZACIJA d. o. o. Rijeka, Dolac 14 (OIB 80805858278) utvrđena je u ukupnom iznosu od 119,61 kn. Dužnik će navedenu tražbinu namiriti u roku od 4 godine, odnosno 48 mjeseci kroz jednake mjesečne rate u iznosu od 2,73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FINANCIJSKA AGENCIJA, Zagreb, Vrtni put 3 (OIB 85821130368) utvrđena je u ukupnom iznosu od 934,62 kn. Nakon otpisa dospjelih kamata u iznosu od 64,62 kn, dužnik će preostali iznos glavnog duga u visini od 870,00 kn namiriti u roku od 4 godine, odnosno 48 mjeseci kroz jednake mjesečne rate u iznosu od 19,84 kn koje uključuju otplatu glavnice i kamate, od kojih prva mjesečna rata dospijeva na naplatu krajem prvog sljedećeg mjeseca nakon proteka počeka, a sve ostale mjesečene rate dospijevaju na isplatu krajem svakog narednog mjeseca. Otplata rata teče od dana pravomoćnosti sklopljene predstečajne nagodbe pred Trgovačkim sudom uz kamatu po fiksnoj kamatnoj stopi od 4,5% godišnje. Kamata se obračunava i počinje teći na neotplaćeni dio glavnice od dana pravomoćnosti sklopljene predstečajne nagodbe pred Trgovačkim sudom do potpune isplate.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CROATIA OSIGURANJE d.d. Zagreb, Miramarska 22 (OIB 26187994862) utvrđena je u ukupnom iznosu od 3.623,00 kn. Nakon otpisa dijela tražbine u visini od 60% na ime glavnice te redovne i zatezne kamate, preostali iznos glavnog duga u iznosu od 1.449,20 kn dužnik će namiriti u roku od 4 godine, odnosno 48 mjeseci kroz jednake mjesečne rate u iznosu od 30,19 kn, uz poček od 12 mjeseci koji počinje teći od dana pravomoćnosti sklopljene predstečajne nagodbe pred Trgovačkim sudom. Prva </w:t>
      </w:r>
      <w:r w:rsidRPr="0065620B">
        <w:lastRenderedPageBreak/>
        <w:t xml:space="preserve">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TRIGLAV OSIGURANJE d.d. Zagreb, Antuna Heinza 4 (OIB 29743547503) utvrđena je u ukupnom iznosu od 20.245,20 kn. Nakon otpisa dijela tražbine u visini od 60% na ime glavnice te redovne i zatezne kamate, preostali iznos glavnog duga u iznosu od 8.098,08 kn dužnik će namiriti u roku od 4 godine, odnosno 48 mjeseci kroz jednake mjesečne rate u iznosu od 168,71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tražbina vjerovnika MARIN MATEŠIĆ, vl. mehaničarskog obrta "</w:t>
      </w:r>
      <w:r w:rsidRPr="0065620B">
        <w:t xml:space="preserve">AUTO-MARIN", Matulji, Jušići, Jušići 12/C (OIB 31339297680) utvrđena je u ukupnom iznosu od 7.442,84 kn. Nakon otpisa dijela tražbine u visini od 60% na ime glavnice te redovne i zatezne kamate, preostali iznos glavnog duga u iznosu od 2.977,14 kn dužnik će namiriti u roku od 4 godine, odnosno 48 mjeseci kroz jednake mjesečne rate u iznosu od 62,02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BIJUK HPC d.o.o. Samobor, Vrbovec 1/a (OIB 61373622132) utvrđena je u ukupnom iznosu od 34.800,32 kn. Nakon otpisa dijela tražbine u visini od 60% na ime glavnice te redovne i zatezne kamate, preostali iznos glavnog duga u iznosu od 13.920,13 kn dužnik će namiriti u roku od 4 godine, odnosno 48 mjeseci kroz jednake mjesečne rate u iznosu od 290,00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w:t>
      </w:r>
    </w:p>
    <w:p w:rsidRDefault="007A093D" w:rsidP="007A093D" w:rsidR="007A093D" w:rsidRPr="0065620B">
      <w:pPr>
        <w:ind w:left="360"/>
        <w:jc w:val="both"/>
        <w:rPr>
          <w:bCs/>
        </w:rPr>
      </w:pPr>
      <w:r w:rsidRPr="0065620B">
        <w:t xml:space="preserve"> </w:t>
      </w: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H1 TELEKOM d.d. Split, Put Trščenice 10 (OIB 88551335012) utvrđena je u ukupnom iznosu od 2.170,30 kn. Nakon otpisa dijela tražbine u visini od 60% na ime glavnice te redovne i zatezne kamate, preostali iznos glavnog duga u iznosu od 868,12 kn dužnik će namiriti u roku od 4 godine, odnosno 48 mjeseci kroz jednake mjesečne rate u iznosu od 18,09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w:t>
      </w:r>
      <w:r w:rsidRPr="0065620B">
        <w:t xml:space="preserve">HIDRAX ITALIA,  Camposampiero, Via T. Edison 26 utvrđena je u ukupnom iznosu od 120.886,84 kn. Nakon otpisa dijela tražbine u visini od 60% na ime glavnice te redovne i zatezne kamate, preostali iznos glavnog duga u iznosu od 48.354,74 kn dužnik će namiriti u roku od 4 godine, odnosno 48 mjeseci kroz jednake mjesečne rate u iznosu od 1.007,39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lastRenderedPageBreak/>
        <w:t xml:space="preserve">tražbina vjerovnika </w:t>
      </w:r>
      <w:r w:rsidRPr="0065620B">
        <w:t xml:space="preserve">LAGERMAX AED CROATIA d.o.o. Luka, Zagorske magistrale 16 (OIB 06465158978) utvrđena je u ukupnom iznosu od 5.521,00 kn. Nakon otpisa dijela tražbine u visini od 60% na ime glavnice te redovne i zatezne kamate, preostali iznos glavnog duga u iznosu od 2.208,40 kn dužnik će namiriti u roku od 4 godine, odnosno 48 mjeseci kroz jednake mjesečne rate u iznosu od 46,01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tražbina vjerovnika OT-</w:t>
      </w:r>
      <w:r w:rsidRPr="0065620B">
        <w:t xml:space="preserve">OPTIMA TELEKOM d.d. Zagreb, Bani 75/a (OIB 36004425025) utvrđena je u ukupnom iznosu od 2.033,31 kn. Nakon otpisa dijela tražbine u visini od 60% na ime glavnice te redovne i zatezne kamate, preostali iznos glavnog duga u iznosu od 813,32 kn dužnik će namiriti u roku od 4 godine, odnosno 48 mjeseci kroz jednake mjesečne rate u iznosu od 16,94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tražbina vjerovnika PARKER HANNIFIN</w:t>
      </w:r>
      <w:r w:rsidRPr="0065620B">
        <w:t xml:space="preserve"> Ges.m.b.H Austria, Badenerstrasse 12, Wiener Neustadt utvrđena je u ukupnom iznosu od 185.328,22 kn. Nakon otpisa dijela tražbine u visini od 60% na ime glavnice te redovne i zatezne kamate, preostali iznos glavnog duga u iznosu od 74.131,29 kn dužnik će namirit u roku od 4 godine, odnosno 48 mjeseci kroz jednake mjesečne rate u iznosu od 1.544,40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PASTOR INŽENJERING d.d. Rakitje, Novačka 2 (OIB 55598634637) </w:t>
      </w:r>
      <w:r w:rsidRPr="0065620B">
        <w:t>utvrđena je u ukupnom iznosu od 30.000,00 kn. Nakon otpisa dijela tražbine u visini od 60% na ime glavnice te redovne i zatezne kamate, preostali iznos glavnog duga u iznosu od 12.000,00 kn dužnik će namiriti u roku od 4 godine, odnosno 48 mjeseci kroz jednake mjesečne rate u iznosu od 250,00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REMEX d.o.o. Remetinec, Remetinec 115/B (OIB 75823619300) </w:t>
      </w:r>
      <w:r w:rsidRPr="0065620B">
        <w:t xml:space="preserve">utvrđena je u ukupnom iznosu od 2.413,06 kn. Nakon otpisa dijela tražbine u visini od 60% na ime glavnice te redovne i zatezne kamate, preostali iznos glavnog duga u iznosu od 965,22 kn dužnik će namiriti u roku od 4 godine, odnosno 48 mjeseci kroz jednake mjesečne rate u iznosu od 20,11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RHEA d.o.o. Zagreb, Buzinski prilaz 36/1 (OIB 43354566311) </w:t>
      </w:r>
      <w:r w:rsidRPr="0065620B">
        <w:t xml:space="preserve">utvrđena je u ukupnom iznosu od 14.893,84 kn. Nakon otpisa dijela tražbine u visini od 60% na ime glavnice te redovne i zatezne kamate, preostali iznos glavnog duga u iznosu </w:t>
      </w:r>
      <w:r w:rsidRPr="0065620B">
        <w:lastRenderedPageBreak/>
        <w:t xml:space="preserve">od 5.957,54 kn dužnik će namiriti u roku od 4 godine, odnosno 48 mjeseci kroz jednake mjesečne rate u iznosu od 124,12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SCHENKER d.o.o. Zagreb, Slavonska avenija 52 i (OIB 51003352330) </w:t>
      </w:r>
      <w:r w:rsidRPr="0065620B">
        <w:t xml:space="preserve">utvrđena je u ukupnom iznosu od 34.924,63 kn. Nakon otpisa dijela tražbine u visini od 60% na ime glavnice te redovne i zatezne kamate, preostali iznos glavnog duga u iznosu od 13.969,85 kn dužnik će namiriti u roku od 4 godine, odnosno 48 mjeseci kroz jednake mjesečne rate u iznosu od 291,04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TAKALA d.o.o. Praputnjak, Praputnjak 200 (OIB 25912557674) </w:t>
      </w:r>
      <w:r w:rsidRPr="0065620B">
        <w:t xml:space="preserve">utvrđena je u ukupnom iznosu od 17.890,00 kn. Nakon otpisa dijela tražbine u visini od 60% na ime glavnice te redovne i zatezne kamate, preostali iznos glavnog duga u iznosu od 7.156,00 kn dužnik će namiriti u roku od 4 godine, odnosno 48 mjeseci kroz jednake mjesečne rate u iznosu od 149,08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VIPnet d.o.o. Zagreb, Vrtni put 1 (OIB 29524210204) </w:t>
      </w:r>
      <w:r w:rsidRPr="0065620B">
        <w:t xml:space="preserve">utvrđena je u ukupnom iznosu od 2.274,97 kn. Nakon otpisa dijela tražbine u visini od 60% na ime glavnice te redovne i zatezne kamate, preostali iznos glavnog duga u iznosu od 909,99 kn dužnik će namiriti u roku od 4 godine, odnosno 48 mjeseci kroz jednake mjesečne rate u iznosu od 18,96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rPr>
          <w:bCs/>
        </w:rPr>
      </w:pPr>
      <w:r w:rsidRPr="0065620B">
        <w:rPr>
          <w:bCs/>
        </w:rPr>
        <w:t xml:space="preserve">tražbina vjerovnika PEKARSTVO ŠARIĆ d.o.o. Križevci, Ul. I. Z. Dijankovečkog 16 (OIB 01568740593) </w:t>
      </w:r>
      <w:r w:rsidRPr="0065620B">
        <w:t xml:space="preserve">utvrđena je u ukupnom iznosu od 267.651,07 kn. Nakon otpisa dijela tražbine u visini od 60% na ime glavnice te redovne i zatezne kamate, preostali iznos glavnog duga u iznosu od 107.060,40 kn dužnik će namiriti u roku od 4 godine, odnosno 48 mjeseci kroz jednake mjesečne rate u iznosu od 2.230,43 kn uz poček od 12 mjeseci koji počinje teći od dana pravomoćnosti sklopljene predstečajne nagodbe pred Trgovačkim sudom. Prva mjesečna rata dospijeva na naplatu krajem prvog sljedećeg mjeseca nakon proteka počeka, a sve preostale mjesečne rate dopijevaju na naplatu krajem svakog narednog mjeseca. </w:t>
      </w:r>
    </w:p>
    <w:p w:rsidRDefault="007A093D" w:rsidP="007A093D" w:rsidR="007A093D" w:rsidRPr="0065620B">
      <w:pPr>
        <w:ind w:left="360"/>
        <w:jc w:val="both"/>
        <w:rPr>
          <w:bCs/>
        </w:rPr>
      </w:pPr>
    </w:p>
    <w:p w:rsidRDefault="007A093D" w:rsidP="007A093D" w:rsidR="007A093D" w:rsidRPr="0065620B">
      <w:pPr>
        <w:numPr>
          <w:ilvl w:val="0"/>
          <w:numId w:val="3"/>
        </w:numPr>
        <w:ind w:left="360"/>
        <w:jc w:val="both"/>
      </w:pPr>
      <w:r w:rsidRPr="0065620B">
        <w:rPr>
          <w:bCs/>
        </w:rPr>
        <w:t xml:space="preserve">tražbina vjerovnika ŠTEDBANKA d.d. Zagreb, Slavonska avenija 3 (OIB </w:t>
      </w:r>
      <w:r w:rsidRPr="0065620B">
        <w:t>58063088591</w:t>
      </w:r>
      <w:r w:rsidRPr="0065620B">
        <w:rPr>
          <w:bCs/>
        </w:rPr>
        <w:t xml:space="preserve">) </w:t>
      </w:r>
      <w:r w:rsidRPr="0065620B">
        <w:t xml:space="preserve">utvrđena je u ukupnom iznosu od 428.559,00 kn. Tražbina vjerovnika nastala je temeljem Okvirnog ugovora br. 66/2006 za odobravanje kredita, otvaranje akreditiva, izdavanje garancija i korištenje ostalih bankovnih usluga i Sporazuma o založnom pravu na nekretnini založnog dužnika radi osiguranja novčane tražbine vjerovnika, solemniziranog kod Javnog bilježnika Branka Jakića pod posl. br. OU-2479/2006 te pripadajućim </w:t>
      </w:r>
      <w:r w:rsidRPr="0065620B">
        <w:lastRenderedPageBreak/>
        <w:t xml:space="preserve">Anexima (dalje: Okvirni ugovor br. 66/2006 i Sporazum) odnosno Ugovora o dugoročnom kreditu br. 47-40-74370-0 s pripadajućim Dodatkom 01 i iznosi 55.907,27 EUR uvećano za kamatnu stopu od 8% godišnje. Navedenu tražbinu dužnik će namiriti vjerovniku u 48 jednakih mjesečnih anuiteta, svaki anuitet u iznosu od 1.364,86 EUR, plativo u kunskoj protuvrijednosti prema srednjem tečaju Hrvatske narodne banke za EUR na dan plaćanja, najkasnije do posljednjeg dana u mjesecu. Otplata anuiteta teče od mjeseca koji slijedi mjesecu u kojem je sklopljena predstečajna nagodba pred Trgovačkim sudom. Kamatna stopa obračunava se proporcionalnom metodom, dekurzivno. Redovna kamata se obračunava i plaća mjesečno kao dio ugovorenog anuiteta, s time da prvi iznos kamate dospijeva na naplatu posljednjeg dana u mjesecu, počevši od mjeseca koji slijedi mjesecu u kojem je sklopljena predstečajna nagodba pred Trgovačkim sudom. Ukoliko dužnik ne plati bilo koji od dva mjesečna anuiteta, na način i u roku kako je to ugovoreno ovom nagodbom, cjelokupno dugovanje koje se sastoji od neotplaćenog dijela glavnice, uvećano za dospjelu kamatu po stopi od 8% godišnje kao i pripadajuća dospjela zatezna kamata dospijevaju na naplatu odmah i u cijelosti. Dužnik ovlašćuje vjerovnika da samostalno, a sukladno ugovornim uvjetima iz sklopljene predstečajne nagodbe pred Trgovačkim sudom odredi dospijeće tražbine, kao i visinu dospjelog duga, što dokazuje svojim izvodom iz poslovnih knjiga. </w:t>
      </w:r>
    </w:p>
    <w:p w:rsidRDefault="007A093D" w:rsidP="007A093D" w:rsidR="007A093D" w:rsidRPr="0065620B">
      <w:pPr>
        <w:ind w:left="360"/>
        <w:jc w:val="both"/>
      </w:pPr>
      <w:r w:rsidRPr="0065620B">
        <w:t>Dužnik se obvezuje za osiguranje tražbine iz ove predstečajne nagodbe dostaviti vjerovniku običnu zadužnicu ovjerenu kod Javnog bilježnika. Dužnik izričito i neopozivo izjavljuje i potvrđuje da za osiguranje tražbine iz ove nagodbe služi sklopljeni Okvirni ugovor br. 66/2006 i Sporazum.</w:t>
      </w:r>
    </w:p>
    <w:p w:rsidRDefault="007A093D" w:rsidP="007A093D" w:rsidR="007A093D" w:rsidRPr="0065620B">
      <w:pPr>
        <w:ind w:left="360"/>
        <w:jc w:val="both"/>
      </w:pPr>
      <w:r w:rsidRPr="0065620B">
        <w:t>Sklapanjem ove predstečajne nagodbe pred Trgovačkim sudom dužnik izričito i neopozivo izjavljuje da je vjerovnik u slučaju neisplate dugovanja u rokovima i pod uvjetima kako je dogovoreno ovom nagodbom, ovlašten:</w:t>
      </w:r>
    </w:p>
    <w:p w:rsidRDefault="007A093D" w:rsidP="007A093D" w:rsidR="007A093D" w:rsidRPr="0065620B">
      <w:pPr>
        <w:ind w:left="360"/>
        <w:jc w:val="both"/>
      </w:pPr>
      <w:r w:rsidRPr="0065620B">
        <w:t>- odrediti dospijeće osigurane tražbine kao i visinu dospjelog duga sukladno ovoj predstečajnoj nagodbi, a što dokazuje svojim izvodom iz poslovnih knjiga;</w:t>
      </w:r>
    </w:p>
    <w:p w:rsidRDefault="007A093D" w:rsidP="007A093D" w:rsidR="007A093D" w:rsidRPr="0065620B">
      <w:pPr>
        <w:ind w:left="360"/>
        <w:jc w:val="both"/>
      </w:pPr>
      <w:r w:rsidRPr="0065620B">
        <w:t>- ishoditi klauzulu ovršnosti na Okvirni ugovor br. 66/2006 i Sporazum sukladno ugovornim uvjetima utvrđenim u samom Okvirnom ugovoru br. 66/2006 i Sporazumu;</w:t>
      </w:r>
    </w:p>
    <w:p w:rsidRDefault="007A093D" w:rsidP="007A093D" w:rsidR="007A093D" w:rsidRPr="0065620B">
      <w:pPr>
        <w:ind w:left="360"/>
        <w:jc w:val="both"/>
      </w:pPr>
      <w:r w:rsidRPr="0065620B">
        <w:t>-   pokrenuti ovršni postupak temeljem Okvirnog ugovora br. 66/2006 i Sporazuma;</w:t>
      </w:r>
    </w:p>
    <w:p w:rsidRDefault="007A093D" w:rsidP="007A093D" w:rsidR="007A093D" w:rsidRPr="0065620B">
      <w:pPr>
        <w:ind w:left="360"/>
        <w:jc w:val="both"/>
      </w:pPr>
      <w:r w:rsidRPr="0065620B">
        <w:t>- svoje potraživanje naplatiti prodajom nekretnine i to etažno vlasništvo: 37/100 dijela nekretnine, kat. čest. br. 4629/11 – kuća s 226 m2, kat. čest.br. 4629/22 – šuma 104 m2, kat. čest.br. 4629/24 – dvorište s 531 m2, upisane u A1, zajedno s pripadajućim zajedničkim dijelovima i uređajima zgrade, povezano s vlasništvom posebnog dijela koji u naravi predstavlja poslovni prostor P1 u suterenu predmetne zgrade koji se sastoji od prodajnog prostora, kancelarije, predprostora, dva skladišta, pet spremišta i tri wc-a ukupne površine 227,88 m2 s pripadajućim spremištem od 30,56 m2 tako da je sveukupna neto površina ovog poslovnog prostora 258,44 m2 uz pripadajuće parkirno mjesto, sve upisano u podul. 1 /zk. ul. 4355, k.o. Kastav, kod Općinskog suda u Rijeci, odnosno naplatiti se iz upisanog založnog prava na navedenoj nekretnini pod posl. br. Z-18980/2006, sve sukladno odredbama Ovršnog zakona.</w:t>
      </w:r>
    </w:p>
    <w:p w:rsidRDefault="007A093D" w:rsidP="007A093D" w:rsidR="007A093D" w:rsidRPr="0065620B">
      <w:pPr>
        <w:jc w:val="both"/>
      </w:pPr>
    </w:p>
    <w:p w:rsidRDefault="007A093D" w:rsidP="007A093D" w:rsidR="007A093D" w:rsidRPr="0065620B">
      <w:pPr>
        <w:numPr>
          <w:ilvl w:val="0"/>
          <w:numId w:val="3"/>
        </w:numPr>
        <w:ind w:left="360"/>
        <w:jc w:val="both"/>
      </w:pPr>
      <w:r w:rsidRPr="0065620B">
        <w:rPr>
          <w:bCs/>
        </w:rPr>
        <w:t xml:space="preserve">tražbina vjerovnika </w:t>
      </w:r>
      <w:r w:rsidRPr="0065620B">
        <w:t>ERSTE&amp;STEIERMÄRKISCHE BANK d. d.</w:t>
      </w:r>
      <w:r w:rsidRPr="0065620B">
        <w:rPr>
          <w:rFonts w:cs="Arial"/>
          <w:sz w:val="18"/>
          <w:szCs w:val="18"/>
        </w:rPr>
        <w:t xml:space="preserve"> </w:t>
      </w:r>
      <w:r w:rsidRPr="0065620B">
        <w:rPr>
          <w:bCs/>
        </w:rPr>
        <w:t xml:space="preserve">Rijeka, Jadranski trg 3a (OIB </w:t>
      </w:r>
      <w:r w:rsidRPr="0065620B">
        <w:t>23057039320</w:t>
      </w:r>
      <w:r w:rsidRPr="0065620B">
        <w:rPr>
          <w:bCs/>
        </w:rPr>
        <w:t xml:space="preserve">) </w:t>
      </w:r>
      <w:r w:rsidRPr="0065620B">
        <w:t xml:space="preserve">utvrđena je u ukupnom iznosu od 785.337,85 kn na dan 19. prosinca 2014. godine što obračunato prema srednjem tečaju Hrvatske narodne banke na dan otvaranja postupka predstečajne nagodbe iznosi 123.299,20 CHF. Tražbina vjerovnika nije osigurana založnim pravima na imovini dužnika, a nastala je temeljem Ugovora o solidarnom jamstvu br. 5103587566 sklopljenog dana 12. lipnja 2007. godine, po kojem ugovoru tražbina vjerovnika koja prema srednjem tečaju Hrvatske narodne banke na dan otvaranja postupka predstečajne nagodbe 19. prosinca 2014. godine iznosi 123.299,20 </w:t>
      </w:r>
      <w:r w:rsidRPr="0065620B">
        <w:lastRenderedPageBreak/>
        <w:t xml:space="preserve">CHF. Tražbina je nastala temeljem Ugovora između vjerovnika i dužnika kao jamca platca kojim dužnik jamči za obveze Renate Popović, (OIB: 95406566101), Rubeši 90, Kastav (dalje u tekstu: Ugovor o solidarnom jamstvu). Dužnik sklapanjem predstečajne nagodbe pred Trgovačkim sudom izrijekom potvrđuje da predmetni Ugovor o solidarnom jamstvu i nakon sklapanja predstečajne nagodbe ostaje i dalje u potpunosti na snazi sa svim pravima i obvezama sadržanim u istom te da sva sredstva osiguranja kao i založna prava zasnovana prije sklapanja predstečajne nagodbe, u korist ERSTE&amp;STEIERMÄRKISCHE BANK d. d. na nekretninama i ostaloj imovini dužnika i/ili trećih, ostaju neizmijenjena i u potpunosti na snazi i nakon sklapanja predstečajne nagodbe pred Trgovačkim sudom. U cilju usklađenja ugovornih odnosa dužnika s gore navedenim odredbama vezanim uz tražbine vjerovnika potpisom predstečajne nagodbe, pred Trgovačkim sudom dužnik se obvezuje na prvi poziv vjerovnika sklopiti sve potrebe sporazume, ugovore, anekse, potpisati sve potrebne isprave, predati odgovarajuće instrumente osiguranja te učiniti dostupnom svu potrebnu dokumentaciju, a koja će po isključivoj procjeni vjerovnika biti potrebna za provođenje predstečajne nagodbe kao i za davanje novih i/ili očuvanje postojećih instrumenata osiguranja. </w:t>
      </w:r>
    </w:p>
    <w:p w:rsidRDefault="007A093D" w:rsidP="007A093D" w:rsidR="007A093D" w:rsidRPr="0065620B">
      <w:pPr>
        <w:ind w:left="360"/>
        <w:jc w:val="both"/>
      </w:pPr>
      <w:r w:rsidRPr="0065620B">
        <w:t xml:space="preserve">Svi već predani instrumenti osiguranja tražbine do sklapanja predstečajne nagodbe potpisom predstečajne nagodbe pred Trgovačkim sudom ostaju i dalje valjani i na snazi. Stranke su suglasne da vjerovnik zadržava sve postojeće instrumente osiguranja predane kao osiguranje povrata kredita temeljem Ugovora o solidarnom jamstvu broj 5103587566 sklopljen dana 12. lipnja 2007. godine. Stranke su suglasne da će jamac platac vjerovniku predati nove instrumente osiguranja povrata kredita sukladno predstečajnoj nagodbi i to zadužnicu izdanu od strane jamca platca ovjerenu kod  Javnog bilježnika odnosno da će dužnik predati i sve druge instrumente osiguranja koji će po ocjeni vjerovnika biti potrebni u cilju ispunjenja obveza iz predstečajne nagodbe. </w:t>
      </w:r>
    </w:p>
    <w:p w:rsidRDefault="007A093D" w:rsidP="007A093D" w:rsidR="007A093D" w:rsidRPr="0065620B">
      <w:pPr>
        <w:ind w:left="360"/>
        <w:jc w:val="both"/>
      </w:pPr>
    </w:p>
    <w:p w:rsidRDefault="007A093D" w:rsidP="007A093D" w:rsidR="007A093D" w:rsidRPr="0065620B">
      <w:pPr>
        <w:ind w:left="360"/>
        <w:jc w:val="both"/>
      </w:pPr>
      <w:r w:rsidRPr="0065620B">
        <w:t>Detaljni uvjeti kojima se reguliraju međuodnosi dužnika i vjerovnika ERSTE&amp;STEIERMÄRKISCHE BANK d. d. Rijeka</w:t>
      </w:r>
    </w:p>
    <w:p w:rsidRDefault="007A093D" w:rsidP="007A093D" w:rsidR="007A093D" w:rsidRPr="0065620B">
      <w:pPr>
        <w:ind w:left="360"/>
        <w:jc w:val="both"/>
      </w:pPr>
    </w:p>
    <w:p w:rsidRDefault="007A093D" w:rsidP="007A093D" w:rsidR="007A093D" w:rsidRPr="0065620B">
      <w:pPr>
        <w:ind w:left="360"/>
        <w:jc w:val="both"/>
      </w:pPr>
      <w:r w:rsidRPr="0065620B">
        <w:t>Predstečajnom nagodbom ne dolazi do novacije obveza dužnika prema vjerovniku predstečajne nagodbe nego se isključivo radi o reprogramiranju postojećih obveza na način da se preugovaraju rokovi i način otplate duga, osim ako je eventualno drugačije određeno predstečajnom nagodbom, s tim u vezi utvrđene tražbine zadržavaju isti identitet ali uz uvjete iz predstečajne nagodbe (visina duga, način ispunjenja, rok otplate i/ili visina kamate), u mjeri u kojoj nisu protivni odredbama predstečajne nagodbe;</w:t>
      </w:r>
    </w:p>
    <w:p w:rsidRDefault="007A093D" w:rsidP="007A093D" w:rsidR="007A093D" w:rsidRPr="0065620B">
      <w:pPr>
        <w:ind w:left="360"/>
        <w:jc w:val="both"/>
      </w:pPr>
    </w:p>
    <w:p w:rsidRDefault="007A093D" w:rsidP="007A093D" w:rsidR="007A093D" w:rsidRPr="0065620B">
      <w:pPr>
        <w:ind w:left="360"/>
        <w:jc w:val="both"/>
      </w:pPr>
      <w:r w:rsidRPr="0065620B">
        <w:t>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dužnik niti vjerovnik predstečajne nagodbe nemaju volju za promjenom valute odnosno valutne klauzule tražbina koje su utvrđene. Navedeno ima za posljedicu će dužnik ispunjavati tražbine u onoj valuti, odnosno uz onu valutnu klauzulu, kako su te tražbine vjerovnika i nastale, ali vodeći se načinom i rokovima otplate iz predstečajne nagodbe. Dužnik se obvezuje voditi svoje računovodstvo na način da valuta tražbina nakon sklapanja predstečajne nagodbe odgovara valutama tražbina prije dana otvaranja postupka predstečajne nagodbe, tj. 19. prosinca 2014. godine;</w:t>
      </w:r>
    </w:p>
    <w:p w:rsidRDefault="007A093D" w:rsidP="007A093D" w:rsidR="007A093D" w:rsidRPr="0065620B">
      <w:pPr>
        <w:ind w:left="360"/>
        <w:jc w:val="both"/>
        <w:rPr>
          <w:b/>
        </w:rPr>
      </w:pPr>
    </w:p>
    <w:p w:rsidRDefault="007A093D" w:rsidP="007A093D" w:rsidR="007A093D" w:rsidRPr="0065620B">
      <w:pPr>
        <w:ind w:left="360"/>
        <w:jc w:val="both"/>
      </w:pPr>
      <w:r w:rsidRPr="0065620B">
        <w:t xml:space="preserve">Predstečajna nagodba nema učinak na tražbine vjerovnika predstečajne nagodbe prema solidarnim dužnicima i jamcima platcima koji pored dužnika stoje u obvezi prema tom </w:t>
      </w:r>
      <w:r w:rsidRPr="0065620B">
        <w:lastRenderedPageBreak/>
        <w:t>vjerovniku predstečajne nagodbe, odnosno otpust duga po glavnici, kamati ili kojem drugom potraživanju koje vjerovnik predstečajne nagodbe učini prema dužniku ne znači niti se može smatrati da se dug umanjuje prema jamcu, solidarnom dužniku i sl. već da ima svrhu otpust duga u opsegu određenom predstečajnom nagodbom samo u odnosu na dužnika.</w:t>
      </w:r>
    </w:p>
    <w:p w:rsidRDefault="00887023" w:rsidP="00662210" w:rsidR="00887023" w:rsidRPr="0065620B">
      <w:pPr>
        <w:pStyle w:val="Standard"/>
        <w:jc w:val="both"/>
      </w:pPr>
    </w:p>
    <w:p w:rsidRDefault="0064224F" w:rsidP="00AF02C3" w:rsidR="0064224F" w:rsidRPr="0065620B">
      <w:pPr>
        <w:jc w:val="both"/>
        <w:rPr>
          <w:bCs/>
        </w:rPr>
      </w:pPr>
      <w:r w:rsidRPr="0065620B">
        <w:t xml:space="preserve">II. </w:t>
      </w:r>
      <w:r w:rsidR="00AF02C3" w:rsidRPr="0065620B">
        <w:tab/>
      </w:r>
      <w:r w:rsidRPr="0065620B">
        <w:t xml:space="preserve">Predstečajna nagodba je sklopljena kada </w:t>
      </w:r>
      <w:r w:rsidR="00CE23A2" w:rsidRPr="0065620B">
        <w:t xml:space="preserve">su je </w:t>
      </w:r>
      <w:r w:rsidRPr="0065620B">
        <w:t>potpi</w:t>
      </w:r>
      <w:r w:rsidR="00CE23A2" w:rsidRPr="0065620B">
        <w:t xml:space="preserve">sali </w:t>
      </w:r>
      <w:r w:rsidRPr="0065620B">
        <w:t>dužnik</w:t>
      </w:r>
      <w:r w:rsidR="00100462" w:rsidRPr="0065620B">
        <w:t xml:space="preserve"> </w:t>
      </w:r>
      <w:r w:rsidRPr="0065620B">
        <w:t>i vjerovni</w:t>
      </w:r>
      <w:r w:rsidR="00911EE1" w:rsidRPr="0065620B">
        <w:t>k</w:t>
      </w:r>
      <w:r w:rsidRPr="0065620B">
        <w:t xml:space="preserve"> čij</w:t>
      </w:r>
      <w:r w:rsidR="00911EE1" w:rsidRPr="0065620B">
        <w:t>a</w:t>
      </w:r>
      <w:r w:rsidRPr="0065620B">
        <w:t xml:space="preserve"> tražbin</w:t>
      </w:r>
      <w:r w:rsidR="00911EE1" w:rsidRPr="0065620B">
        <w:t>a</w:t>
      </w:r>
      <w:r w:rsidRPr="0065620B">
        <w:t xml:space="preserve"> čin</w:t>
      </w:r>
      <w:r w:rsidR="00911EE1" w:rsidRPr="0065620B">
        <w:t>i</w:t>
      </w:r>
      <w:r w:rsidRPr="0065620B">
        <w:t xml:space="preserve"> potrebnu većinu iz </w:t>
      </w:r>
      <w:r w:rsidR="00AF02C3" w:rsidRPr="0065620B">
        <w:t xml:space="preserve">članka </w:t>
      </w:r>
      <w:r w:rsidRPr="0065620B">
        <w:t>63. ZFPPN.</w:t>
      </w:r>
    </w:p>
    <w:p w:rsidRDefault="0064224F" w:rsidP="0064224F" w:rsidR="0064224F" w:rsidRPr="0065620B">
      <w:pPr>
        <w:ind w:firstLine="360"/>
        <w:jc w:val="both"/>
        <w:rPr>
          <w:bCs/>
        </w:rPr>
      </w:pPr>
    </w:p>
    <w:p w:rsidRDefault="0064224F" w:rsidP="00AF02C3" w:rsidR="0064224F" w:rsidRPr="0065620B">
      <w:pPr>
        <w:jc w:val="both"/>
      </w:pPr>
      <w:r w:rsidRPr="0065620B">
        <w:t>III.</w:t>
      </w:r>
      <w:r w:rsidR="00AF02C3" w:rsidRPr="0065620B">
        <w:tab/>
      </w:r>
      <w:r w:rsidRPr="0065620B">
        <w:t>Predstečajna nagodba ima snagu ovršne isprave za sve vjerovnike čije su tražbine utvrđene.</w:t>
      </w:r>
    </w:p>
    <w:p w:rsidRDefault="0064224F" w:rsidP="0064224F" w:rsidR="0064224F" w:rsidRPr="0065620B">
      <w:pPr>
        <w:ind w:firstLine="360"/>
        <w:jc w:val="both"/>
        <w:rPr>
          <w:bCs/>
        </w:rPr>
      </w:pPr>
    </w:p>
    <w:p w:rsidRDefault="0064224F" w:rsidP="00AF02C3" w:rsidR="0064224F" w:rsidRPr="0065620B">
      <w:pPr>
        <w:jc w:val="both"/>
      </w:pPr>
      <w:r w:rsidRPr="0065620B">
        <w:t>IV.</w:t>
      </w:r>
      <w:r w:rsidR="00AF02C3" w:rsidRPr="0065620B">
        <w:tab/>
      </w:r>
      <w:r w:rsidRPr="0065620B">
        <w:t xml:space="preserve">Neispunjenjem obveza dužnika prema vjerovnicima ove </w:t>
      </w:r>
      <w:r w:rsidR="00AB047F" w:rsidRPr="0065620B">
        <w:t>n</w:t>
      </w:r>
      <w:r w:rsidRPr="0065620B">
        <w:t xml:space="preserve">agodbe, vjerovnik stječe pravo da na temelju ove </w:t>
      </w:r>
      <w:r w:rsidR="005F4446" w:rsidRPr="0065620B">
        <w:t>n</w:t>
      </w:r>
      <w:r w:rsidRPr="0065620B">
        <w:t>agodbe ispunjenje obveze traži izravno putem Financijske agencije.</w:t>
      </w:r>
    </w:p>
    <w:p w:rsidRDefault="0064224F" w:rsidP="0064224F" w:rsidR="0064224F" w:rsidRPr="0065620B">
      <w:pPr>
        <w:ind w:firstLine="360"/>
        <w:jc w:val="both"/>
      </w:pPr>
    </w:p>
    <w:p w:rsidRDefault="0064224F" w:rsidP="00AF02C3" w:rsidR="0064224F" w:rsidRPr="0065620B">
      <w:pPr>
        <w:jc w:val="both"/>
      </w:pPr>
      <w:r w:rsidRPr="0065620B">
        <w:t>V.</w:t>
      </w:r>
      <w:r w:rsidR="00AF02C3" w:rsidRPr="0065620B">
        <w:tab/>
      </w:r>
      <w:r w:rsidRPr="0065620B">
        <w:t>Ovo rješenje dostavlja se Financijskoj agenciji koja će isto po primitku bez odgode objaviti na svojim web-stranicama.</w:t>
      </w:r>
    </w:p>
    <w:p w:rsidRDefault="0064224F" w:rsidP="0064224F" w:rsidR="0064224F" w:rsidRPr="0065620B">
      <w:pPr>
        <w:ind w:firstLine="360"/>
        <w:jc w:val="both"/>
      </w:pPr>
    </w:p>
    <w:p w:rsidRDefault="0064224F" w:rsidP="00AF02C3" w:rsidR="0064224F" w:rsidRPr="0065620B">
      <w:pPr>
        <w:jc w:val="both"/>
      </w:pPr>
      <w:r w:rsidRPr="0065620B">
        <w:t>VI.</w:t>
      </w:r>
      <w:r w:rsidR="00AF02C3" w:rsidRPr="0065620B">
        <w:tab/>
      </w:r>
      <w:r w:rsidR="00166F24" w:rsidRPr="0065620B">
        <w:t>R</w:t>
      </w:r>
      <w:r w:rsidRPr="0065620B">
        <w:t xml:space="preserve">ješenje </w:t>
      </w:r>
      <w:r w:rsidR="00166F24" w:rsidRPr="0065620B">
        <w:t xml:space="preserve">će se po pravomoćnosti </w:t>
      </w:r>
      <w:r w:rsidRPr="0065620B">
        <w:t>dostav</w:t>
      </w:r>
      <w:r w:rsidR="00166F24" w:rsidRPr="0065620B">
        <w:t xml:space="preserve">iti </w:t>
      </w:r>
      <w:r w:rsidR="005F4446" w:rsidRPr="0065620B">
        <w:t xml:space="preserve">sudskom </w:t>
      </w:r>
      <w:r w:rsidR="00100462" w:rsidRPr="0065620B">
        <w:t xml:space="preserve">nadležnom </w:t>
      </w:r>
      <w:r w:rsidR="005F4446" w:rsidRPr="0065620B">
        <w:t>registru,</w:t>
      </w:r>
      <w:r w:rsidRPr="0065620B">
        <w:t xml:space="preserve"> radi upisa činjenice sklapanja predstečajne nagodbe nad dužnikom</w:t>
      </w:r>
      <w:r w:rsidR="00397A71" w:rsidRPr="0065620B">
        <w:t>.</w:t>
      </w:r>
      <w:r w:rsidR="0094135F" w:rsidRPr="0065620B">
        <w:t xml:space="preserve"> </w:t>
      </w:r>
    </w:p>
    <w:p w:rsidRDefault="00F72526" w:rsidP="002B35A0" w:rsidR="00F72526" w:rsidRPr="0065620B">
      <w:pPr>
        <w:jc w:val="both"/>
      </w:pPr>
    </w:p>
    <w:p w:rsidRDefault="0064224F" w:rsidP="002B35A0" w:rsidR="0064224F" w:rsidRPr="0065620B">
      <w:pPr>
        <w:jc w:val="center"/>
      </w:pPr>
    </w:p>
    <w:p w:rsidRDefault="00F72526" w:rsidP="002B35A0" w:rsidR="002B35A0" w:rsidRPr="0065620B">
      <w:pPr>
        <w:jc w:val="center"/>
      </w:pPr>
      <w:r w:rsidRPr="0065620B">
        <w:t>Obrazloženje</w:t>
      </w:r>
    </w:p>
    <w:p w:rsidRDefault="00F72526" w:rsidP="00F72526" w:rsidR="00F72526" w:rsidRPr="0065620B">
      <w:pPr>
        <w:jc w:val="both"/>
      </w:pPr>
      <w:r w:rsidRPr="0065620B">
        <w:tab/>
      </w:r>
    </w:p>
    <w:p w:rsidRDefault="00AF02C3" w:rsidP="00F72526" w:rsidR="00AF02C3" w:rsidRPr="0065620B">
      <w:pPr>
        <w:jc w:val="both"/>
      </w:pPr>
    </w:p>
    <w:p w:rsidRDefault="00F72526" w:rsidP="00F72526" w:rsidR="00F72526" w:rsidRPr="0065620B">
      <w:pPr>
        <w:jc w:val="both"/>
      </w:pPr>
      <w:r w:rsidRPr="0065620B">
        <w:tab/>
        <w:t xml:space="preserve">Dužnik </w:t>
      </w:r>
      <w:r w:rsidR="00155F5B" w:rsidRPr="0065620B">
        <w:t xml:space="preserve">HIDRA GRUPA d.o.o. Kastav, Spinčići 161/III, (MBS 040065161 - OIB 71606121066) </w:t>
      </w:r>
      <w:r w:rsidRPr="0065620B">
        <w:t>temeljem</w:t>
      </w:r>
      <w:r w:rsidR="00AF02C3" w:rsidRPr="0065620B">
        <w:t xml:space="preserve"> odre</w:t>
      </w:r>
      <w:r w:rsidR="003F2BAF" w:rsidRPr="0065620B">
        <w:t>d</w:t>
      </w:r>
      <w:r w:rsidR="00AF02C3" w:rsidRPr="0065620B">
        <w:t xml:space="preserve">be </w:t>
      </w:r>
      <w:r w:rsidRPr="0065620B">
        <w:t>članka 66. st</w:t>
      </w:r>
      <w:r w:rsidR="00AF02C3" w:rsidRPr="0065620B">
        <w:t xml:space="preserve">avak </w:t>
      </w:r>
      <w:r w:rsidRPr="0065620B">
        <w:t>1. Zakona o financijskom poslovanju i predstečajnoj nagodbi (</w:t>
      </w:r>
      <w:r w:rsidR="0094135F" w:rsidRPr="0065620B">
        <w:t>Narodne novine broj</w:t>
      </w:r>
      <w:r w:rsidRPr="0065620B">
        <w:t xml:space="preserve"> 108/12, 144/12, 81/13 i 112/13</w:t>
      </w:r>
      <w:r w:rsidR="006F4914" w:rsidRPr="0065620B">
        <w:t>,</w:t>
      </w:r>
      <w:r w:rsidR="00AF02C3" w:rsidRPr="0065620B">
        <w:t xml:space="preserve"> u daljnjem tekstu</w:t>
      </w:r>
      <w:r w:rsidRPr="0065620B">
        <w:t>: ZFPPN</w:t>
      </w:r>
      <w:r w:rsidR="00AF02C3" w:rsidRPr="0065620B">
        <w:t xml:space="preserve"> </w:t>
      </w:r>
      <w:r w:rsidRPr="0065620B">
        <w:t xml:space="preserve">) podnio </w:t>
      </w:r>
      <w:r w:rsidR="00887023" w:rsidRPr="0065620B">
        <w:t xml:space="preserve">je </w:t>
      </w:r>
      <w:r w:rsidRPr="0065620B">
        <w:t xml:space="preserve">sudu prijedlog za sklapanje predstečajne nagodbe. </w:t>
      </w:r>
    </w:p>
    <w:p w:rsidRDefault="003F2BAF" w:rsidP="00F72526" w:rsidR="003F2BAF" w:rsidRPr="0065620B">
      <w:pPr>
        <w:jc w:val="both"/>
      </w:pPr>
    </w:p>
    <w:p w:rsidRDefault="00F72526" w:rsidP="00F72526" w:rsidR="00D01801" w:rsidRPr="0065620B">
      <w:pPr>
        <w:jc w:val="both"/>
      </w:pPr>
      <w:r w:rsidRPr="0065620B">
        <w:tab/>
      </w:r>
      <w:r w:rsidR="00D01801" w:rsidRPr="0065620B">
        <w:t xml:space="preserve">Nakon što je </w:t>
      </w:r>
      <w:r w:rsidR="008D4E8A" w:rsidRPr="0065620B">
        <w:t xml:space="preserve">utvrđeno da su </w:t>
      </w:r>
      <w:r w:rsidR="00D01801" w:rsidRPr="0065620B">
        <w:t>ispunjene zakonske pretpostavke za sklapanje pr</w:t>
      </w:r>
      <w:r w:rsidR="003F2BAF" w:rsidRPr="0065620B">
        <w:t xml:space="preserve">edstečajne nagodbe propisane odredbom članka </w:t>
      </w:r>
      <w:r w:rsidR="00D01801" w:rsidRPr="0065620B">
        <w:t>66. st</w:t>
      </w:r>
      <w:r w:rsidR="003F2BAF" w:rsidRPr="0065620B">
        <w:t xml:space="preserve">avak </w:t>
      </w:r>
      <w:r w:rsidR="00D01801" w:rsidRPr="0065620B">
        <w:t>1.</w:t>
      </w:r>
      <w:r w:rsidR="00F41A01" w:rsidRPr="0065620B">
        <w:t xml:space="preserve"> do </w:t>
      </w:r>
      <w:r w:rsidR="00D01801" w:rsidRPr="0065620B">
        <w:t>4. ZFPPN</w:t>
      </w:r>
      <w:r w:rsidR="00F41A01" w:rsidRPr="0065620B">
        <w:t xml:space="preserve">, </w:t>
      </w:r>
      <w:r w:rsidR="008D4E8A" w:rsidRPr="0065620B">
        <w:t xml:space="preserve">sud je </w:t>
      </w:r>
      <w:r w:rsidR="00D01801" w:rsidRPr="0065620B">
        <w:t>odredio</w:t>
      </w:r>
      <w:r w:rsidR="00F41A01" w:rsidRPr="0065620B">
        <w:t xml:space="preserve"> </w:t>
      </w:r>
      <w:r w:rsidR="00D01801" w:rsidRPr="0065620B">
        <w:t xml:space="preserve">ročište radi sklapanja predstečajne nagodbe </w:t>
      </w:r>
      <w:r w:rsidR="0090503A" w:rsidRPr="0065620B">
        <w:t xml:space="preserve">na osnovu </w:t>
      </w:r>
      <w:r w:rsidR="003F2BAF" w:rsidRPr="0065620B">
        <w:t xml:space="preserve">odredbe </w:t>
      </w:r>
      <w:r w:rsidR="00D01801" w:rsidRPr="0065620B">
        <w:t>čl</w:t>
      </w:r>
      <w:r w:rsidR="003F2BAF" w:rsidRPr="0065620B">
        <w:t xml:space="preserve">anka </w:t>
      </w:r>
      <w:r w:rsidR="00D01801" w:rsidRPr="0065620B">
        <w:t xml:space="preserve"> 66. st</w:t>
      </w:r>
      <w:r w:rsidR="003F2BAF" w:rsidRPr="0065620B">
        <w:t>avak</w:t>
      </w:r>
      <w:r w:rsidR="00D01801" w:rsidRPr="0065620B">
        <w:t xml:space="preserve"> 5. ZFPPN.</w:t>
      </w:r>
    </w:p>
    <w:p w:rsidRDefault="003F2BAF" w:rsidP="00F72526" w:rsidR="003F2BAF" w:rsidRPr="0065620B">
      <w:pPr>
        <w:jc w:val="both"/>
      </w:pPr>
    </w:p>
    <w:p w:rsidRDefault="00D01801" w:rsidP="00F72526" w:rsidR="000E7D7B" w:rsidRPr="0065620B">
      <w:pPr>
        <w:jc w:val="both"/>
      </w:pPr>
      <w:r w:rsidRPr="0065620B">
        <w:tab/>
        <w:t xml:space="preserve">Oglas o ročištu radi sklapanja predstečajne nagodbe objavljen je isticanjem na </w:t>
      </w:r>
      <w:r w:rsidR="00887023" w:rsidRPr="0065620B">
        <w:t>mrežnoj stranici e</w:t>
      </w:r>
      <w:r w:rsidR="00834D71">
        <w:t>-</w:t>
      </w:r>
      <w:r w:rsidRPr="0065620B">
        <w:t>oglas</w:t>
      </w:r>
      <w:r w:rsidR="00834D71">
        <w:t>n</w:t>
      </w:r>
      <w:r w:rsidR="00887023" w:rsidRPr="0065620B">
        <w:t>e</w:t>
      </w:r>
      <w:r w:rsidR="000E7D7B" w:rsidRPr="0065620B">
        <w:t xml:space="preserve"> ploč</w:t>
      </w:r>
      <w:r w:rsidR="00887023" w:rsidRPr="0065620B">
        <w:t>e</w:t>
      </w:r>
      <w:r w:rsidR="000E7D7B" w:rsidRPr="0065620B">
        <w:t xml:space="preserve"> suda </w:t>
      </w:r>
      <w:r w:rsidR="000B1811" w:rsidRPr="0065620B">
        <w:t xml:space="preserve">dana </w:t>
      </w:r>
      <w:r w:rsidR="00155F5B" w:rsidRPr="0065620B">
        <w:rPr>
          <w:bCs/>
        </w:rPr>
        <w:t>3. prosinca 2015. i na web-stranici Financijske agencije od 7. prosinca 2015.</w:t>
      </w:r>
      <w:r w:rsidR="000E7D7B" w:rsidRPr="0065620B">
        <w:t xml:space="preserve"> sukladno </w:t>
      </w:r>
      <w:r w:rsidR="003F2BAF" w:rsidRPr="0065620B">
        <w:t xml:space="preserve">odredbi članka </w:t>
      </w:r>
      <w:r w:rsidR="000E7D7B" w:rsidRPr="0065620B">
        <w:t>66. st</w:t>
      </w:r>
      <w:r w:rsidR="003F2BAF" w:rsidRPr="0065620B">
        <w:t>avak</w:t>
      </w:r>
      <w:r w:rsidR="000E7D7B" w:rsidRPr="0065620B">
        <w:t xml:space="preserve"> 6. ZFPPN, čime se smatra da su na ročište radi sklapanja predstečajne nagodbe uredno pozvani dužnik i vjerovni</w:t>
      </w:r>
      <w:r w:rsidR="00100462" w:rsidRPr="0065620B">
        <w:t>ci</w:t>
      </w:r>
      <w:r w:rsidR="000E7D7B" w:rsidRPr="0065620B">
        <w:t xml:space="preserve"> predstečajne nagodbe. </w:t>
      </w:r>
    </w:p>
    <w:p w:rsidRDefault="008D4E8A" w:rsidP="00F72526" w:rsidR="008D4E8A" w:rsidRPr="0065620B">
      <w:pPr>
        <w:jc w:val="both"/>
      </w:pPr>
    </w:p>
    <w:p w:rsidRDefault="000E7D7B" w:rsidP="00F72526" w:rsidR="00D01801" w:rsidRPr="0065620B">
      <w:pPr>
        <w:jc w:val="both"/>
      </w:pPr>
      <w:r w:rsidRPr="0065620B">
        <w:tab/>
        <w:t>Na ročištu</w:t>
      </w:r>
      <w:r w:rsidR="003F2BAF" w:rsidRPr="0065620B">
        <w:t xml:space="preserve"> za sklapanje predstečajne nagodb</w:t>
      </w:r>
      <w:r w:rsidR="00887098" w:rsidRPr="0065620B">
        <w:t>e</w:t>
      </w:r>
      <w:r w:rsidR="003F2BAF" w:rsidRPr="0065620B">
        <w:t xml:space="preserve"> održanom dana </w:t>
      </w:r>
      <w:r w:rsidR="00155F5B" w:rsidRPr="0065620B">
        <w:t>20. siječnja</w:t>
      </w:r>
      <w:r w:rsidR="00887023" w:rsidRPr="0065620B">
        <w:t xml:space="preserve"> 2015.</w:t>
      </w:r>
      <w:r w:rsidRPr="0065620B">
        <w:t xml:space="preserve">  pristanak na </w:t>
      </w:r>
      <w:r w:rsidR="003F2BAF" w:rsidRPr="0065620B">
        <w:t xml:space="preserve">sklapanje predložene predstečajne nagodbe na osnovu </w:t>
      </w:r>
      <w:r w:rsidRPr="0065620B">
        <w:t>plan</w:t>
      </w:r>
      <w:r w:rsidR="003F2BAF" w:rsidRPr="0065620B">
        <w:t>a</w:t>
      </w:r>
      <w:r w:rsidRPr="0065620B">
        <w:t xml:space="preserve"> financijskog restrukturiranja dali su dužnik</w:t>
      </w:r>
      <w:r w:rsidR="001141D0" w:rsidRPr="0065620B">
        <w:t xml:space="preserve"> i</w:t>
      </w:r>
      <w:r w:rsidRPr="0065620B">
        <w:t xml:space="preserve"> vjerovni</w:t>
      </w:r>
      <w:r w:rsidR="006F4914" w:rsidRPr="0065620B">
        <w:t>ci</w:t>
      </w:r>
      <w:r w:rsidR="001141D0" w:rsidRPr="0065620B">
        <w:t xml:space="preserve"> </w:t>
      </w:r>
      <w:r w:rsidRPr="0065620B">
        <w:t xml:space="preserve">koji </w:t>
      </w:r>
      <w:r w:rsidR="006F4914" w:rsidRPr="0065620B">
        <w:t>su</w:t>
      </w:r>
      <w:r w:rsidR="00911EE1" w:rsidRPr="0065620B">
        <w:t xml:space="preserve"> </w:t>
      </w:r>
      <w:r w:rsidR="00887098" w:rsidRPr="0065620B">
        <w:t>sudjelova</w:t>
      </w:r>
      <w:r w:rsidR="006F4914" w:rsidRPr="0065620B">
        <w:t>li</w:t>
      </w:r>
      <w:r w:rsidR="00887098" w:rsidRPr="0065620B">
        <w:t xml:space="preserve"> </w:t>
      </w:r>
      <w:r w:rsidRPr="0065620B">
        <w:t>u glasovanju s utvrđen</w:t>
      </w:r>
      <w:r w:rsidR="006F4914" w:rsidRPr="0065620B">
        <w:t>im</w:t>
      </w:r>
      <w:r w:rsidRPr="0065620B">
        <w:t xml:space="preserve"> tražbin</w:t>
      </w:r>
      <w:r w:rsidR="006F4914" w:rsidRPr="0065620B">
        <w:t>ama</w:t>
      </w:r>
      <w:r w:rsidRPr="0065620B">
        <w:t xml:space="preserve"> u </w:t>
      </w:r>
      <w:r w:rsidR="0064224F" w:rsidRPr="0065620B">
        <w:t xml:space="preserve">iznosu od </w:t>
      </w:r>
      <w:r w:rsidR="00887023" w:rsidRPr="0065620B">
        <w:rPr>
          <w:color w:val="000000"/>
        </w:rPr>
        <w:t xml:space="preserve">  </w:t>
      </w:r>
      <w:r w:rsidR="00155F5B" w:rsidRPr="0065620B">
        <w:rPr>
          <w:color w:val="000000"/>
        </w:rPr>
        <w:t>1.970.705,79 kn</w:t>
      </w:r>
      <w:r w:rsidR="00517483" w:rsidRPr="0065620B">
        <w:rPr>
          <w:bCs/>
        </w:rPr>
        <w:t>,</w:t>
      </w:r>
      <w:r w:rsidRPr="0065620B">
        <w:t xml:space="preserve"> </w:t>
      </w:r>
      <w:r w:rsidR="0064224F" w:rsidRPr="0065620B">
        <w:t>a</w:t>
      </w:r>
      <w:r w:rsidRPr="0065620B">
        <w:t xml:space="preserve"> čij</w:t>
      </w:r>
      <w:r w:rsidR="006F4914" w:rsidRPr="0065620B">
        <w:t>e</w:t>
      </w:r>
      <w:r w:rsidRPr="0065620B">
        <w:t xml:space="preserve"> tražbin</w:t>
      </w:r>
      <w:r w:rsidR="006F4914" w:rsidRPr="0065620B">
        <w:t>e</w:t>
      </w:r>
      <w:r w:rsidRPr="0065620B">
        <w:t xml:space="preserve"> čin</w:t>
      </w:r>
      <w:r w:rsidR="006F4914" w:rsidRPr="0065620B">
        <w:t>e</w:t>
      </w:r>
      <w:r w:rsidRPr="0065620B">
        <w:t xml:space="preserve"> potrebnu većinu iz </w:t>
      </w:r>
      <w:r w:rsidR="00887098" w:rsidRPr="0065620B">
        <w:t xml:space="preserve">odredbe </w:t>
      </w:r>
      <w:r w:rsidRPr="0065620B">
        <w:t>čl</w:t>
      </w:r>
      <w:r w:rsidR="006F4914" w:rsidRPr="0065620B">
        <w:t>anka</w:t>
      </w:r>
      <w:r w:rsidRPr="0065620B">
        <w:t xml:space="preserve"> 63. st</w:t>
      </w:r>
      <w:r w:rsidR="003F2BAF" w:rsidRPr="0065620B">
        <w:t>avak</w:t>
      </w:r>
      <w:r w:rsidRPr="0065620B">
        <w:t xml:space="preserve"> 2. ZFPPN.</w:t>
      </w:r>
    </w:p>
    <w:p w:rsidRDefault="003F2BAF" w:rsidP="00F72526" w:rsidR="003F2BAF" w:rsidRPr="0065620B">
      <w:pPr>
        <w:jc w:val="both"/>
      </w:pPr>
    </w:p>
    <w:p w:rsidRDefault="000E7D7B" w:rsidP="00887098" w:rsidR="00887098" w:rsidRPr="0065620B">
      <w:pPr>
        <w:jc w:val="both"/>
      </w:pPr>
      <w:r w:rsidRPr="0065620B">
        <w:tab/>
      </w:r>
      <w:r w:rsidR="00887098" w:rsidRPr="0065620B">
        <w:t>Odre</w:t>
      </w:r>
      <w:r w:rsidR="003E3E4D" w:rsidRPr="0065620B">
        <w:t>dbom članka 66. stavak 9. ZFPPN</w:t>
      </w:r>
      <w:r w:rsidR="00887098" w:rsidRPr="0065620B">
        <w:t xml:space="preserve"> propisano je da će sud rješenjem odobriti sklapanje predstečajne nagodbe ako su na ročištu za sklapanje predstečajne nagodbe svoj pristanak dali dužnik i vjerovnici čije tražbine čine potrebnu većinu iz članka 63. tog Zakona, te ako utvrdi, da je sadržaj predložene nagodbe u skladu s općim pravilima o sudskoj nagodbi, </w:t>
      </w:r>
      <w:r w:rsidR="00887098" w:rsidRPr="0065620B">
        <w:lastRenderedPageBreak/>
        <w:t>te da je njezin sadržaj u bitnim sastojcima odgovarajući prihvaćenom planu financijskog i operativnog restrukturiranja dužnika.</w:t>
      </w:r>
    </w:p>
    <w:p w:rsidRDefault="00887098" w:rsidP="00887098" w:rsidR="00887098" w:rsidRPr="0065620B">
      <w:pPr>
        <w:jc w:val="both"/>
      </w:pPr>
    </w:p>
    <w:p w:rsidRDefault="00887098" w:rsidP="00887098" w:rsidR="000E7D7B" w:rsidRPr="0065620B">
      <w:pPr>
        <w:ind w:firstLine="708"/>
        <w:jc w:val="both"/>
      </w:pPr>
      <w:r w:rsidRPr="0065620B">
        <w:t>Kako su na ročištu za sklapanje predstečajne nagodbe svoj pristanak dali dužnik</w:t>
      </w:r>
      <w:r w:rsidR="00911EE1" w:rsidRPr="0065620B">
        <w:t xml:space="preserve"> i </w:t>
      </w:r>
      <w:r w:rsidR="001141D0" w:rsidRPr="0065620B">
        <w:t>v</w:t>
      </w:r>
      <w:r w:rsidRPr="0065620B">
        <w:t>jerovni</w:t>
      </w:r>
      <w:r w:rsidR="003E3E4D" w:rsidRPr="0065620B">
        <w:t>ci</w:t>
      </w:r>
      <w:r w:rsidR="001141D0" w:rsidRPr="0065620B">
        <w:t xml:space="preserve"> </w:t>
      </w:r>
      <w:r w:rsidRPr="0065620B">
        <w:t>čij</w:t>
      </w:r>
      <w:r w:rsidR="003E3E4D" w:rsidRPr="0065620B">
        <w:t>e</w:t>
      </w:r>
      <w:r w:rsidRPr="0065620B">
        <w:t xml:space="preserve"> tražbin</w:t>
      </w:r>
      <w:r w:rsidR="003E3E4D" w:rsidRPr="0065620B">
        <w:t>e</w:t>
      </w:r>
      <w:r w:rsidRPr="0065620B">
        <w:t xml:space="preserve"> čin</w:t>
      </w:r>
      <w:r w:rsidR="003E3E4D" w:rsidRPr="0065620B">
        <w:t>e</w:t>
      </w:r>
      <w:r w:rsidRPr="0065620B">
        <w:t xml:space="preserve"> potrebnu većinu propisanu odredbom članka 63. ZFPPN, kako je utvrđeno da je sadržaj predložene nagodbe u skladu s općim pravilima o sudskoj nagodbi, te da je njezin sadržaj u bitnim sastojcima odgovarajući prihvaćenom planu financijskog i operativnog restrukturiranja dužnika</w:t>
      </w:r>
      <w:r w:rsidR="000E7D7B" w:rsidRPr="0065620B">
        <w:t>,</w:t>
      </w:r>
      <w:r w:rsidR="00F41A01" w:rsidRPr="0065620B">
        <w:t xml:space="preserve"> temeljem </w:t>
      </w:r>
      <w:r w:rsidR="0094135F" w:rsidRPr="0065620B">
        <w:t xml:space="preserve">navedene odredbe </w:t>
      </w:r>
      <w:r w:rsidR="00F41A01" w:rsidRPr="0065620B">
        <w:t>čl</w:t>
      </w:r>
      <w:r w:rsidR="003F2BAF" w:rsidRPr="0065620B">
        <w:t xml:space="preserve">anka </w:t>
      </w:r>
      <w:r w:rsidR="00F41A01" w:rsidRPr="0065620B">
        <w:t>66. st</w:t>
      </w:r>
      <w:r w:rsidR="003F2BAF" w:rsidRPr="0065620B">
        <w:t>avak</w:t>
      </w:r>
      <w:r w:rsidR="00F41A01" w:rsidRPr="0065620B">
        <w:t xml:space="preserve"> 9. </w:t>
      </w:r>
      <w:r w:rsidR="00CF43AD" w:rsidRPr="0065620B">
        <w:t xml:space="preserve">ZFPPN </w:t>
      </w:r>
      <w:r w:rsidR="0094135F" w:rsidRPr="0065620B">
        <w:t xml:space="preserve">valjalo je </w:t>
      </w:r>
      <w:r w:rsidR="00F41A01" w:rsidRPr="0065620B">
        <w:t>odluč</w:t>
      </w:r>
      <w:r w:rsidR="0094135F" w:rsidRPr="0065620B">
        <w:t xml:space="preserve">iti kao </w:t>
      </w:r>
      <w:r w:rsidR="0090503A" w:rsidRPr="0065620B">
        <w:t>pod točkom I. izreke ovog rješenja</w:t>
      </w:r>
      <w:r w:rsidR="0094135F" w:rsidRPr="0065620B">
        <w:t>.</w:t>
      </w:r>
    </w:p>
    <w:p w:rsidRDefault="0094135F" w:rsidP="00887098" w:rsidR="0094135F" w:rsidRPr="0065620B">
      <w:pPr>
        <w:ind w:firstLine="708"/>
        <w:jc w:val="both"/>
      </w:pPr>
    </w:p>
    <w:p w:rsidRDefault="0090503A" w:rsidP="0090503A" w:rsidR="0090503A" w:rsidRPr="0065620B">
      <w:pPr>
        <w:ind w:firstLine="708"/>
        <w:jc w:val="both"/>
        <w:rPr>
          <w:bCs/>
        </w:rPr>
      </w:pPr>
      <w:r w:rsidRPr="0065620B">
        <w:t xml:space="preserve">Na osnovu odredbe članka 66. stavak 11. ZFPPN utvrđeno je kao pod </w:t>
      </w:r>
      <w:r w:rsidR="00E20C6C" w:rsidRPr="0065620B">
        <w:t xml:space="preserve">točkom </w:t>
      </w:r>
      <w:r w:rsidRPr="0065620B">
        <w:t>II</w:t>
      </w:r>
      <w:r w:rsidR="00E20C6C" w:rsidRPr="0065620B">
        <w:t>.</w:t>
      </w:r>
      <w:r w:rsidRPr="0065620B">
        <w:t xml:space="preserve"> izreke ovog rješenja da je predstečajna nagodba sklopljena kada je potpišu dužnik i vjerovnici čije tražbine čine potrebnu većinu iz članka 63. ZFPPN.</w:t>
      </w:r>
    </w:p>
    <w:p w:rsidRDefault="0090503A" w:rsidP="0090503A" w:rsidR="0090503A" w:rsidRPr="0065620B">
      <w:pPr>
        <w:ind w:firstLine="360"/>
        <w:jc w:val="both"/>
        <w:rPr>
          <w:bCs/>
        </w:rPr>
      </w:pPr>
    </w:p>
    <w:p w:rsidRDefault="0090503A" w:rsidP="0090503A" w:rsidR="0090503A" w:rsidRPr="0065620B">
      <w:pPr>
        <w:ind w:firstLine="708"/>
        <w:jc w:val="both"/>
      </w:pPr>
      <w:r w:rsidRPr="0065620B">
        <w:t>Budući je odredbom članka 66. stavak 13. ZFPPN propisano da predstečajna nagodba ima snagu ovršne isprave za sve vjerovnike čije su tražbine utvrđene, valjalo je utvrditi kao pod točkom III</w:t>
      </w:r>
      <w:r w:rsidR="00E20C6C" w:rsidRPr="0065620B">
        <w:t>.</w:t>
      </w:r>
      <w:r w:rsidRPr="0065620B">
        <w:t xml:space="preserve"> i IV</w:t>
      </w:r>
      <w:r w:rsidR="00E20C6C" w:rsidRPr="0065620B">
        <w:t>.</w:t>
      </w:r>
      <w:r w:rsidRPr="0065620B">
        <w:t xml:space="preserve"> izreke ovog rješenja.</w:t>
      </w:r>
    </w:p>
    <w:p w:rsidRDefault="0090503A" w:rsidP="0090503A" w:rsidR="0090503A" w:rsidRPr="0065620B">
      <w:pPr>
        <w:ind w:firstLine="360"/>
        <w:jc w:val="both"/>
        <w:rPr>
          <w:bCs/>
        </w:rPr>
      </w:pPr>
    </w:p>
    <w:p w:rsidRDefault="0090503A" w:rsidP="00F4773D" w:rsidR="0090503A" w:rsidRPr="0065620B">
      <w:pPr>
        <w:jc w:val="both"/>
      </w:pPr>
      <w:r w:rsidRPr="0065620B">
        <w:tab/>
      </w:r>
      <w:r w:rsidR="00F4773D" w:rsidRPr="0065620B">
        <w:t xml:space="preserve">Temeljem </w:t>
      </w:r>
      <w:r w:rsidRPr="0065620B">
        <w:t>odredbe članka 66. stavak 12. ZFPPN odlučeno je kao pod točkom V. izreke ovog rješenja</w:t>
      </w:r>
      <w:r w:rsidR="00004C91" w:rsidRPr="0065620B">
        <w:t>,</w:t>
      </w:r>
      <w:r w:rsidR="00F4773D" w:rsidRPr="0065620B">
        <w:t xml:space="preserve"> dok je na osnovu odredbe članka 84. stavak 2. ZFPPN odlučeno kao pod točkom VI</w:t>
      </w:r>
      <w:r w:rsidR="00E20C6C" w:rsidRPr="0065620B">
        <w:t>.</w:t>
      </w:r>
      <w:r w:rsidR="00F4773D" w:rsidRPr="0065620B">
        <w:t xml:space="preserve"> izreke ovog rješenja.</w:t>
      </w:r>
    </w:p>
    <w:p w:rsidRDefault="0090503A" w:rsidP="00F72526" w:rsidR="0064224F" w:rsidRPr="0065620B">
      <w:pPr>
        <w:jc w:val="both"/>
      </w:pPr>
      <w:r w:rsidRPr="0065620B">
        <w:tab/>
      </w:r>
    </w:p>
    <w:p w:rsidRDefault="00F4773D" w:rsidP="00F72526" w:rsidR="00F4773D" w:rsidRPr="0065620B">
      <w:pPr>
        <w:jc w:val="both"/>
      </w:pPr>
    </w:p>
    <w:p w:rsidRDefault="008D0135" w:rsidP="008D0135" w:rsidR="008D0135" w:rsidRPr="0065620B">
      <w:pPr>
        <w:jc w:val="center"/>
      </w:pPr>
      <w:r w:rsidRPr="0065620B">
        <w:t>U Rijeci,</w:t>
      </w:r>
      <w:r w:rsidR="003254CE" w:rsidRPr="0065620B">
        <w:t xml:space="preserve"> </w:t>
      </w:r>
      <w:r w:rsidR="00155F5B" w:rsidRPr="0065620B">
        <w:t>20. siječnja 2016</w:t>
      </w:r>
      <w:r w:rsidRPr="0065620B">
        <w:t xml:space="preserve">. </w:t>
      </w:r>
      <w:r w:rsidR="003F2BAF" w:rsidRPr="0065620B">
        <w:t xml:space="preserve"> </w:t>
      </w:r>
    </w:p>
    <w:p w:rsidRDefault="00BD007D" w:rsidP="008D0135" w:rsidR="00BD007D" w:rsidRPr="0065620B">
      <w:pPr>
        <w:jc w:val="center"/>
      </w:pPr>
    </w:p>
    <w:p w:rsidRDefault="00BD007D" w:rsidP="008D0135" w:rsidR="00BD007D" w:rsidRPr="0065620B">
      <w:pPr>
        <w:jc w:val="center"/>
      </w:pPr>
    </w:p>
    <w:p w:rsidRDefault="008D0135" w:rsidP="003F2BAF" w:rsidR="008D0135" w:rsidRPr="0065620B">
      <w:pPr>
        <w:ind w:left="7080"/>
      </w:pPr>
      <w:r w:rsidRPr="0065620B">
        <w:t>Sudac</w:t>
      </w:r>
    </w:p>
    <w:p w:rsidRDefault="003F2BAF" w:rsidP="00CC1487" w:rsidR="00E53F3F" w:rsidRPr="0065620B">
      <w:pPr>
        <w:ind w:left="7080"/>
      </w:pPr>
      <w:r w:rsidRPr="0065620B">
        <w:t>Liljana Ugrin</w:t>
      </w:r>
    </w:p>
    <w:p w:rsidRDefault="00CC1487" w:rsidP="00CC1487" w:rsidR="00CC1487" w:rsidRPr="0065620B">
      <w:pPr>
        <w:ind w:left="7080"/>
      </w:pPr>
    </w:p>
    <w:p w:rsidRDefault="00155F5B" w:rsidP="008D0135" w:rsidR="00155F5B" w:rsidRPr="0065620B">
      <w:pPr>
        <w:rPr>
          <w:rFonts w:cs="Arial"/>
        </w:rPr>
      </w:pPr>
    </w:p>
    <w:p w:rsidRDefault="008D0135" w:rsidP="008D0135" w:rsidR="008D0135" w:rsidRPr="0065620B">
      <w:pPr>
        <w:rPr>
          <w:rFonts w:cs="Arial"/>
        </w:rPr>
      </w:pPr>
      <w:r w:rsidRPr="0065620B">
        <w:rPr>
          <w:rFonts w:cs="Arial"/>
        </w:rPr>
        <w:t>UPUTA O PRAVNOM LIJEKU:</w:t>
      </w:r>
    </w:p>
    <w:p w:rsidRDefault="008D0135" w:rsidP="008D0135" w:rsidR="008D0135" w:rsidRPr="0065620B">
      <w:pPr>
        <w:jc w:val="both"/>
        <w:rPr>
          <w:rFonts w:cs="Arial"/>
        </w:rPr>
      </w:pPr>
      <w:r w:rsidRPr="0065620B">
        <w:rPr>
          <w:rFonts w:cs="Arial"/>
        </w:rPr>
        <w:t>Protiv rješenja dopuštena je žalba Visokom trgovačkom sudu Republike Hrvatske.</w:t>
      </w:r>
      <w:r w:rsidR="008D4E8A" w:rsidRPr="0065620B">
        <w:rPr>
          <w:rFonts w:cs="Arial"/>
        </w:rPr>
        <w:t xml:space="preserve"> </w:t>
      </w:r>
      <w:r w:rsidRPr="0065620B">
        <w:rPr>
          <w:rFonts w:cs="Arial"/>
        </w:rPr>
        <w:t xml:space="preserve">Žalba se podnosi putem ovog suda, u tri primjerka, u roku od 8 dana od dana dostave prijepisa ovog rješenja. </w:t>
      </w:r>
    </w:p>
    <w:p w:rsidRDefault="002B35A0" w:rsidP="002B35A0" w:rsidR="002B35A0" w:rsidRPr="0065620B">
      <w:pPr>
        <w:jc w:val="center"/>
      </w:pPr>
    </w:p>
    <w:p w:rsidRDefault="008D0135" w:rsidP="002B35A0" w:rsidR="008D0135" w:rsidRPr="0065620B">
      <w:pPr>
        <w:jc w:val="center"/>
      </w:pPr>
    </w:p>
    <w:p w:rsidRDefault="008D0135" w:rsidP="002B35A0" w:rsidR="008D0135" w:rsidRPr="0065620B">
      <w:pPr>
        <w:jc w:val="center"/>
      </w:pPr>
    </w:p>
    <w:p w:rsidRDefault="008D0135" w:rsidP="008D0135" w:rsidR="008D0135" w:rsidRPr="0065620B">
      <w:pPr>
        <w:jc w:val="both"/>
      </w:pPr>
      <w:r w:rsidRPr="0065620B">
        <w:t>DNA</w:t>
      </w:r>
    </w:p>
    <w:p w:rsidRDefault="007F78D9" w:rsidP="00332EC7" w:rsidR="008D4E8A" w:rsidRPr="0065620B">
      <w:pPr>
        <w:numPr>
          <w:ilvl w:val="0"/>
          <w:numId w:val="2"/>
        </w:numPr>
        <w:jc w:val="both"/>
      </w:pPr>
      <w:r w:rsidRPr="0065620B">
        <w:t>R</w:t>
      </w:r>
      <w:r w:rsidR="008D4E8A" w:rsidRPr="0065620B">
        <w:t xml:space="preserve">ješenje dostaviti </w:t>
      </w:r>
    </w:p>
    <w:p w:rsidRDefault="008D0135" w:rsidP="00332EC7" w:rsidR="0067589A" w:rsidRPr="0065620B">
      <w:pPr>
        <w:numPr>
          <w:ilvl w:val="0"/>
          <w:numId w:val="1"/>
        </w:numPr>
        <w:jc w:val="both"/>
      </w:pPr>
      <w:r w:rsidRPr="0065620B">
        <w:t>dužnik</w:t>
      </w:r>
      <w:r w:rsidR="0064224F" w:rsidRPr="0065620B">
        <w:t>u</w:t>
      </w:r>
    </w:p>
    <w:p w:rsidRDefault="008D0135" w:rsidP="00332EC7" w:rsidR="008D4E8A" w:rsidRPr="0065620B">
      <w:pPr>
        <w:numPr>
          <w:ilvl w:val="0"/>
          <w:numId w:val="1"/>
        </w:numPr>
        <w:jc w:val="both"/>
      </w:pPr>
      <w:r w:rsidRPr="0065620B">
        <w:t>FINA</w:t>
      </w:r>
      <w:r w:rsidR="008D4E8A" w:rsidRPr="0065620B">
        <w:t xml:space="preserve"> </w:t>
      </w:r>
      <w:r w:rsidR="00155F5B" w:rsidRPr="0065620B">
        <w:t xml:space="preserve">Rijeka </w:t>
      </w:r>
      <w:r w:rsidR="008D4E8A" w:rsidRPr="0065620B">
        <w:t xml:space="preserve">radi objave na web stranicama </w:t>
      </w:r>
    </w:p>
    <w:p w:rsidRDefault="00E53F3F" w:rsidP="00332EC7" w:rsidR="008D0135" w:rsidRPr="0065620B">
      <w:pPr>
        <w:numPr>
          <w:ilvl w:val="0"/>
          <w:numId w:val="1"/>
        </w:numPr>
        <w:jc w:val="both"/>
      </w:pPr>
      <w:r w:rsidRPr="0065620B">
        <w:t>sudskom</w:t>
      </w:r>
      <w:r w:rsidR="008D4E8A" w:rsidRPr="0065620B">
        <w:t xml:space="preserve"> registru po </w:t>
      </w:r>
      <w:r w:rsidR="008D0135" w:rsidRPr="0065620B">
        <w:t xml:space="preserve"> pravomoćnosti</w:t>
      </w:r>
    </w:p>
    <w:p w:rsidRDefault="00812CC8" w:rsidP="00332EC7" w:rsidR="008D0135" w:rsidRPr="0065620B">
      <w:pPr>
        <w:numPr>
          <w:ilvl w:val="0"/>
          <w:numId w:val="2"/>
        </w:numPr>
        <w:jc w:val="both"/>
      </w:pPr>
      <w:r w:rsidRPr="0065620B">
        <w:t>R</w:t>
      </w:r>
      <w:r w:rsidR="007F78D9" w:rsidRPr="0065620B">
        <w:t xml:space="preserve">ješenje objaviti </w:t>
      </w:r>
      <w:r w:rsidR="008D4E8A" w:rsidRPr="0065620B">
        <w:t xml:space="preserve">na </w:t>
      </w:r>
      <w:r w:rsidR="007F78D9" w:rsidRPr="0065620B">
        <w:t xml:space="preserve">mrežnoj stranici e-oglasne ploče suda </w:t>
      </w:r>
      <w:r w:rsidR="008D4E8A" w:rsidRPr="0065620B">
        <w:t xml:space="preserve"> </w:t>
      </w:r>
    </w:p>
    <w:p w:rsidRDefault="008D0135" w:rsidP="008D0135" w:rsidR="008D0135" w:rsidRPr="0065620B">
      <w:pPr>
        <w:jc w:val="both"/>
      </w:pPr>
    </w:p>
    <w:p w:rsidRDefault="008D0135" w:rsidP="008D0135" w:rsidR="008D0135" w:rsidRPr="0065620B">
      <w:pPr>
        <w:jc w:val="both"/>
      </w:pPr>
      <w:r w:rsidRPr="0065620B">
        <w:t>U Rijeci,</w:t>
      </w:r>
      <w:r w:rsidR="0064224F" w:rsidRPr="0065620B">
        <w:t xml:space="preserve"> </w:t>
      </w:r>
      <w:r w:rsidR="00155F5B" w:rsidRPr="0065620B">
        <w:t>20. siječnja 2016</w:t>
      </w:r>
      <w:r w:rsidRPr="0065620B">
        <w:t>.</w:t>
      </w:r>
      <w:r w:rsidR="008D4E8A" w:rsidRPr="0065620B">
        <w:t xml:space="preserve">                                              </w:t>
      </w:r>
      <w:r w:rsidR="00812CC8" w:rsidRPr="0065620B">
        <w:t>S</w:t>
      </w:r>
      <w:r w:rsidR="008D4E8A" w:rsidRPr="0065620B">
        <w:t xml:space="preserve">udac </w:t>
      </w:r>
    </w:p>
    <w:p w:rsidRDefault="008D0135" w:rsidP="008D0135" w:rsidR="008D0135" w:rsidRPr="0065620B">
      <w:pPr>
        <w:jc w:val="both"/>
      </w:pPr>
    </w:p>
    <w:p w:rsidRDefault="002B35A0" w:rsidP="002B35A0" w:rsidR="002B35A0" w:rsidRPr="0065620B">
      <w:pPr>
        <w:jc w:val="both"/>
      </w:pPr>
    </w:p>
    <w:p w:rsidRDefault="008E419B" w:rsidP="002B35A0" w:rsidR="008E419B" w:rsidRPr="0065620B">
      <w:pPr>
        <w:jc w:val="both"/>
      </w:pPr>
    </w:p>
    <w:sectPr w:rsidR="008E419B" w:rsidRPr="0065620B">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F0F" w:rsidR="00C75F0F">
      <w:r>
        <w:separator/>
      </w:r>
    </w:p>
  </w:endnote>
  <w:endnote w:id="0" w:type="continuationSeparator">
    <w:p w:rsidRDefault="00C75F0F" w:rsidR="00C75F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
    <w:altName w:val="MS Mincho"/>
    <w:panose1 w:val="00000000000000000000"/>
    <w:charset w:val="80"/>
    <w:family w:val="auto"/>
    <w:notTrueType/>
    <w:pitch w:val="variable"/>
    <w:sig w:csb1="00000000" w:csb0="00020000" w:usb3="00000000" w:usb2="00000010" w:usb1="0807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B14" w:rsidP="006C3A89" w:rsidR="00C07B1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7B14" w:rsidR="00C07B1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B14" w:rsidP="006C3A89" w:rsidR="00C07B1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00E1">
      <w:rPr>
        <w:rStyle w:val="Brojstranice"/>
        <w:noProof/>
      </w:rPr>
      <w:t>1</w:t>
    </w:r>
    <w:r>
      <w:rPr>
        <w:rStyle w:val="Brojstranice"/>
      </w:rPr>
      <w:fldChar w:fldCharType="end"/>
    </w:r>
  </w:p>
  <w:p w:rsidRDefault="00C07B14" w:rsidR="00C07B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F0F" w:rsidR="00C75F0F">
      <w:r>
        <w:separator/>
      </w:r>
    </w:p>
  </w:footnote>
  <w:footnote w:id="0" w:type="continuationSeparator">
    <w:p w:rsidRDefault="00C75F0F" w:rsidR="00C75F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B14" w:rsidP="00082694" w:rsidR="00C07B14">
    <w:pPr>
      <w:pStyle w:val="Zaglavlje"/>
      <w:jc w:val="right"/>
    </w:pPr>
    <w:r>
      <w:tab/>
      <w:t xml:space="preserve">                                                                                           Posl. br. 7 Stpn-</w:t>
    </w:r>
    <w:r w:rsidR="009F023E">
      <w:t>18/15-12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70DA"/>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0FD2544"/>
    <w:multiLevelType w:val="hybridMultilevel"/>
    <w:tmpl w:val="F9C8F5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7A339B"/>
    <w:multiLevelType w:val="hybridMultilevel"/>
    <w:tmpl w:val="328EEFC0"/>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2D5651A"/>
    <w:multiLevelType w:val="hybridMultilevel"/>
    <w:tmpl w:val="11C27F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6DD0B51"/>
    <w:multiLevelType w:val="hybridMultilevel"/>
    <w:tmpl w:val="89CCD60E"/>
    <w:lvl w:tplc="6DD4ED92"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BA66FD"/>
    <w:multiLevelType w:val="multilevel"/>
    <w:tmpl w:val="27D81656"/>
    <w:lvl w:ilvl="0">
      <w:start w:val="1"/>
      <w:numFmt w:val="decimal"/>
      <w:lvlText w:val="%1."/>
      <w:lvlJc w:val="left"/>
      <w:pPr>
        <w:ind w:hanging="360" w:left="1260"/>
      </w:pPr>
      <w:rPr>
        <w:rFonts w:cs="Times New Roman" w:hint="default"/>
        <w:b w:val="false"/>
      </w:rPr>
    </w:lvl>
    <w:lvl w:ilvl="1">
      <w:start w:val="1"/>
      <w:numFmt w:val="decimal"/>
      <w:isLgl/>
      <w:lvlText w:val="%1.%2."/>
      <w:lvlJc w:val="left"/>
      <w:pPr>
        <w:ind w:hanging="720" w:left="108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1080" w:left="1440"/>
      </w:pPr>
      <w:rPr>
        <w:rFonts w:cs="Times New Roman" w:hint="default"/>
      </w:rPr>
    </w:lvl>
    <w:lvl w:ilvl="4">
      <w:start w:val="1"/>
      <w:numFmt w:val="decimal"/>
      <w:isLgl/>
      <w:lvlText w:val="%1.%2.%3.%4.%5."/>
      <w:lvlJc w:val="left"/>
      <w:pPr>
        <w:ind w:hanging="1440" w:left="1800"/>
      </w:pPr>
      <w:rPr>
        <w:rFonts w:cs="Times New Roman" w:hint="default"/>
      </w:rPr>
    </w:lvl>
    <w:lvl w:ilvl="5">
      <w:start w:val="1"/>
      <w:numFmt w:val="decimal"/>
      <w:isLgl/>
      <w:lvlText w:val="%1.%2.%3.%4.%5.%6."/>
      <w:lvlJc w:val="left"/>
      <w:pPr>
        <w:ind w:hanging="1440" w:left="1800"/>
      </w:pPr>
      <w:rPr>
        <w:rFonts w:cs="Times New Roman" w:hint="default"/>
      </w:rPr>
    </w:lvl>
    <w:lvl w:ilvl="6">
      <w:start w:val="1"/>
      <w:numFmt w:val="decimal"/>
      <w:isLgl/>
      <w:lvlText w:val="%1.%2.%3.%4.%5.%6.%7."/>
      <w:lvlJc w:val="left"/>
      <w:pPr>
        <w:ind w:hanging="1800" w:left="2160"/>
      </w:pPr>
      <w:rPr>
        <w:rFonts w:cs="Times New Roman" w:hint="default"/>
      </w:rPr>
    </w:lvl>
    <w:lvl w:ilvl="7">
      <w:start w:val="1"/>
      <w:numFmt w:val="decimal"/>
      <w:isLgl/>
      <w:lvlText w:val="%1.%2.%3.%4.%5.%6.%7.%8."/>
      <w:lvlJc w:val="left"/>
      <w:pPr>
        <w:ind w:hanging="2160" w:left="2520"/>
      </w:pPr>
      <w:rPr>
        <w:rFonts w:cs="Times New Roman" w:hint="default"/>
      </w:rPr>
    </w:lvl>
    <w:lvl w:ilvl="8">
      <w:start w:val="1"/>
      <w:numFmt w:val="decimal"/>
      <w:isLgl/>
      <w:lvlText w:val="%1.%2.%3.%4.%5.%6.%7.%8.%9."/>
      <w:lvlJc w:val="left"/>
      <w:pPr>
        <w:ind w:hanging="2160" w:left="2520"/>
      </w:pPr>
      <w:rPr>
        <w:rFonts w:cs="Times New Roman" w:hint="default"/>
      </w:rPr>
    </w:lvl>
  </w:abstractNum>
  <w:abstractNum w:abstractNumId="6">
    <w:nsid w:val="0BCD66C2"/>
    <w:multiLevelType w:val="hybridMultilevel"/>
    <w:tmpl w:val="62340360"/>
    <w:lvl w:tplc="B94E7AD2"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D1637B1"/>
    <w:multiLevelType w:val="hybridMultilevel"/>
    <w:tmpl w:val="7B9E005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FCB1B42"/>
    <w:multiLevelType w:val="hybridMultilevel"/>
    <w:tmpl w:val="DAA47890"/>
    <w:lvl w:tplc="3F2A8864" w:ilvl="0">
      <w:start w:val="1"/>
      <w:numFmt w:val="decimal"/>
      <w:lvlText w:val="%1."/>
      <w:lvlJc w:val="left"/>
      <w:pPr>
        <w:tabs>
          <w:tab w:pos="1278" w:val="num"/>
        </w:tabs>
        <w:ind w:hanging="570" w:left="127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10BE6C8E"/>
    <w:multiLevelType w:val="hybridMultilevel"/>
    <w:tmpl w:val="BA802F3E"/>
    <w:lvl w:tplc="8AECE402" w:ilvl="0">
      <w:numFmt w:val="bullet"/>
      <w:lvlText w:val=""/>
      <w:lvlJc w:val="left"/>
      <w:pPr>
        <w:ind w:hanging="705" w:left="1065"/>
      </w:pPr>
      <w:rPr>
        <w:rFonts w:eastAsia="Times New Roman"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0FF4774"/>
    <w:multiLevelType w:val="hybridMultilevel"/>
    <w:tmpl w:val="E6EA64C2"/>
    <w:lvl w:tplc="041A0017" w:ilvl="0">
      <w:start w:val="1"/>
      <w:numFmt w:val="lowerLetter"/>
      <w:lvlText w:val="%1)"/>
      <w:lvlJc w:val="left"/>
      <w:pPr>
        <w:ind w:hanging="360" w:left="720"/>
      </w:pPr>
      <w:rPr>
        <w:rFonts w:cs="Times New Roman"/>
      </w:rPr>
    </w:lvl>
    <w:lvl w:tplc="D33A1506" w:ilvl="1">
      <w:start w:val="23"/>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11D71CB0"/>
    <w:multiLevelType w:val="hybridMultilevel"/>
    <w:tmpl w:val="585E6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90151E"/>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CF06C24"/>
    <w:multiLevelType w:val="multilevel"/>
    <w:tmpl w:val="E98662D8"/>
    <w:lvl w:ilvl="0">
      <w:start w:val="1"/>
      <w:numFmt w:val="decimal"/>
      <w:lvlText w:val="%1."/>
      <w:lvlJc w:val="left"/>
      <w:pPr>
        <w:ind w:hanging="360" w:left="720"/>
      </w:pPr>
      <w:rPr>
        <w:rFonts w:hint="default"/>
      </w:rPr>
    </w:lvl>
    <w:lvl w:ilvl="1">
      <w:start w:val="2"/>
      <w:numFmt w:val="decimal"/>
      <w:isLgl/>
      <w:lvlText w:val="%1.%2."/>
      <w:lvlJc w:val="left"/>
      <w:pPr>
        <w:ind w:hanging="360" w:left="3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22A54F1E"/>
    <w:multiLevelType w:val="hybridMultilevel"/>
    <w:tmpl w:val="AAE0E78E"/>
    <w:lvl w:tplc="90045D96"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6706125"/>
    <w:multiLevelType w:val="hybridMultilevel"/>
    <w:tmpl w:val="571E7C54"/>
    <w:lvl w:tplc="29DEA4F2" w:ilvl="0">
      <w:start w:val="10"/>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29BB17E9"/>
    <w:multiLevelType w:val="hybridMultilevel"/>
    <w:tmpl w:val="E4401ED2"/>
    <w:lvl w:tplc="2D6AA73A"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2D1542C9"/>
    <w:multiLevelType w:val="hybridMultilevel"/>
    <w:tmpl w:val="F9BC6B34"/>
    <w:lvl w:tplc="2CAE736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2DB77232"/>
    <w:multiLevelType w:val="hybridMultilevel"/>
    <w:tmpl w:val="62086474"/>
    <w:lvl w:tplc="EFDED0DE"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9">
    <w:nsid w:val="2F8B306E"/>
    <w:multiLevelType w:val="hybridMultilevel"/>
    <w:tmpl w:val="24EE3BF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3098753A"/>
    <w:multiLevelType w:val="hybridMultilevel"/>
    <w:tmpl w:val="E9B2E9EA"/>
    <w:lvl w:tplc="A19438BC" w:ilvl="0">
      <w:start w:val="19"/>
      <w:numFmt w:val="decimal"/>
      <w:lvlText w:val="%1."/>
      <w:lvlJc w:val="left"/>
      <w:pPr>
        <w:tabs>
          <w:tab w:pos="1050" w:val="num"/>
        </w:tabs>
        <w:ind w:hanging="690" w:left="10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2355126"/>
    <w:multiLevelType w:val="hybridMultilevel"/>
    <w:tmpl w:val="4F82C408"/>
    <w:lvl w:tplc="440617B6" w:ilvl="0">
      <w:start w:val="1"/>
      <w:numFmt w:val="decimal"/>
      <w:lvlText w:val="%1."/>
      <w:lvlJc w:val="left"/>
      <w:pPr>
        <w:tabs>
          <w:tab w:pos="1068" w:val="num"/>
        </w:tabs>
        <w:ind w:hanging="360" w:left="1068"/>
      </w:pPr>
      <w:rPr>
        <w:rFonts w:hint="default"/>
      </w:rPr>
    </w:lvl>
    <w:lvl w:tplc="DEA62190" w:ilvl="1">
      <w:start w:val="1"/>
      <w:numFmt w:val="bullet"/>
      <w:lvlText w:val="-"/>
      <w:lvlJc w:val="left"/>
      <w:pPr>
        <w:tabs>
          <w:tab w:pos="1260" w:val="num"/>
        </w:tabs>
        <w:ind w:hanging="360" w:left="1260"/>
      </w:pPr>
      <w:rPr>
        <w:rFonts w:cs="Arial" w:eastAsia="Times New Roman" w:hAnsi="Arial" w:ascii="Arial"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70E46EF"/>
    <w:multiLevelType w:val="hybridMultilevel"/>
    <w:tmpl w:val="8B4A0D74"/>
    <w:lvl w:tplc="6E2AA08C" w:ilvl="0">
      <w:start w:val="10"/>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B3055D4"/>
    <w:multiLevelType w:val="hybridMultilevel"/>
    <w:tmpl w:val="2EAA9C46"/>
    <w:lvl w:tplc="2D3CC3C0" w:ilvl="0">
      <w:start w:val="10"/>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BC77C4B"/>
    <w:multiLevelType w:val="multilevel"/>
    <w:tmpl w:val="463858E4"/>
    <w:lvl w:ilvl="0">
      <w:start w:val="1"/>
      <w:numFmt w:val="decimal"/>
      <w:lvlText w:val="%1."/>
      <w:lvlJc w:val="left"/>
      <w:pPr>
        <w:ind w:hanging="360" w:left="720"/>
      </w:pPr>
      <w:rPr>
        <w:rFonts w:hint="default"/>
      </w:rPr>
    </w:lvl>
    <w:lvl w:ilvl="1">
      <w:start w:val="3"/>
      <w:numFmt w:val="decimal"/>
      <w:isLgl/>
      <w:lvlText w:val="%1.%2."/>
      <w:lvlJc w:val="left"/>
      <w:pPr>
        <w:ind w:hanging="360" w:left="3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5">
    <w:nsid w:val="3DE53D9A"/>
    <w:multiLevelType w:val="hybridMultilevel"/>
    <w:tmpl w:val="9E3E598C"/>
    <w:lvl w:tplc="041A000F" w:ilvl="0">
      <w:start w:val="19"/>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3F986A9F"/>
    <w:multiLevelType w:val="hybridMultilevel"/>
    <w:tmpl w:val="313649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421317A6"/>
    <w:multiLevelType w:val="hybridMultilevel"/>
    <w:tmpl w:val="268A0714"/>
    <w:lvl w:tplc="857A0CE6" w:ilvl="0">
      <w:start w:val="1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43043000"/>
    <w:multiLevelType w:val="hybridMultilevel"/>
    <w:tmpl w:val="44E2F732"/>
    <w:lvl w:tplc="041A0001" w:ilvl="0">
      <w:start w:val="1"/>
      <w:numFmt w:val="bullet"/>
      <w:lvlText w:val=""/>
      <w:lvlJc w:val="left"/>
      <w:pPr>
        <w:ind w:hanging="360" w:left="1776"/>
      </w:pPr>
      <w:rPr>
        <w:rFonts w:hAnsi="Symbol" w:ascii="Symbol" w:hint="default"/>
      </w:rPr>
    </w:lvl>
    <w:lvl w:tplc="C56A24CC" w:ilvl="1">
      <w:numFmt w:val="bullet"/>
      <w:lvlText w:val="-"/>
      <w:lvlJc w:val="left"/>
      <w:pPr>
        <w:ind w:hanging="360" w:left="2496"/>
      </w:pPr>
      <w:rPr>
        <w:rFonts w:eastAsia="Times New Roman" w:hAnsi="Calibri" w:ascii="Calibri" w:hint="default"/>
      </w:rPr>
    </w:lvl>
    <w:lvl w:tplc="0436001B" w:ilvl="2">
      <w:start w:val="1"/>
      <w:numFmt w:val="decimal"/>
      <w:lvlText w:val="%3."/>
      <w:lvlJc w:val="left"/>
      <w:pPr>
        <w:tabs>
          <w:tab w:pos="3576" w:val="num"/>
        </w:tabs>
        <w:ind w:hanging="360" w:left="3576"/>
      </w:pPr>
      <w:rPr>
        <w:rFonts w:cs="Times New Roman"/>
      </w:rPr>
    </w:lvl>
    <w:lvl w:tplc="0436000F" w:ilvl="3">
      <w:start w:val="1"/>
      <w:numFmt w:val="decimal"/>
      <w:lvlText w:val="%4."/>
      <w:lvlJc w:val="left"/>
      <w:pPr>
        <w:tabs>
          <w:tab w:pos="4296" w:val="num"/>
        </w:tabs>
        <w:ind w:hanging="360" w:left="4296"/>
      </w:pPr>
      <w:rPr>
        <w:rFonts w:cs="Times New Roman"/>
      </w:rPr>
    </w:lvl>
    <w:lvl w:tplc="04360019" w:ilvl="4">
      <w:start w:val="1"/>
      <w:numFmt w:val="decimal"/>
      <w:lvlText w:val="%5."/>
      <w:lvlJc w:val="left"/>
      <w:pPr>
        <w:tabs>
          <w:tab w:pos="5016" w:val="num"/>
        </w:tabs>
        <w:ind w:hanging="360" w:left="5016"/>
      </w:pPr>
      <w:rPr>
        <w:rFonts w:cs="Times New Roman"/>
      </w:rPr>
    </w:lvl>
    <w:lvl w:tplc="0436001B" w:ilvl="5">
      <w:start w:val="1"/>
      <w:numFmt w:val="decimal"/>
      <w:lvlText w:val="%6."/>
      <w:lvlJc w:val="left"/>
      <w:pPr>
        <w:tabs>
          <w:tab w:pos="5736" w:val="num"/>
        </w:tabs>
        <w:ind w:hanging="360" w:left="5736"/>
      </w:pPr>
      <w:rPr>
        <w:rFonts w:cs="Times New Roman"/>
      </w:rPr>
    </w:lvl>
    <w:lvl w:tplc="0436000F" w:ilvl="6">
      <w:start w:val="1"/>
      <w:numFmt w:val="decimal"/>
      <w:lvlText w:val="%7."/>
      <w:lvlJc w:val="left"/>
      <w:pPr>
        <w:tabs>
          <w:tab w:pos="6456" w:val="num"/>
        </w:tabs>
        <w:ind w:hanging="360" w:left="6456"/>
      </w:pPr>
      <w:rPr>
        <w:rFonts w:cs="Times New Roman"/>
      </w:rPr>
    </w:lvl>
    <w:lvl w:tplc="04360019" w:ilvl="7">
      <w:start w:val="1"/>
      <w:numFmt w:val="decimal"/>
      <w:lvlText w:val="%8."/>
      <w:lvlJc w:val="left"/>
      <w:pPr>
        <w:tabs>
          <w:tab w:pos="7176" w:val="num"/>
        </w:tabs>
        <w:ind w:hanging="360" w:left="7176"/>
      </w:pPr>
      <w:rPr>
        <w:rFonts w:cs="Times New Roman"/>
      </w:rPr>
    </w:lvl>
    <w:lvl w:tplc="0436001B" w:ilvl="8">
      <w:start w:val="1"/>
      <w:numFmt w:val="decimal"/>
      <w:lvlText w:val="%9."/>
      <w:lvlJc w:val="left"/>
      <w:pPr>
        <w:tabs>
          <w:tab w:pos="7896" w:val="num"/>
        </w:tabs>
        <w:ind w:hanging="360" w:left="7896"/>
      </w:pPr>
      <w:rPr>
        <w:rFonts w:cs="Times New Roman"/>
      </w:rPr>
    </w:lvl>
  </w:abstractNum>
  <w:abstractNum w:abstractNumId="30">
    <w:nsid w:val="50004A75"/>
    <w:multiLevelType w:val="hybridMultilevel"/>
    <w:tmpl w:val="441EB21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1">
    <w:nsid w:val="5057578A"/>
    <w:multiLevelType w:val="hybridMultilevel"/>
    <w:tmpl w:val="A5542A2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514746D4"/>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2F70F4E"/>
    <w:multiLevelType w:val="hybridMultilevel"/>
    <w:tmpl w:val="44527CFE"/>
    <w:lvl w:tplc="587035F4" w:ilvl="0">
      <w:start w:val="1"/>
      <w:numFmt w:val="lowerLetter"/>
      <w:lvlText w:val="%1)"/>
      <w:lvlJc w:val="left"/>
      <w:pPr>
        <w:ind w:hanging="710" w:left="107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4">
    <w:nsid w:val="543A0C8C"/>
    <w:multiLevelType w:val="hybridMultilevel"/>
    <w:tmpl w:val="EAB4B85E"/>
    <w:lvl w:tplc="8DE62BE0" w:ilvl="0">
      <w:start w:val="1"/>
      <w:numFmt w:val="lowerLetter"/>
      <w:lvlText w:val="%1)"/>
      <w:lvlJc w:val="left"/>
      <w:pPr>
        <w:ind w:hanging="710" w:left="1070"/>
      </w:pPr>
      <w:rPr>
        <w:rFonts w:cs="Times New Roman" w:hint="default"/>
      </w:rPr>
    </w:lvl>
    <w:lvl w:tplc="9EE8C1DE" w:ilvl="1">
      <w:start w:val="18"/>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5">
    <w:nsid w:val="57981855"/>
    <w:multiLevelType w:val="hybridMultilevel"/>
    <w:tmpl w:val="6DFA9D70"/>
    <w:lvl w:tplc="9FFAB8D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9096540"/>
    <w:multiLevelType w:val="hybridMultilevel"/>
    <w:tmpl w:val="4014CB06"/>
    <w:lvl w:tplc="041A000F"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5AB6471A"/>
    <w:multiLevelType w:val="hybridMultilevel"/>
    <w:tmpl w:val="A50AEA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5C6263BD"/>
    <w:multiLevelType w:val="hybridMultilevel"/>
    <w:tmpl w:val="B8AE7568"/>
    <w:lvl w:tplc="27100FD4" w:ilvl="0">
      <w:numFmt w:val="bullet"/>
      <w:lvlText w:val="-"/>
      <w:lvlJc w:val="left"/>
      <w:pPr>
        <w:ind w:hanging="360" w:left="1428"/>
      </w:pPr>
      <w:rPr>
        <w:rFonts w:eastAsia="Times New Roman" w:hAnsi="Times New Roman" w:ascii="Times New Roman" w:hint="default"/>
      </w:rPr>
    </w:lvl>
    <w:lvl w:tentative="true" w:tplc="041A0003" w:ilvl="1">
      <w:start w:val="1"/>
      <w:numFmt w:val="bullet"/>
      <w:lvlText w:val="o"/>
      <w:lvlJc w:val="left"/>
      <w:pPr>
        <w:ind w:hanging="360" w:left="2148"/>
      </w:pPr>
      <w:rPr>
        <w:rFonts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9">
    <w:nsid w:val="5D666A44"/>
    <w:multiLevelType w:val="multilevel"/>
    <w:tmpl w:val="D42E6492"/>
    <w:lvl w:ilvl="0">
      <w:start w:val="1"/>
      <w:numFmt w:val="decimal"/>
      <w:lvlText w:val="%1."/>
      <w:lvlJc w:val="left"/>
      <w:pPr>
        <w:ind w:hanging="360" w:left="720"/>
      </w:pPr>
      <w:rPr>
        <w:rFonts w:hint="default"/>
      </w:rPr>
    </w:lvl>
    <w:lvl w:ilvl="1">
      <w:start w:val="4"/>
      <w:numFmt w:val="decimal"/>
      <w:isLgl/>
      <w:lvlText w:val="%1.%2."/>
      <w:lvlJc w:val="left"/>
      <w:pPr>
        <w:ind w:hanging="360" w:left="3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0">
    <w:nsid w:val="61EC5D41"/>
    <w:multiLevelType w:val="hybridMultilevel"/>
    <w:tmpl w:val="060E9856"/>
    <w:lvl w:tplc="4F46C4F2"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1">
    <w:nsid w:val="679517CF"/>
    <w:multiLevelType w:val="hybridMultilevel"/>
    <w:tmpl w:val="70CCA760"/>
    <w:lvl w:tplc="1B644586" w:ilvl="0">
      <w:start w:val="6"/>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2">
    <w:nsid w:val="68135ED7"/>
    <w:multiLevelType w:val="hybridMultilevel"/>
    <w:tmpl w:val="1F267162"/>
    <w:lvl w:tplc="89286BE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43">
    <w:nsid w:val="69BE6BC6"/>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6F7774DE"/>
    <w:multiLevelType w:val="hybridMultilevel"/>
    <w:tmpl w:val="ACB4F646"/>
    <w:lvl w:tplc="041A0017" w:ilvl="0">
      <w:start w:val="1"/>
      <w:numFmt w:val="lowerLetter"/>
      <w:lvlText w:val="%1)"/>
      <w:lvlJc w:val="left"/>
      <w:pPr>
        <w:ind w:hanging="360" w:left="720"/>
      </w:pPr>
      <w:rPr>
        <w:rFonts w:cs="Times New Roman" w:hint="default"/>
      </w:rPr>
    </w:lvl>
    <w:lvl w:tplc="9176FC0C" w:ilvl="1">
      <w:start w:val="20"/>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5">
    <w:nsid w:val="77C16C2B"/>
    <w:multiLevelType w:val="hybridMultilevel"/>
    <w:tmpl w:val="BC9A158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6">
    <w:nsid w:val="79760843"/>
    <w:multiLevelType w:val="hybridMultilevel"/>
    <w:tmpl w:val="06180670"/>
    <w:lvl w:tplc="251878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7"/>
  </w:num>
  <w:num w:numId="2">
    <w:abstractNumId w:val="46"/>
  </w:num>
  <w:num w:numId="3">
    <w:abstractNumId w:val="1"/>
  </w:num>
  <w:num w:numId="4">
    <w:abstractNumId w:val="37"/>
  </w:num>
  <w:num w:numId="5">
    <w:abstractNumId w:val="13"/>
  </w:num>
  <w:num w:numId="6">
    <w:abstractNumId w:val="24"/>
  </w:num>
  <w:num w:numId="7">
    <w:abstractNumId w:val="39"/>
  </w:num>
  <w:num w:numId="8">
    <w:abstractNumId w:val="12"/>
  </w:num>
  <w:num w:numId="9">
    <w:abstractNumId w:val="32"/>
  </w:num>
  <w:num w:numId="10">
    <w:abstractNumId w:val="43"/>
  </w:num>
  <w:num w:numId="11">
    <w:abstractNumId w:val="0"/>
  </w:num>
  <w:num w:numId="12">
    <w:abstractNumId w:val="6"/>
  </w:num>
  <w:num w:numId="13">
    <w:abstractNumId w:val="47"/>
  </w:num>
  <w:num w:numId="14">
    <w:abstractNumId w:val="18"/>
  </w:num>
  <w:num w:numId="15">
    <w:abstractNumId w:val="17"/>
  </w:num>
  <w:num w:numId="16">
    <w:abstractNumId w:val="21"/>
  </w:num>
  <w:num w:numId="17">
    <w:abstractNumId w:val="20"/>
  </w:num>
  <w:num w:numId="18">
    <w:abstractNumId w:val="25"/>
  </w:num>
  <w:num w:numId="19">
    <w:abstractNumId w:val="8"/>
  </w:num>
  <w:num w:numId="20">
    <w:abstractNumId w:val="22"/>
  </w:num>
  <w:num w:numId="21">
    <w:abstractNumId w:val="23"/>
  </w:num>
  <w:num w:numId="22">
    <w:abstractNumId w:val="28"/>
  </w:num>
  <w:num w:numId="23">
    <w:abstractNumId w:val="15"/>
  </w:num>
  <w:num w:numId="24">
    <w:abstractNumId w:val="41"/>
  </w:num>
  <w:num w:numId="25">
    <w:abstractNumId w:val="38"/>
  </w:num>
  <w:num w:numId="26">
    <w:abstractNumId w:val="16"/>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6"/>
  </w:num>
  <w:num w:numId="30">
    <w:abstractNumId w:val="3"/>
  </w:num>
  <w:num w:numId="31">
    <w:abstractNumId w:val="5"/>
  </w:num>
  <w:num w:numId="32">
    <w:abstractNumId w:val="26"/>
  </w:num>
  <w:num w:numId="33">
    <w:abstractNumId w:val="44"/>
  </w:num>
  <w:num w:numId="34">
    <w:abstractNumId w:val="34"/>
  </w:num>
  <w:num w:numId="35">
    <w:abstractNumId w:val="7"/>
  </w:num>
  <w:num w:numId="36">
    <w:abstractNumId w:val="30"/>
  </w:num>
  <w:num w:numId="37">
    <w:abstractNumId w:val="2"/>
  </w:num>
  <w:num w:numId="38">
    <w:abstractNumId w:val="31"/>
  </w:num>
  <w:num w:numId="39">
    <w:abstractNumId w:val="45"/>
  </w:num>
  <w:num w:numId="40">
    <w:abstractNumId w:val="10"/>
  </w:num>
  <w:num w:numId="41">
    <w:abstractNumId w:val="19"/>
  </w:num>
  <w:num w:numId="42">
    <w:abstractNumId w:val="33"/>
  </w:num>
  <w:num w:numId="43">
    <w:abstractNumId w:val="9"/>
  </w:num>
  <w:num w:numId="44">
    <w:abstractNumId w:val="42"/>
  </w:num>
  <w:num w:numId="45">
    <w:abstractNumId w:val="11"/>
  </w:num>
  <w:num w:numId="46">
    <w:abstractNumId w:val="14"/>
  </w:num>
  <w:num w:numId="47">
    <w:abstractNumId w:val="4"/>
  </w:num>
  <w:num w:numId="48">
    <w:abstractNumId w:val="35"/>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04C91"/>
    <w:rsid w:val="000179CA"/>
    <w:rsid w:val="00040B4F"/>
    <w:rsid w:val="00065B6B"/>
    <w:rsid w:val="00071636"/>
    <w:rsid w:val="000717E4"/>
    <w:rsid w:val="00082694"/>
    <w:rsid w:val="00087F31"/>
    <w:rsid w:val="0009033A"/>
    <w:rsid w:val="000A1C7A"/>
    <w:rsid w:val="000B1811"/>
    <w:rsid w:val="000B1ECE"/>
    <w:rsid w:val="000C3301"/>
    <w:rsid w:val="000C528D"/>
    <w:rsid w:val="000C702D"/>
    <w:rsid w:val="000D73AF"/>
    <w:rsid w:val="000E7D7B"/>
    <w:rsid w:val="00100462"/>
    <w:rsid w:val="0010747B"/>
    <w:rsid w:val="001141D0"/>
    <w:rsid w:val="00123388"/>
    <w:rsid w:val="00133292"/>
    <w:rsid w:val="001473A0"/>
    <w:rsid w:val="00155F5B"/>
    <w:rsid w:val="00166F24"/>
    <w:rsid w:val="00187463"/>
    <w:rsid w:val="001A174B"/>
    <w:rsid w:val="001E11DD"/>
    <w:rsid w:val="001F789B"/>
    <w:rsid w:val="0021372B"/>
    <w:rsid w:val="0023128F"/>
    <w:rsid w:val="00266702"/>
    <w:rsid w:val="0027015E"/>
    <w:rsid w:val="002B35A0"/>
    <w:rsid w:val="002D2C34"/>
    <w:rsid w:val="002D7C4F"/>
    <w:rsid w:val="002E3B7A"/>
    <w:rsid w:val="003133B7"/>
    <w:rsid w:val="003254CE"/>
    <w:rsid w:val="00332EC7"/>
    <w:rsid w:val="00392D76"/>
    <w:rsid w:val="00397A71"/>
    <w:rsid w:val="003A1CD0"/>
    <w:rsid w:val="003C0B1C"/>
    <w:rsid w:val="003C156A"/>
    <w:rsid w:val="003C3320"/>
    <w:rsid w:val="003C7696"/>
    <w:rsid w:val="003E3E4D"/>
    <w:rsid w:val="003F2BAF"/>
    <w:rsid w:val="003F3056"/>
    <w:rsid w:val="00485403"/>
    <w:rsid w:val="004C2C48"/>
    <w:rsid w:val="004E2088"/>
    <w:rsid w:val="004F094F"/>
    <w:rsid w:val="00517483"/>
    <w:rsid w:val="00537E4B"/>
    <w:rsid w:val="005402F4"/>
    <w:rsid w:val="00561F50"/>
    <w:rsid w:val="00570263"/>
    <w:rsid w:val="00584926"/>
    <w:rsid w:val="005F4446"/>
    <w:rsid w:val="006309CC"/>
    <w:rsid w:val="0064224F"/>
    <w:rsid w:val="0065620B"/>
    <w:rsid w:val="00662210"/>
    <w:rsid w:val="00666E8E"/>
    <w:rsid w:val="0067324F"/>
    <w:rsid w:val="0067589A"/>
    <w:rsid w:val="006C3A89"/>
    <w:rsid w:val="006C5FC3"/>
    <w:rsid w:val="006F4914"/>
    <w:rsid w:val="00704E89"/>
    <w:rsid w:val="00725F5F"/>
    <w:rsid w:val="007761ED"/>
    <w:rsid w:val="0079444E"/>
    <w:rsid w:val="007966DB"/>
    <w:rsid w:val="007A093D"/>
    <w:rsid w:val="007E42D9"/>
    <w:rsid w:val="007F78D9"/>
    <w:rsid w:val="0081054E"/>
    <w:rsid w:val="00812CC8"/>
    <w:rsid w:val="00812DCC"/>
    <w:rsid w:val="008138C3"/>
    <w:rsid w:val="00834D71"/>
    <w:rsid w:val="008472CA"/>
    <w:rsid w:val="00866467"/>
    <w:rsid w:val="00871D89"/>
    <w:rsid w:val="00885503"/>
    <w:rsid w:val="00886C86"/>
    <w:rsid w:val="00887023"/>
    <w:rsid w:val="00887098"/>
    <w:rsid w:val="008945EB"/>
    <w:rsid w:val="008B6B9F"/>
    <w:rsid w:val="008C5CE7"/>
    <w:rsid w:val="008D0135"/>
    <w:rsid w:val="008D4E8A"/>
    <w:rsid w:val="008E0F8F"/>
    <w:rsid w:val="008E16D7"/>
    <w:rsid w:val="008E3EF7"/>
    <w:rsid w:val="008E419B"/>
    <w:rsid w:val="008F48EF"/>
    <w:rsid w:val="00900655"/>
    <w:rsid w:val="00903B57"/>
    <w:rsid w:val="0090503A"/>
    <w:rsid w:val="00911996"/>
    <w:rsid w:val="00911EE1"/>
    <w:rsid w:val="00917035"/>
    <w:rsid w:val="00930CF0"/>
    <w:rsid w:val="00931987"/>
    <w:rsid w:val="00933883"/>
    <w:rsid w:val="00935F9B"/>
    <w:rsid w:val="0094135F"/>
    <w:rsid w:val="00941A26"/>
    <w:rsid w:val="00953642"/>
    <w:rsid w:val="00960EF9"/>
    <w:rsid w:val="009C180D"/>
    <w:rsid w:val="009F023E"/>
    <w:rsid w:val="009F3484"/>
    <w:rsid w:val="00A300E1"/>
    <w:rsid w:val="00A31319"/>
    <w:rsid w:val="00A42ED0"/>
    <w:rsid w:val="00A5585A"/>
    <w:rsid w:val="00A7567D"/>
    <w:rsid w:val="00A934A3"/>
    <w:rsid w:val="00AB047F"/>
    <w:rsid w:val="00AF02C3"/>
    <w:rsid w:val="00AF0498"/>
    <w:rsid w:val="00AF0EA6"/>
    <w:rsid w:val="00B2760F"/>
    <w:rsid w:val="00B32ADD"/>
    <w:rsid w:val="00B32D26"/>
    <w:rsid w:val="00B40DB6"/>
    <w:rsid w:val="00B41623"/>
    <w:rsid w:val="00B43F04"/>
    <w:rsid w:val="00B74045"/>
    <w:rsid w:val="00B96B24"/>
    <w:rsid w:val="00BC23A8"/>
    <w:rsid w:val="00BC2635"/>
    <w:rsid w:val="00BC4294"/>
    <w:rsid w:val="00BD007D"/>
    <w:rsid w:val="00BD33B7"/>
    <w:rsid w:val="00C07B14"/>
    <w:rsid w:val="00C179A2"/>
    <w:rsid w:val="00C3622B"/>
    <w:rsid w:val="00C445DA"/>
    <w:rsid w:val="00C74329"/>
    <w:rsid w:val="00C75F0F"/>
    <w:rsid w:val="00C819F6"/>
    <w:rsid w:val="00C822C6"/>
    <w:rsid w:val="00C9133F"/>
    <w:rsid w:val="00CB50BA"/>
    <w:rsid w:val="00CC0A02"/>
    <w:rsid w:val="00CC1487"/>
    <w:rsid w:val="00CE23A2"/>
    <w:rsid w:val="00CE6064"/>
    <w:rsid w:val="00CE709D"/>
    <w:rsid w:val="00CF43AD"/>
    <w:rsid w:val="00D01801"/>
    <w:rsid w:val="00D22FA8"/>
    <w:rsid w:val="00D37E18"/>
    <w:rsid w:val="00D50A9C"/>
    <w:rsid w:val="00D553AE"/>
    <w:rsid w:val="00D73D5D"/>
    <w:rsid w:val="00D833AD"/>
    <w:rsid w:val="00DA6FFB"/>
    <w:rsid w:val="00DB2CB8"/>
    <w:rsid w:val="00DB3DB3"/>
    <w:rsid w:val="00DC1677"/>
    <w:rsid w:val="00DD3265"/>
    <w:rsid w:val="00E00FFF"/>
    <w:rsid w:val="00E15C9F"/>
    <w:rsid w:val="00E20C6C"/>
    <w:rsid w:val="00E53F3F"/>
    <w:rsid w:val="00E72B6F"/>
    <w:rsid w:val="00E922A7"/>
    <w:rsid w:val="00EB26C1"/>
    <w:rsid w:val="00EC44F1"/>
    <w:rsid w:val="00ED15C4"/>
    <w:rsid w:val="00EF1396"/>
    <w:rsid w:val="00F015A9"/>
    <w:rsid w:val="00F02146"/>
    <w:rsid w:val="00F41A01"/>
    <w:rsid w:val="00F4773D"/>
    <w:rsid w:val="00F5676C"/>
    <w:rsid w:val="00F72526"/>
    <w:rsid w:val="00F72F5D"/>
    <w:rsid w:val="00F76567"/>
    <w:rsid w:val="00F77203"/>
    <w:rsid w:val="00F97E09"/>
    <w:rsid w:val="00FA5509"/>
    <w:rsid w:val="00FC19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customStyle="true" w:styleId="ZaglavljeChar" w:type="character">
    <w:name w:val="Zaglavlje Char"/>
    <w:link w:val="Zaglavlje"/>
    <w:rsid w:val="000C528D"/>
    <w:rPr>
      <w:sz w:val="24"/>
      <w:szCs w:val="24"/>
    </w:rPr>
  </w:style>
  <w:style w:styleId="Podnoje" w:type="paragraph">
    <w:name w:val="footer"/>
    <w:basedOn w:val="Normal"/>
    <w:link w:val="PodnojeChar"/>
    <w:uiPriority w:val="99"/>
    <w:rsid w:val="002B35A0"/>
    <w:pPr>
      <w:tabs>
        <w:tab w:pos="4536" w:val="center"/>
        <w:tab w:pos="9072" w:val="right"/>
      </w:tabs>
    </w:pPr>
  </w:style>
  <w:style w:customStyle="true" w:styleId="PodnojeChar" w:type="character">
    <w:name w:val="Podnožje Char"/>
    <w:basedOn w:val="Zadanifontodlomka"/>
    <w:link w:val="Podnoje"/>
    <w:uiPriority w:val="99"/>
    <w:rsid w:val="007F78D9"/>
    <w:rPr>
      <w:sz w:val="24"/>
      <w:szCs w:val="24"/>
    </w:r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cs="Tahoma" w:hAnsi="Tahoma" w:ascii="Tahoma"/>
      <w:sz w:val="16"/>
      <w:szCs w:val="16"/>
    </w:rPr>
  </w:style>
  <w:style w:customStyle="true" w:styleId="TekstbaloniaChar" w:type="character">
    <w:name w:val="Tekst balončića Char"/>
    <w:link w:val="Tekstbalonia"/>
    <w:rsid w:val="00C179A2"/>
    <w:rPr>
      <w:rFonts w:cs="Tahoma" w:hAnsi="Tahoma" w:ascii="Tahoma"/>
      <w:sz w:val="16"/>
      <w:szCs w:val="16"/>
    </w:rPr>
  </w:style>
  <w:style w:customStyle="true" w:styleId="Odlomakpopisa1" w:type="paragraph">
    <w:name w:val="Odlomak popisa1"/>
    <w:basedOn w:val="Normal"/>
    <w:link w:val="ListParagraphChar"/>
    <w:rsid w:val="000C528D"/>
    <w:pPr>
      <w:spacing w:lineRule="auto" w:line="276" w:after="200"/>
      <w:ind w:left="720"/>
      <w:contextualSpacing/>
    </w:pPr>
    <w:rPr>
      <w:rFonts w:hAnsi="Calibri" w:ascii="Calibri"/>
      <w:sz w:val="22"/>
      <w:szCs w:val="22"/>
      <w:lang w:eastAsia="en-US"/>
    </w:rPr>
  </w:style>
  <w:style w:customStyle="true" w:styleId="ListParagraphChar" w:type="character">
    <w:name w:val="List Paragraph Char"/>
    <w:link w:val="Odlomakpopisa1"/>
    <w:locked/>
    <w:rsid w:val="000C528D"/>
    <w:rPr>
      <w:rFonts w:hAnsi="Calibri" w:ascii="Calibri"/>
      <w:sz w:val="22"/>
      <w:szCs w:val="22"/>
      <w:lang w:eastAsia="en-US"/>
    </w:rPr>
  </w:style>
  <w:style w:styleId="HTMLunaprijedoblikovano" w:type="paragraph">
    <w:name w:val="HTML Preformatted"/>
    <w:basedOn w:val="Normal"/>
    <w:link w:val="HTMLunaprijedoblikovanoChar"/>
    <w:rsid w:val="000C528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color w:val="000000"/>
      <w:sz w:val="20"/>
      <w:szCs w:val="20"/>
    </w:rPr>
  </w:style>
  <w:style w:customStyle="true" w:styleId="HTMLunaprijedoblikovanoChar" w:type="character">
    <w:name w:val="HTML unaprijed oblikovano Char"/>
    <w:link w:val="HTMLunaprijedoblikovano"/>
    <w:rsid w:val="000C528D"/>
    <w:rPr>
      <w:rFonts w:cs="Courier New" w:hAnsi="Courier New" w:ascii="Courier New"/>
      <w:color w:val="000000"/>
    </w:rPr>
  </w:style>
  <w:style w:customStyle="true" w:styleId="Bezproreda1" w:type="paragraph">
    <w:name w:val="Bez proreda1"/>
    <w:rsid w:val="000C528D"/>
    <w:rPr>
      <w:rFonts w:eastAsia="Calibri" w:hAnsi="Calibri" w:ascii="Calibri"/>
      <w:sz w:val="22"/>
      <w:szCs w:val="22"/>
    </w:rPr>
  </w:style>
  <w:style w:styleId="Obinitekst" w:type="paragraph">
    <w:name w:val="Plain Text"/>
    <w:basedOn w:val="Normal"/>
    <w:link w:val="ObinitekstChar"/>
    <w:rsid w:val="000C528D"/>
    <w:rPr>
      <w:rFonts w:cs="Courier New" w:hAnsi="Courier New" w:ascii="Courier New"/>
      <w:sz w:val="20"/>
      <w:szCs w:val="20"/>
    </w:rPr>
  </w:style>
  <w:style w:customStyle="true" w:styleId="ObinitekstChar" w:type="character">
    <w:name w:val="Obični tekst Char"/>
    <w:link w:val="Obinitekst"/>
    <w:rsid w:val="000C528D"/>
    <w:rPr>
      <w:rFonts w:cs="Courier New" w:hAnsi="Courier New" w:ascii="Courier New"/>
    </w:rPr>
  </w:style>
  <w:style w:customStyle="true" w:styleId="Standard" w:type="paragraph">
    <w:name w:val="Standard"/>
    <w:rsid w:val="006C5FC3"/>
    <w:pPr>
      <w:widowControl w:val="false"/>
      <w:suppressAutoHyphens/>
      <w:autoSpaceDN w:val="false"/>
      <w:textAlignment w:val="baseline"/>
    </w:pPr>
    <w:rPr>
      <w:rFonts w:cs="Mangal" w:eastAsia="SimSun"/>
      <w:kern w:val="3"/>
      <w:sz w:val="24"/>
      <w:szCs w:val="24"/>
      <w:lang w:bidi="hi-IN" w:eastAsia="zh-CN"/>
    </w:rPr>
  </w:style>
  <w:style w:styleId="Odlomakpopisa" w:type="paragraph">
    <w:name w:val="List Paragraph"/>
    <w:basedOn w:val="Normal"/>
    <w:uiPriority w:val="34"/>
    <w:qFormat/>
    <w:rsid w:val="007F78D9"/>
    <w:pPr>
      <w:tabs>
        <w:tab w:pos="720" w:val="left"/>
      </w:tabs>
      <w:suppressAutoHyphens/>
      <w:spacing w:lineRule="auto" w:line="276" w:after="200"/>
      <w:ind w:left="720"/>
    </w:pPr>
    <w:rPr>
      <w:rFonts w:cs="Arial" w:eastAsia="MS ??" w:hAnsi="Arial" w:ascii="Arial"/>
      <w:color w:val="00000A"/>
      <w:lang w:eastAsia="en-US" w:val="en-US"/>
    </w:rPr>
  </w:style>
  <w:style w:styleId="Tekstrezerviranogmjesta" w:type="character">
    <w:name w:val="Placeholder Text"/>
    <w:basedOn w:val="Zadanifontodlomka"/>
    <w:uiPriority w:val="99"/>
    <w:semiHidden/>
    <w:rsid w:val="00A300E1"/>
    <w:rPr>
      <w:color w:val="808080"/>
      <w:bdr w:space="0" w:sz="0" w:color="auto" w:val="none"/>
      <w:shd w:fill="CCFFFF" w:color="auto" w:val="clear"/>
    </w:rPr>
  </w:style>
  <w:style w:customStyle="true" w:styleId="eSPISCCParagraphDefaultFont" w:type="character">
    <w:name w:val="eSPIS_CC_Paragraph Default Font"/>
    <w:basedOn w:val="Zadanifontodlomka"/>
    <w:rsid w:val="00A300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300E1"/>
    <w:rPr>
      <w:b/>
      <w:bdr w:space="0" w:sz="0" w:color="auto" w:val="none"/>
      <w:shd w:fill="FFFFCC" w:color="auto" w:val="clear"/>
      <w:lang w:val="hr-HR"/>
    </w:rPr>
  </w:style>
  <w:style w:customStyle="true" w:styleId="PozadinaSvijetloCrvena" w:type="character">
    <w:name w:val="Pozadina_SvijetloCrvena"/>
    <w:basedOn w:val="eSPISCCParagraphDefaultFont"/>
    <w:rsid w:val="00A300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00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customStyle="1" w:styleId="ZaglavljeChar" w:type="character">
    <w:name w:val="Zaglavlje Char"/>
    <w:link w:val="Zaglavlje"/>
    <w:rsid w:val="000C528D"/>
    <w:rPr>
      <w:sz w:val="24"/>
      <w:szCs w:val="24"/>
    </w:rPr>
  </w:style>
  <w:style w:styleId="Podnoje" w:type="paragraph">
    <w:name w:val="footer"/>
    <w:basedOn w:val="Normal"/>
    <w:link w:val="PodnojeChar"/>
    <w:uiPriority w:val="99"/>
    <w:rsid w:val="002B35A0"/>
    <w:pPr>
      <w:tabs>
        <w:tab w:pos="4536" w:val="center"/>
        <w:tab w:pos="9072" w:val="right"/>
      </w:tabs>
    </w:pPr>
  </w:style>
  <w:style w:customStyle="1" w:styleId="PodnojeChar" w:type="character">
    <w:name w:val="Podnožje Char"/>
    <w:basedOn w:val="Zadanifontodlomka"/>
    <w:link w:val="Podnoje"/>
    <w:uiPriority w:val="99"/>
    <w:rsid w:val="007F78D9"/>
    <w:rPr>
      <w:sz w:val="24"/>
      <w:szCs w:val="24"/>
    </w:r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ascii="Tahoma" w:cs="Tahoma" w:hAnsi="Tahoma"/>
      <w:sz w:val="16"/>
      <w:szCs w:val="16"/>
    </w:rPr>
  </w:style>
  <w:style w:customStyle="1" w:styleId="TekstbaloniaChar" w:type="character">
    <w:name w:val="Tekst balončića Char"/>
    <w:link w:val="Tekstbalonia"/>
    <w:rsid w:val="00C179A2"/>
    <w:rPr>
      <w:rFonts w:ascii="Tahoma" w:cs="Tahoma" w:hAnsi="Tahoma"/>
      <w:sz w:val="16"/>
      <w:szCs w:val="16"/>
    </w:rPr>
  </w:style>
  <w:style w:customStyle="1" w:styleId="Odlomakpopisa1" w:type="paragraph">
    <w:name w:val="Odlomak popisa1"/>
    <w:basedOn w:val="Normal"/>
    <w:link w:val="ListParagraphChar"/>
    <w:rsid w:val="000C528D"/>
    <w:pPr>
      <w:spacing w:after="200" w:line="276" w:lineRule="auto"/>
      <w:ind w:left="720"/>
      <w:contextualSpacing/>
    </w:pPr>
    <w:rPr>
      <w:rFonts w:ascii="Calibri" w:hAnsi="Calibri"/>
      <w:sz w:val="22"/>
      <w:szCs w:val="22"/>
      <w:lang w:eastAsia="en-US"/>
    </w:rPr>
  </w:style>
  <w:style w:customStyle="1" w:styleId="ListParagraphChar" w:type="character">
    <w:name w:val="List Paragraph Char"/>
    <w:link w:val="Odlomakpopisa1"/>
    <w:locked/>
    <w:rsid w:val="000C528D"/>
    <w:rPr>
      <w:rFonts w:ascii="Calibri" w:hAnsi="Calibri"/>
      <w:sz w:val="22"/>
      <w:szCs w:val="22"/>
      <w:lang w:eastAsia="en-US"/>
    </w:rPr>
  </w:style>
  <w:style w:styleId="HTMLunaprijedoblikovano" w:type="paragraph">
    <w:name w:val="HTML Preformatted"/>
    <w:basedOn w:val="Normal"/>
    <w:link w:val="HTMLunaprijedoblikovanoChar"/>
    <w:rsid w:val="000C528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color w:val="000000"/>
      <w:sz w:val="20"/>
      <w:szCs w:val="20"/>
    </w:rPr>
  </w:style>
  <w:style w:customStyle="1" w:styleId="HTMLunaprijedoblikovanoChar" w:type="character">
    <w:name w:val="HTML unaprijed oblikovano Char"/>
    <w:link w:val="HTMLunaprijedoblikovano"/>
    <w:rsid w:val="000C528D"/>
    <w:rPr>
      <w:rFonts w:ascii="Courier New" w:cs="Courier New" w:hAnsi="Courier New"/>
      <w:color w:val="000000"/>
    </w:rPr>
  </w:style>
  <w:style w:customStyle="1" w:styleId="Bezproreda1" w:type="paragraph">
    <w:name w:val="Bez proreda1"/>
    <w:rsid w:val="000C528D"/>
    <w:rPr>
      <w:rFonts w:ascii="Calibri" w:eastAsia="Calibri" w:hAnsi="Calibri"/>
      <w:sz w:val="22"/>
      <w:szCs w:val="22"/>
    </w:rPr>
  </w:style>
  <w:style w:styleId="Obinitekst" w:type="paragraph">
    <w:name w:val="Plain Text"/>
    <w:basedOn w:val="Normal"/>
    <w:link w:val="ObinitekstChar"/>
    <w:rsid w:val="000C528D"/>
    <w:rPr>
      <w:rFonts w:ascii="Courier New" w:cs="Courier New" w:hAnsi="Courier New"/>
      <w:sz w:val="20"/>
      <w:szCs w:val="20"/>
    </w:rPr>
  </w:style>
  <w:style w:customStyle="1" w:styleId="ObinitekstChar" w:type="character">
    <w:name w:val="Obični tekst Char"/>
    <w:link w:val="Obinitekst"/>
    <w:rsid w:val="000C528D"/>
    <w:rPr>
      <w:rFonts w:ascii="Courier New" w:cs="Courier New" w:hAnsi="Courier New"/>
    </w:rPr>
  </w:style>
  <w:style w:customStyle="1" w:styleId="Standard" w:type="paragraph">
    <w:name w:val="Standard"/>
    <w:rsid w:val="006C5FC3"/>
    <w:pPr>
      <w:widowControl w:val="0"/>
      <w:suppressAutoHyphens/>
      <w:autoSpaceDN w:val="0"/>
      <w:textAlignment w:val="baseline"/>
    </w:pPr>
    <w:rPr>
      <w:rFonts w:cs="Mangal" w:eastAsia="SimSun"/>
      <w:kern w:val="3"/>
      <w:sz w:val="24"/>
      <w:szCs w:val="24"/>
      <w:lang w:bidi="hi-IN" w:eastAsia="zh-CN"/>
    </w:rPr>
  </w:style>
  <w:style w:styleId="Odlomakpopisa" w:type="paragraph">
    <w:name w:val="List Paragraph"/>
    <w:basedOn w:val="Normal"/>
    <w:uiPriority w:val="34"/>
    <w:qFormat/>
    <w:rsid w:val="007F78D9"/>
    <w:pPr>
      <w:tabs>
        <w:tab w:pos="720" w:val="left"/>
      </w:tabs>
      <w:suppressAutoHyphens/>
      <w:spacing w:after="200" w:line="276" w:lineRule="auto"/>
      <w:ind w:left="720"/>
    </w:pPr>
    <w:rPr>
      <w:rFonts w:ascii="Arial" w:cs="Arial" w:eastAsia="MS ??" w:hAnsi="Arial"/>
      <w:color w:val="00000A"/>
      <w:lang w:eastAsia="en-US" w:val="en-US"/>
    </w:rPr>
  </w:style>
  <w:style w:styleId="Tekstrezerviranogmjesta" w:type="character">
    <w:name w:val="Placeholder Text"/>
    <w:basedOn w:val="Zadanifontodlomka"/>
    <w:uiPriority w:val="99"/>
    <w:semiHidden/>
    <w:rsid w:val="00A300E1"/>
    <w:rPr>
      <w:color w:val="808080"/>
      <w:bdr w:color="auto" w:space="0" w:sz="0" w:val="none"/>
      <w:shd w:color="auto" w:fill="CCFFFF" w:val="clear"/>
    </w:rPr>
  </w:style>
  <w:style w:customStyle="1" w:styleId="eSPISCCParagraphDefaultFont" w:type="character">
    <w:name w:val="eSPIS_CC_Paragraph Default Font"/>
    <w:basedOn w:val="Zadanifontodlomka"/>
    <w:rsid w:val="00A300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300E1"/>
    <w:rPr>
      <w:b/>
      <w:bdr w:color="auto" w:space="0" w:sz="0" w:val="none"/>
      <w:shd w:color="auto" w:fill="FFFFCC" w:val="clear"/>
      <w:lang w:val="hr-HR"/>
    </w:rPr>
  </w:style>
  <w:style w:customStyle="1" w:styleId="PozadinaSvijetloCrvena" w:type="character">
    <w:name w:val="Pozadina_SvijetloCrvena"/>
    <w:basedOn w:val="eSPISCCParagraphDefaultFont"/>
    <w:rsid w:val="00A300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300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125812">
      <w:bodyDiv w:val="true"/>
      <w:marLeft w:val="0"/>
      <w:marRight w:val="0"/>
      <w:marTop w:val="0"/>
      <w:marBottom w:val="0"/>
      <w:divBdr>
        <w:top w:space="0" w:sz="0" w:color="auto" w:val="none"/>
        <w:left w:space="0" w:sz="0" w:color="auto" w:val="none"/>
        <w:bottom w:space="0" w:sz="0" w:color="auto" w:val="none"/>
        <w:right w:space="0" w:sz="0" w:color="auto" w:val="none"/>
      </w:divBdr>
    </w:div>
    <w:div w:id="866869921">
      <w:bodyDiv w:val="true"/>
      <w:marLeft w:val="0"/>
      <w:marRight w:val="0"/>
      <w:marTop w:val="0"/>
      <w:marBottom w:val="0"/>
      <w:divBdr>
        <w:top w:space="0" w:sz="0" w:color="auto" w:val="none"/>
        <w:left w:space="0" w:sz="0" w:color="auto" w:val="none"/>
        <w:bottom w:space="0" w:sz="0" w:color="auto" w:val="none"/>
        <w:right w:space="0" w:sz="0" w:color="auto" w:val="none"/>
      </w:divBdr>
    </w:div>
    <w:div w:id="8740036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2015.</izvorni_sadrzaj>
    <derivirana_varijabla naziv="DomainObject.Predmet.DatumOsnivanja_1">13.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Stpn-18/2015</izvorni_sadrzaj>
    <derivirana_varijabla naziv="DomainObject.Predmet.OznakaBroj_1">Stpn-18/2015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HIDRA GRUPA d.o.o. Kastav</izvorni_sadrzaj>
    <derivirana_varijabla naziv="DomainObject.Predmet.StrankaFormated_1">  HIDRA GRUPA d.o.o. Kastav</derivirana_varijabla>
  </DomainObject.Predmet.StrankaFormated>
  <DomainObject.Predmet.StrankaFormatedOIB>
    <izvorni_sadrzaj>  HIDRA GRUPA d.o.o. Kastav, OIB 71606121066</izvorni_sadrzaj>
    <derivirana_varijabla naziv="DomainObject.Predmet.StrankaFormatedOIB_1">  HIDRA GRUPA d.o.o. Kastav, OIB 71606121066</derivirana_varijabla>
  </DomainObject.Predmet.StrankaFormatedOIB>
  <DomainObject.Predmet.StrankaFormatedWithAdress>
    <izvorni_sadrzaj> HIDRA GRUPA d.o.o. Kastav, Spinčići 161III, 51215 Kastav</izvorni_sadrzaj>
    <derivirana_varijabla naziv="DomainObject.Predmet.StrankaFormatedWithAdress_1"> HIDRA GRUPA d.o.o. Kastav, Spinčići 161III, 51215 Kastav</derivirana_varijabla>
  </DomainObject.Predmet.StrankaFormatedWithAdress>
  <DomainObject.Predmet.StrankaFormatedWithAdressOIB>
    <izvorni_sadrzaj> HIDRA GRUPA d.o.o. Kastav, OIB 71606121066, Spinčići 161III, 51215 Kastav</izvorni_sadrzaj>
    <derivirana_varijabla naziv="DomainObject.Predmet.StrankaFormatedWithAdressOIB_1"> HIDRA GRUPA d.o.o. Kastav, OIB 71606121066, Spinčići 161III, 51215 Kastav</derivirana_varijabla>
  </DomainObject.Predmet.StrankaFormatedWithAdressOIB>
  <DomainObject.Predmet.StrankaWithAdress>
    <izvorni_sadrzaj>HIDRA GRUPA d.o.o. Kastav Spinčići 161III,51215 Kastav</izvorni_sadrzaj>
    <derivirana_varijabla naziv="DomainObject.Predmet.StrankaWithAdress_1">HIDRA GRUPA d.o.o. Kastav Spinčići 161III,51215 Kastav</derivirana_varijabla>
  </DomainObject.Predmet.StrankaWithAdress>
  <DomainObject.Predmet.StrankaWithAdressOIB>
    <izvorni_sadrzaj>HIDRA GRUPA d.o.o. Kastav, OIB 71606121066, Spinčići 161III,51215 Kastav</izvorni_sadrzaj>
    <derivirana_varijabla naziv="DomainObject.Predmet.StrankaWithAdressOIB_1">HIDRA GRUPA d.o.o. Kastav, OIB 71606121066, Spinčići 161III,51215 Kastav</derivirana_varijabla>
  </DomainObject.Predmet.StrankaWithAdressOIB>
  <DomainObject.Predmet.StrankaNazivFormated>
    <izvorni_sadrzaj>HIDRA GRUPA d.o.o. Kastav</izvorni_sadrzaj>
    <derivirana_varijabla naziv="DomainObject.Predmet.StrankaNazivFormated_1">HIDRA GRUPA d.o.o. Kastav</derivirana_varijabla>
  </DomainObject.Predmet.StrankaNazivFormated>
  <DomainObject.Predmet.StrankaNazivFormatedOIB>
    <izvorni_sadrzaj>HIDRA GRUPA d.o.o. Kastav, OIB 71606121066</izvorni_sadrzaj>
    <derivirana_varijabla naziv="DomainObject.Predmet.StrankaNazivFormatedOIB_1">HIDRA GRUPA d.o.o. Kastav, OIB 71606121066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HIDRA GRUPA d.o.o. Kastav</item>
    </izvorni_sadrzaj>
    <derivirana_varijabla naziv="DomainObject.Predmet.StrankaListFormated_1">
      <item>HIDRA GRUPA d.o.o. Kastav</item>
    </derivirana_varijabla>
  </DomainObject.Predmet.StrankaListFormated>
  <DomainObject.Predmet.StrankaListFormatedOIB>
    <izvorni_sadrzaj>
      <item>HIDRA GRUPA d.o.o. Kastav, OIB 71606121066</item>
    </izvorni_sadrzaj>
    <derivirana_varijabla naziv="DomainObject.Predmet.StrankaListFormatedOIB_1">
      <item>HIDRA GRUPA d.o.o. Kastav, OIB 71606121066</item>
    </derivirana_varijabla>
  </DomainObject.Predmet.StrankaListFormatedOIB>
  <DomainObject.Predmet.StrankaListFormatedWithAdress>
    <izvorni_sadrzaj>
      <item>HIDRA GRUPA d.o.o. Kastav, Spinčići 161III, 51215 Kastav</item>
    </izvorni_sadrzaj>
    <derivirana_varijabla naziv="DomainObject.Predmet.StrankaListFormatedWithAdress_1">
      <item>HIDRA GRUPA d.o.o. Kastav, Spinčići 161III, 51215 Kastav</item>
    </derivirana_varijabla>
  </DomainObject.Predmet.StrankaListFormatedWithAdress>
  <DomainObject.Predmet.StrankaListFormatedWithAdressOIB>
    <izvorni_sadrzaj>
      <item>HIDRA GRUPA d.o.o. Kastav, OIB 71606121066, Spinčići 161III, 51215 Kastav</item>
    </izvorni_sadrzaj>
    <derivirana_varijabla naziv="DomainObject.Predmet.StrankaListFormatedWithAdressOIB_1">
      <item>HIDRA GRUPA d.o.o. Kastav, OIB 71606121066, Spinčići 161III, 51215 Kastav</item>
    </derivirana_varijabla>
  </DomainObject.Predmet.StrankaListFormatedWithAdressOIB>
  <DomainObject.Predmet.StrankaListNazivFormated>
    <izvorni_sadrzaj>
      <item>HIDRA GRUPA d.o.o. Kastav</item>
    </izvorni_sadrzaj>
    <derivirana_varijabla naziv="DomainObject.Predmet.StrankaListNazivFormated_1">
      <item>HIDRA GRUPA d.o.o. Kastav</item>
    </derivirana_varijabla>
  </DomainObject.Predmet.StrankaListNazivFormated>
  <DomainObject.Predmet.StrankaListNazivFormatedOIB>
    <izvorni_sadrzaj>
      <item>HIDRA GRUPA d.o.o. Kastav, OIB 71606121066</item>
    </izvorni_sadrzaj>
    <derivirana_varijabla naziv="DomainObject.Predmet.StrankaListNazivFormatedOIB_1">
      <item>HIDRA GRUPA d.o.o. Kastav, OIB 71606121066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HIDRA GRUPA d.o.o. Kastav</izvorni_sadrzaj>
    <derivirana_varijabla naziv="DomainObject.Predmet.StrankaIDrugi_1">HIDRA GRUPA d.o.o. Kastav</derivirana_varijabla>
  </DomainObject.Predmet.StrankaIDrugi>
  <DomainObject.Predmet.ProtustrankaIDrugi>
    <izvorni_sadrzaj/>
    <derivirana_varijabla naziv="DomainObject.Predmet.ProtustrankaIDrugi_1"/>
  </DomainObject.Predmet.ProtustrankaIDrugi>
  <DomainObject.Predmet.StrankaIDrugiAdressOIB>
    <izvorni_sadrzaj>HIDRA GRUPA d.o.o. Kastav, OIB 71606121066, Spinčići 161III, 51215 Kastav</izvorni_sadrzaj>
    <derivirana_varijabla naziv="DomainObject.Predmet.StrankaIDrugiAdressOIB_1">HIDRA GRUPA d.o.o. Kastav, OIB 71606121066, Spinčići 161III, 51215 Kastav</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HIDRA GRUPA d.o.o. Kastav</item>
    </izvorni_sadrzaj>
    <derivirana_varijabla naziv="DomainObject.Predmet.SudioniciListNaziv_1">
      <item>HIDRA GRUPA d.o.o. Kastav</item>
    </derivirana_varijabla>
  </DomainObject.Predmet.SudioniciListNaziv>
  <DomainObject.Predmet.SudioniciListAdressOIB>
    <izvorni_sadrzaj>
      <item>HIDRA GRUPA d.o.o. Kastav, OIB 71606121066, Spinčići 161III,51215 Kastav</item>
    </izvorni_sadrzaj>
    <derivirana_varijabla naziv="DomainObject.Predmet.SudioniciListAdressOIB_1">
      <item>HIDRA GRUPA d.o.o. Kastav, OIB 71606121066, Spinčići 161III,51215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71606121066</item>
    </izvorni_sadrzaj>
    <derivirana_varijabla naziv="DomainObject.Predmet.SudioniciListNazivOIB_1">
      <item>, OIB 71606121066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A76C2-2EDA-4CFC-8413-09F7018EE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5171</properties:Words>
  <properties:Characters>29239</properties:Characters>
  <properties:Lines>628</properties:Lines>
  <properties:Paragraphs>183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34361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2016-01-29T07:54:00Z</dcterms:created>
  <dc:creator>ksarlija</dc:creator>
  <cp:lastModifiedBy>Sonja Krapić</cp:lastModifiedBy>
  <cp:lastPrinted>2016-01-29T12:32:00Z</cp:lastPrinted>
  <dcterms:modified xmlns:xsi="http://www.w3.org/2001/XMLSchema-instance" xsi:type="dcterms:W3CDTF">2016-01-29T12:35:00Z</dcterms:modified>
  <cp:revision>8</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11</vt:i4>
  </prop:property>
</prop:Properties>
</file>