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2e71" w14:paraId="f5a2e71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="002367F8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="002367F8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1A592E">
        <w:rPr>
          <w:rFonts w:hAnsi="Times New Roman" w:ascii="Times New Roman"/>
          <w:sz w:val="24"/>
        </w:rPr>
        <w:t xml:space="preserve"> </w:t>
      </w:r>
      <w:r w:rsidR="002367F8">
        <w:rPr>
          <w:rFonts w:hAnsi="Times New Roman" w:ascii="Times New Roman"/>
          <w:sz w:val="24"/>
        </w:rPr>
        <w:t>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1A592E">
        <w:rPr>
          <w:rFonts w:hAnsi="Times New Roman" w:ascii="Times New Roman"/>
          <w:sz w:val="24"/>
          <w:szCs w:val="24"/>
          <w:lang w:val="pl-PL"/>
        </w:rPr>
        <w:t>j spisa</w:t>
      </w:r>
      <w:r w:rsidR="002367F8">
        <w:rPr>
          <w:rFonts w:hAnsi="Times New Roman" w:ascii="Times New Roman"/>
          <w:sz w:val="24"/>
          <w:szCs w:val="24"/>
          <w:lang w:val="pl-PL"/>
        </w:rPr>
        <w:t xml:space="preserve"> 20. St-5597/16</w:t>
      </w:r>
      <w:r w:rsidR="001A592E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naziv, OIB, adresa/sjedište) </w:t>
      </w:r>
      <w:r w:rsidR="001A592E">
        <w:rPr>
          <w:rFonts w:hAnsi="Times New Roman" w:ascii="Times New Roman"/>
          <w:sz w:val="24"/>
          <w:szCs w:val="24"/>
          <w:lang w:val="pl-PL"/>
        </w:rPr>
        <w:t>EUROLED  d.o.o.  u stečaju, Zagreb  (Grad  Zagreb), Međimurska  19/4, OIB:26847292500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</w:t>
      </w:r>
      <w:r w:rsidR="00604894">
        <w:rPr>
          <w:rFonts w:hAnsi="Times New Roman" w:ascii="Times New Roman"/>
          <w:sz w:val="24"/>
          <w:szCs w:val="24"/>
          <w:lang w:val="pl-PL"/>
        </w:rPr>
        <w:t xml:space="preserve">STUPKA </w:t>
      </w:r>
      <w:r w:rsidR="000C00F7">
        <w:rPr>
          <w:rFonts w:hAnsi="Times New Roman" w:ascii="Times New Roman"/>
          <w:sz w:val="24"/>
          <w:szCs w:val="24"/>
          <w:lang w:val="pl-PL"/>
        </w:rPr>
        <w:t>U RAZDOBLJU OD 04.07.2018. DO 24</w:t>
      </w:r>
      <w:r w:rsidR="00604894">
        <w:rPr>
          <w:rFonts w:hAnsi="Times New Roman" w:ascii="Times New Roman"/>
          <w:sz w:val="24"/>
          <w:szCs w:val="24"/>
          <w:lang w:val="pl-PL"/>
        </w:rPr>
        <w:t>.10.2018.g.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32C8E" w:rsidP="000E1F39" w:rsidR="00A32C8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otvorenog stečajnog postupka stečajni  upravitelj je preuzeo potrebnu dokumentaciju iz sudskog spisa i dao izraditi pečat, a na Državnom zavodu za statistiku ishodio dobivanje Obavijesti o razvstavanju  poslovnog subjekta prema NKD-u 2007.</w:t>
      </w:r>
      <w:r w:rsidR="00F70B00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C7F8D" w:rsidP="000E1F39" w:rsidR="003D174E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Isto tako</w:t>
      </w:r>
      <w:r w:rsidR="003D174E">
        <w:rPr>
          <w:rFonts w:hAnsi="Times New Roman" w:ascii="Times New Roman"/>
          <w:sz w:val="24"/>
          <w:szCs w:val="24"/>
          <w:lang w:val="pl-PL"/>
        </w:rPr>
        <w:t xml:space="preserve"> je utvrdio postojanje stana u vlasništvu stečajnog dužnika, a u posjed stana stupio je </w:t>
      </w:r>
      <w:r w:rsidR="00A32C8E">
        <w:rPr>
          <w:rFonts w:hAnsi="Times New Roman" w:ascii="Times New Roman"/>
          <w:sz w:val="24"/>
          <w:szCs w:val="24"/>
          <w:lang w:val="pl-PL"/>
        </w:rPr>
        <w:t>25.</w:t>
      </w:r>
      <w:r w:rsidR="0072316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32C8E">
        <w:rPr>
          <w:rFonts w:hAnsi="Times New Roman" w:ascii="Times New Roman"/>
          <w:sz w:val="24"/>
          <w:szCs w:val="24"/>
          <w:lang w:val="pl-PL"/>
        </w:rPr>
        <w:t xml:space="preserve">listopada 2018. </w:t>
      </w:r>
      <w:r w:rsidR="00F67457">
        <w:rPr>
          <w:rFonts w:hAnsi="Times New Roman" w:ascii="Times New Roman"/>
          <w:sz w:val="24"/>
          <w:szCs w:val="24"/>
          <w:lang w:val="pl-PL"/>
        </w:rPr>
        <w:t>g</w:t>
      </w:r>
      <w:r w:rsidR="00A32C8E">
        <w:rPr>
          <w:rFonts w:hAnsi="Times New Roman" w:ascii="Times New Roman"/>
          <w:sz w:val="24"/>
          <w:szCs w:val="24"/>
          <w:lang w:val="pl-PL"/>
        </w:rPr>
        <w:t xml:space="preserve">odine. Stečajni dužnik nema druge imovine, nema zaposlenika, </w:t>
      </w:r>
      <w:r w:rsidR="00112E1B">
        <w:rPr>
          <w:rFonts w:hAnsi="Times New Roman" w:ascii="Times New Roman"/>
          <w:sz w:val="24"/>
          <w:szCs w:val="24"/>
          <w:lang w:val="pl-PL"/>
        </w:rPr>
        <w:t>nema</w:t>
      </w:r>
      <w:r w:rsidR="00F67457">
        <w:rPr>
          <w:rFonts w:hAnsi="Times New Roman" w:ascii="Times New Roman"/>
          <w:sz w:val="24"/>
          <w:szCs w:val="24"/>
          <w:lang w:val="pl-PL"/>
        </w:rPr>
        <w:t xml:space="preserve"> u posjedu tuđe imovine i nema svoje imovine u posjedu drugih fizičkih ili pravnih osoba.</w:t>
      </w:r>
    </w:p>
    <w:p w:rsidRDefault="00094563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Potraživanja dužnika iskazana u analitičkoj bilanci za 2016. godinu sva su u zastari i nenaplativa.</w:t>
      </w:r>
      <w:r w:rsidR="00604894">
        <w:rPr>
          <w:rFonts w:hAnsi="Times New Roman" w:ascii="Times New Roman"/>
          <w:sz w:val="24"/>
          <w:szCs w:val="24"/>
          <w:lang w:val="pl-PL"/>
        </w:rPr>
        <w:t xml:space="preserve"> Dužnik nema izgleda za nastavak poslovanja i izradu stečajnog plana. Zaključ</w:t>
      </w:r>
      <w:r w:rsidR="0072447D">
        <w:rPr>
          <w:rFonts w:hAnsi="Times New Roman" w:ascii="Times New Roman"/>
          <w:sz w:val="24"/>
          <w:szCs w:val="24"/>
          <w:lang w:val="pl-PL"/>
        </w:rPr>
        <w:t>e</w:t>
      </w:r>
      <w:r w:rsidR="00604894">
        <w:rPr>
          <w:rFonts w:hAnsi="Times New Roman" w:ascii="Times New Roman"/>
          <w:sz w:val="24"/>
          <w:szCs w:val="24"/>
          <w:lang w:val="pl-PL"/>
        </w:rPr>
        <w:t>nje stečajnog postupka moguće je nakon unovčenja nekretnine u vlasništvu dužnika.</w:t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B80F00" w:rsidR="000E1F39" w:rsidRPr="00B80F00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</w:t>
      </w:r>
      <w:r w:rsidR="006037A7">
        <w:rPr>
          <w:rFonts w:hAnsi="Times New Roman" w:ascii="Times New Roman"/>
          <w:sz w:val="24"/>
          <w:szCs w:val="24"/>
          <w:lang w:val="pl-PL"/>
        </w:rPr>
        <w:t>E</w:t>
      </w:r>
    </w:p>
    <w:p w:rsidRDefault="002E290D" w:rsidP="002E290D" w:rsidR="008F171E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je vlasnik jednosobnog stana u Bedekovčini,Trg Ante Starčevića 2, površine 46,67 m2 i vlasničkom omjeru 1/1. Stan se sastoji od 1 sobe, izbe, kupaonice s             </w:t>
      </w:r>
      <w:r w:rsidR="00267C26">
        <w:rPr>
          <w:rFonts w:hAnsi="Times New Roman" w:ascii="Times New Roman"/>
          <w:sz w:val="24"/>
          <w:szCs w:val="24"/>
          <w:lang w:val="pl-PL"/>
        </w:rPr>
        <w:t>WC-</w:t>
      </w:r>
      <w:r>
        <w:rPr>
          <w:rFonts w:hAnsi="Times New Roman" w:ascii="Times New Roman"/>
          <w:sz w:val="24"/>
          <w:szCs w:val="24"/>
          <w:lang w:val="pl-PL"/>
        </w:rPr>
        <w:t xml:space="preserve"> om</w:t>
      </w:r>
      <w:r w:rsidR="00267C26">
        <w:rPr>
          <w:rFonts w:hAnsi="Times New Roman" w:ascii="Times New Roman"/>
          <w:sz w:val="24"/>
          <w:szCs w:val="24"/>
          <w:lang w:val="pl-PL"/>
        </w:rPr>
        <w:t>, hodnika i balkona.</w:t>
      </w:r>
      <w:r w:rsidR="00B80F00">
        <w:rPr>
          <w:rFonts w:hAnsi="Times New Roman" w:ascii="Times New Roman"/>
          <w:sz w:val="24"/>
          <w:szCs w:val="24"/>
          <w:lang w:val="pl-PL"/>
        </w:rPr>
        <w:tab/>
      </w:r>
      <w:r w:rsidR="00B80F00">
        <w:rPr>
          <w:rFonts w:hAnsi="Times New Roman" w:ascii="Times New Roman"/>
          <w:sz w:val="24"/>
          <w:szCs w:val="24"/>
          <w:lang w:val="pl-PL"/>
        </w:rPr>
        <w:tab/>
      </w:r>
      <w:r w:rsidR="00B80F00">
        <w:rPr>
          <w:rFonts w:hAnsi="Times New Roman" w:ascii="Times New Roman"/>
          <w:sz w:val="24"/>
          <w:szCs w:val="24"/>
          <w:lang w:val="pl-PL"/>
        </w:rPr>
        <w:tab/>
      </w:r>
      <w:r w:rsidR="00B80F00">
        <w:rPr>
          <w:rFonts w:hAnsi="Times New Roman" w:ascii="Times New Roman"/>
          <w:sz w:val="24"/>
          <w:szCs w:val="24"/>
          <w:lang w:val="pl-PL"/>
        </w:rPr>
        <w:tab/>
      </w:r>
      <w:r w:rsidR="00B80F00">
        <w:rPr>
          <w:rFonts w:hAnsi="Times New Roman" w:ascii="Times New Roman"/>
          <w:sz w:val="24"/>
          <w:szCs w:val="24"/>
          <w:lang w:val="pl-PL"/>
        </w:rPr>
        <w:tab/>
      </w:r>
    </w:p>
    <w:p w:rsidRDefault="008F171E" w:rsidP="002E290D" w:rsidR="008F171E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zemljišnoj knjizi stan je upisan u zemljišnoknjižnom odjelu Zabok, PU Bedekovčina, broj poduloška  86, a zgrada je izgrađena na k.č. 5587.</w:t>
      </w:r>
    </w:p>
    <w:p w:rsidRDefault="00267C26" w:rsidP="002E290D" w:rsidR="00267C26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teretovnici izvatka iz knjige položenih ugovora Općinskog suda u Zlataru, Z.K odjela u Zaboku,broj poduloška 86, na k.č. 5587 upisane su hipoteke :</w:t>
      </w:r>
    </w:p>
    <w:p w:rsidRDefault="0075642E" w:rsidP="00D54029" w:rsidR="00D54029">
      <w:pPr>
        <w:pStyle w:val="Odlomakpopisa"/>
        <w:numPr>
          <w:ilvl w:val="0"/>
          <w:numId w:val="2"/>
        </w:numPr>
      </w:pPr>
      <w:r w:rsidRPr="006037A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53B1E">
        <w:t xml:space="preserve">Općine </w:t>
      </w:r>
      <w:proofErr w:type="spellStart"/>
      <w:r w:rsidR="00B53B1E">
        <w:t>Bedekovčina</w:t>
      </w:r>
      <w:proofErr w:type="spellEnd"/>
      <w:r w:rsidR="00B53B1E">
        <w:t>, Trg A. Starčevića 4, OIB:33523559931  na osnovu ugovora o kupoprodaji od 17.lipnja 1996.g. za iznos 62.551,08 kn i kamate u iznosu  8.873,00 kn.</w:t>
      </w:r>
    </w:p>
    <w:p w:rsidRDefault="00B53B1E" w:rsidP="00B53B1E" w:rsidR="00B53B1E">
      <w:pPr>
        <w:pStyle w:val="Odlomakpopisa"/>
        <w:numPr>
          <w:ilvl w:val="0"/>
          <w:numId w:val="2"/>
        </w:numPr>
      </w:pPr>
      <w:proofErr w:type="spellStart"/>
      <w:r>
        <w:t>Fasek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 </w:t>
      </w:r>
      <w:proofErr w:type="spellStart"/>
      <w:r>
        <w:t>and</w:t>
      </w:r>
      <w:proofErr w:type="spellEnd"/>
      <w:r>
        <w:t xml:space="preserve">  </w:t>
      </w:r>
      <w:proofErr w:type="spellStart"/>
      <w:r>
        <w:t>trading</w:t>
      </w:r>
      <w:proofErr w:type="spellEnd"/>
      <w:r>
        <w:t xml:space="preserve">  d.o.o., OIB:12310313467, Zagreb, </w:t>
      </w:r>
      <w:proofErr w:type="spellStart"/>
      <w:r>
        <w:t>Zvonigradska</w:t>
      </w:r>
      <w:proofErr w:type="spellEnd"/>
      <w:r>
        <w:t xml:space="preserve">  43, na osnovu Ugovora o zajmu  od 29. Prosinca 2011. g. upisana hipoteka  u iznosu  300.000,00 kn sa svim kamatama, naknadama  i troškovima  prema uvjetima iz Ugovora o zajmu.</w:t>
      </w:r>
    </w:p>
    <w:p w:rsidRDefault="00B53B1E" w:rsidP="006037A7" w:rsidR="006037A7">
      <w:pPr>
        <w:pStyle w:val="Odlomakpopisa"/>
        <w:numPr>
          <w:ilvl w:val="0"/>
          <w:numId w:val="2"/>
        </w:numPr>
      </w:pPr>
      <w:r>
        <w:t>RH MF, Porezna uprava  na temelju rješenja Općinskog suda u Zlataru od 07. siječnja 2015. godine, broj OVR-3/15  u iznosu  20.802,17 kn  sa zakonskom zateznom kamatom kao u prijedlogu i  radi osiguranja naplate troškova ovog  postupka u iznosu 1.000,00 kn.</w:t>
      </w:r>
    </w:p>
    <w:p w:rsidRDefault="00D54029" w:rsidP="00A17FDA" w:rsidR="00A17FDA">
      <w:pPr>
        <w:pStyle w:val="Odlomakpopisa"/>
      </w:pPr>
      <w:r>
        <w:t>Vrijednost imovine stečajnog dužnika procijenjena</w:t>
      </w:r>
      <w:r w:rsidR="00B80F00">
        <w:t xml:space="preserve"> je, prema  cijenama stanova  na području grada </w:t>
      </w:r>
      <w:proofErr w:type="spellStart"/>
      <w:r w:rsidR="00B80F00">
        <w:t>Bedekovčine</w:t>
      </w:r>
      <w:proofErr w:type="spellEnd"/>
      <w:r w:rsidR="00B80F00">
        <w:t xml:space="preserve">, </w:t>
      </w:r>
      <w:r>
        <w:t xml:space="preserve"> na 276.000,00 kn a procjena prodajne v</w:t>
      </w:r>
      <w:r w:rsidR="00A17FDA">
        <w:t xml:space="preserve">rijednosti  iznosi </w:t>
      </w:r>
      <w:r>
        <w:t xml:space="preserve"> 210.000,00 kn.</w:t>
      </w:r>
    </w:p>
    <w:p w:rsidRDefault="00D54029" w:rsidP="00A17FDA" w:rsidR="00D54029">
      <w:pPr>
        <w:pStyle w:val="Odlomakpopisa"/>
      </w:pPr>
      <w:r>
        <w:t xml:space="preserve"> </w:t>
      </w:r>
      <w:r w:rsidR="00A17FDA">
        <w:t xml:space="preserve">Prema predanom obrascu 19 </w:t>
      </w:r>
      <w:proofErr w:type="spellStart"/>
      <w:r w:rsidR="00A17FDA">
        <w:t>razlučni</w:t>
      </w:r>
      <w:proofErr w:type="spellEnd"/>
      <w:r w:rsidR="00A17FDA">
        <w:t xml:space="preserve"> vjerovnici </w:t>
      </w:r>
      <w:r w:rsidR="004A516C">
        <w:t xml:space="preserve"> </w:t>
      </w:r>
      <w:r w:rsidR="00A17FDA">
        <w:t>prijavili  su  392.226,25 kn</w:t>
      </w:r>
      <w:r w:rsidR="00F70B00">
        <w:t xml:space="preserve"> </w:t>
      </w:r>
      <w:r w:rsidR="00A17FDA">
        <w:t xml:space="preserve"> </w:t>
      </w:r>
      <w:proofErr w:type="spellStart"/>
      <w:r w:rsidR="00141EB5">
        <w:t>razlučnih</w:t>
      </w:r>
      <w:proofErr w:type="spellEnd"/>
      <w:r w:rsidR="00141EB5">
        <w:t xml:space="preserve"> prava </w:t>
      </w:r>
      <w:r w:rsidR="00A17FDA">
        <w:t>a stečajni  vjerovnici  1.123.910,80 kn.</w:t>
      </w:r>
      <w:r>
        <w:t xml:space="preserve"> 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B38D9" w:rsidP="000E1F39" w:rsidR="008B38D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ispitnog i izvještajnog  ročišta stan u vlasništvu stečajnog dužnika će se unovčiti elektronskom javnom dražbom.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037A7" w:rsidP="000E1F39" w:rsidR="006037A7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3D174E" w:rsidP="000E1F39" w:rsidR="003D174E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975DAD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</w:t>
      </w:r>
      <w:r w:rsidR="003C7F8D">
        <w:rPr>
          <w:rFonts w:hAnsi="Times New Roman" w:ascii="Times New Roman"/>
          <w:sz w:val="24"/>
          <w:szCs w:val="24"/>
          <w:lang w:val="pl-PL"/>
        </w:rPr>
        <w:t xml:space="preserve"> 29</w:t>
      </w:r>
      <w:r w:rsidR="001D4C90">
        <w:rPr>
          <w:rFonts w:hAnsi="Times New Roman" w:ascii="Times New Roman"/>
          <w:sz w:val="24"/>
          <w:szCs w:val="24"/>
          <w:lang w:val="pl-PL"/>
        </w:rPr>
        <w:t>. listopada 2018.g.</w:t>
      </w:r>
      <w:r w:rsidR="001D4C90">
        <w:rPr>
          <w:rFonts w:hAnsi="Times New Roman" w:ascii="Times New Roman"/>
          <w:sz w:val="24"/>
          <w:szCs w:val="24"/>
          <w:lang w:val="pl-PL"/>
        </w:rPr>
        <w:tab/>
      </w:r>
      <w:r w:rsidR="001D4C90">
        <w:rPr>
          <w:rFonts w:hAnsi="Times New Roman" w:ascii="Times New Roman"/>
          <w:sz w:val="24"/>
          <w:szCs w:val="24"/>
          <w:lang w:val="pl-PL"/>
        </w:rPr>
        <w:tab/>
      </w:r>
      <w:r w:rsidR="001D4C90">
        <w:rPr>
          <w:rFonts w:hAnsi="Times New Roman" w:ascii="Times New Roman"/>
          <w:sz w:val="24"/>
          <w:szCs w:val="24"/>
          <w:lang w:val="pl-PL"/>
        </w:rPr>
        <w:tab/>
      </w:r>
      <w:r w:rsidR="001D4C90">
        <w:rPr>
          <w:rFonts w:hAnsi="Times New Roman" w:ascii="Times New Roman"/>
          <w:sz w:val="24"/>
          <w:szCs w:val="24"/>
          <w:lang w:val="pl-PL"/>
        </w:rPr>
        <w:tab/>
        <w:t xml:space="preserve">           </w:t>
      </w:r>
      <w:r w:rsidR="002E290D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Janko  Vidiček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360522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00D84"/>
    <w:multiLevelType w:val="hybridMultilevel"/>
    <w:tmpl w:val="CEFE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64D5D"/>
    <w:rsid w:val="00094563"/>
    <w:rsid w:val="000C00F7"/>
    <w:rsid w:val="000E1F39"/>
    <w:rsid w:val="00112E1B"/>
    <w:rsid w:val="00117AEA"/>
    <w:rsid w:val="00130923"/>
    <w:rsid w:val="00141EB5"/>
    <w:rsid w:val="001A592E"/>
    <w:rsid w:val="001D4C90"/>
    <w:rsid w:val="002367F8"/>
    <w:rsid w:val="00267C26"/>
    <w:rsid w:val="002E290D"/>
    <w:rsid w:val="002E7453"/>
    <w:rsid w:val="00360522"/>
    <w:rsid w:val="003C7F8D"/>
    <w:rsid w:val="003D174E"/>
    <w:rsid w:val="004A516C"/>
    <w:rsid w:val="00504B31"/>
    <w:rsid w:val="005C6966"/>
    <w:rsid w:val="006037A7"/>
    <w:rsid w:val="00604894"/>
    <w:rsid w:val="006E2D34"/>
    <w:rsid w:val="00723165"/>
    <w:rsid w:val="0072447D"/>
    <w:rsid w:val="0075642E"/>
    <w:rsid w:val="007668C9"/>
    <w:rsid w:val="007F75E9"/>
    <w:rsid w:val="00830F47"/>
    <w:rsid w:val="00831CA6"/>
    <w:rsid w:val="008512FB"/>
    <w:rsid w:val="00852F65"/>
    <w:rsid w:val="00883B4A"/>
    <w:rsid w:val="008B38D9"/>
    <w:rsid w:val="008F171E"/>
    <w:rsid w:val="0093464F"/>
    <w:rsid w:val="00975DAD"/>
    <w:rsid w:val="00986E73"/>
    <w:rsid w:val="009A207F"/>
    <w:rsid w:val="009C433B"/>
    <w:rsid w:val="00A17FDA"/>
    <w:rsid w:val="00A32C8E"/>
    <w:rsid w:val="00AD2CE5"/>
    <w:rsid w:val="00AE1D52"/>
    <w:rsid w:val="00B53B1E"/>
    <w:rsid w:val="00B80F00"/>
    <w:rsid w:val="00C00AAA"/>
    <w:rsid w:val="00C61F72"/>
    <w:rsid w:val="00D54029"/>
    <w:rsid w:val="00E56A3E"/>
    <w:rsid w:val="00EF16DD"/>
    <w:rsid w:val="00F23BC8"/>
    <w:rsid w:val="00F67457"/>
    <w:rsid w:val="00F70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3B1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</w:rPr>
  </w:style>
  <w:style w:styleId="Tekstrezerviranogmjesta" w:type="character">
    <w:name w:val="Placeholder Text"/>
    <w:basedOn w:val="Zadanifontodlomka"/>
    <w:uiPriority w:val="99"/>
    <w:semiHidden/>
    <w:rsid w:val="00934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6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64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64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64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2D1BF-3004-44AD-B587-51DE3387AD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424</properties:Words>
  <properties:Characters>2461</properties:Characters>
  <properties:Lines>52</properties:Lines>
  <properties:Paragraphs>22</properties:Paragraphs>
  <properties:TotalTime>324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2018-08-20T12:35:00Z</dcterms:created>
  <dc:creator>ADMINIBM</dc:creator>
  <cp:lastModifiedBy>Monika Grbac</cp:lastModifiedBy>
  <dcterms:modified xmlns:xsi="http://www.w3.org/2001/XMLSchema-instance" xsi:type="dcterms:W3CDTF">2018-10-29T12:08:00Z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St-5597/2016-37 / Podnesak - Izvješće stečajnog upravitelja (020 Izvješće  EUROLED 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