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e1275" w14:paraId="eae1275" w:rsidRDefault="00F73F58" w:rsidP="00F73F58" w:rsidR="00F73F58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F58" w:rsidP="00F73F58" w:rsidR="00F73F5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F73F58" w:rsidP="00F73F58" w:rsidR="00F73F5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F73F58" w:rsidP="00F73F58" w:rsidR="00F73F5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F73F58" w:rsidP="00F73F58" w:rsidR="00F73F5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73F58" w:rsidP="00F73F58" w:rsidR="00F73F58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F73F58" w:rsidP="00F73F58" w:rsidR="00F73F5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73F58" w:rsidP="00F73F58" w:rsidR="00F73F58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F73F58" w:rsidP="00F73F58" w:rsidR="00F73F5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73F58" w:rsidP="00F73F58" w:rsidR="00F73F5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B62DF8" w:rsidP="00813810" w:rsidR="00F73F58" w:rsidRPr="00813810">
      <w:pPr>
        <w:ind w:firstLine="720"/>
        <w:jc w:val="both"/>
      </w:pPr>
      <w:r>
        <w:t>TRGOVAČKI SUD U ZAGREBU</w:t>
      </w:r>
      <w:r w:rsidR="00813810">
        <w:t xml:space="preserve">, po sucu Mirjani Chour Hršak, </w:t>
      </w:r>
      <w:r w:rsidR="00F73F58">
        <w:t xml:space="preserve">kao stečajnom sucu, </w:t>
      </w:r>
      <w:r w:rsidR="00813810">
        <w:t xml:space="preserve">povodom prijedloga predlagatelja </w:t>
      </w:r>
      <w:r w:rsidR="00F73F58">
        <w:t xml:space="preserve">CENTAR BRAČ d.o.o. sa sjedištem u Zagrebu, Ksaver 196a, OIB: 71033423032, MBS: 080716249, </w:t>
      </w:r>
      <w:r w:rsidR="00813810">
        <w:t xml:space="preserve">za otvaranjem stečajnog postupka, </w:t>
      </w:r>
      <w:r w:rsidR="00F73F58">
        <w:rPr>
          <w:rFonts w:cs="Times New Roman" w:eastAsia="Times New Roman"/>
          <w:szCs w:val="24"/>
          <w:lang w:eastAsia="hr-HR"/>
        </w:rPr>
        <w:t>dana 13. rujna 2017. godine</w:t>
      </w:r>
    </w:p>
    <w:p w:rsidRDefault="00F73F58" w:rsidP="00F73F58" w:rsidR="00F73F58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F73F58" w:rsidP="00F73F58" w:rsidR="00F73F5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F73F58" w:rsidP="00F73F58" w:rsidR="00F73F58">
      <w:pPr>
        <w:jc w:val="both"/>
        <w:rPr>
          <w:rFonts w:cs="Times New Roman" w:eastAsia="Times New Roman"/>
          <w:szCs w:val="24"/>
          <w:lang w:eastAsia="hr-HR"/>
        </w:rPr>
      </w:pPr>
    </w:p>
    <w:p w:rsidRDefault="00813810" w:rsidP="00813810" w:rsidR="00813810">
      <w:pPr>
        <w:pStyle w:val="Odlomakpopisa"/>
        <w:numPr>
          <w:ilvl w:val="0"/>
          <w:numId w:val="2"/>
        </w:numPr>
        <w:ind w:hanging="720"/>
        <w:jc w:val="both"/>
      </w:pPr>
      <w:r w:rsidRPr="00813810">
        <w:rPr>
          <w:rFonts w:cs="Times New Roman" w:eastAsia="Times New Roman"/>
          <w:szCs w:val="24"/>
          <w:lang w:eastAsia="hr-HR"/>
        </w:rPr>
        <w:t xml:space="preserve">Otvara se predstečajni postupak nad dužnikom </w:t>
      </w:r>
      <w:r>
        <w:t>CENTAR BRAČ d.o.o. sa sjedištem u Zagrebu, Ksaver 196a, OIB: 71033423032, MBS: 080716249.</w:t>
      </w:r>
    </w:p>
    <w:p w:rsidRDefault="00813810" w:rsidP="00813810" w:rsidR="00813810">
      <w:pPr>
        <w:pStyle w:val="Odlomakpopisa"/>
        <w:jc w:val="both"/>
        <w:rPr>
          <w:rFonts w:cs="Times New Roman" w:eastAsia="Times New Roman"/>
          <w:szCs w:val="24"/>
          <w:lang w:eastAsia="hr-HR"/>
        </w:rPr>
      </w:pPr>
    </w:p>
    <w:p w:rsidRDefault="00813810" w:rsidP="001D488D" w:rsidR="00813810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povjerenika predstečajne nagodbe imenuje se Martin Lukin, Zagreb, Gračanska cesta 145 F, OIB: 12398076495.</w:t>
      </w:r>
    </w:p>
    <w:p w:rsidRDefault="00813810" w:rsidP="00813810" w:rsidR="00813810" w:rsidRPr="00813810">
      <w:pPr>
        <w:pStyle w:val="Odlomakpopisa"/>
        <w:rPr>
          <w:rFonts w:cs="Times New Roman" w:eastAsia="Times New Roman"/>
          <w:szCs w:val="24"/>
          <w:lang w:eastAsia="hr-HR"/>
        </w:rPr>
      </w:pPr>
    </w:p>
    <w:p w:rsidRDefault="00813810" w:rsidP="001D488D" w:rsidR="00813810" w:rsidRPr="00813810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Pozivaju se vjerovnici dužnika </w:t>
      </w:r>
      <w:r>
        <w:t>CENTAR BRAČ d.o.o. sa sjedištem u Zagrebu, Ksaver 196a, OIB: 71033423032, MBS: 080716249, u roku od 15 (petnaest) dana od dana objave ovog rješenja na mrežnoj stranici e-Oglasne ploča ovog suda, prijave svoje tražbine nadležnoj jedinici Financijske agencije i to na propisanom obrascu temeljem Pravilnika o sadržaju i obliku obrazaca na kojima se podnose podnesci u predstečajnom i stečajnom postupku.</w:t>
      </w:r>
    </w:p>
    <w:p w:rsidRDefault="00813810" w:rsidP="00813810" w:rsidR="00813810" w:rsidRPr="00813810">
      <w:pPr>
        <w:pStyle w:val="Odlomakpopisa"/>
        <w:rPr>
          <w:rFonts w:cs="Times New Roman" w:eastAsia="Times New Roman"/>
          <w:szCs w:val="24"/>
          <w:lang w:eastAsia="hr-HR"/>
        </w:rPr>
      </w:pPr>
    </w:p>
    <w:p w:rsidRDefault="00813810" w:rsidP="001D488D" w:rsidR="00813810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Pozivaju se razlučni vjerovnici u prijavi navesti podatke o svojim pravima, pravnoj osnovi razlučnog prava te dijelu imovne dužnika na koji se njegovo razlučno pravo odnosi te dati izjavu da li se odriču ili ne prava na odvojeno namirenje.</w:t>
      </w:r>
    </w:p>
    <w:p w:rsidRDefault="00813810" w:rsidP="00813810" w:rsidR="00813810" w:rsidRPr="00813810">
      <w:pPr>
        <w:pStyle w:val="Odlomakpopisa"/>
        <w:rPr>
          <w:rFonts w:cs="Times New Roman" w:eastAsia="Times New Roman"/>
          <w:szCs w:val="24"/>
          <w:lang w:eastAsia="hr-HR"/>
        </w:rPr>
      </w:pPr>
    </w:p>
    <w:p w:rsidRDefault="00813810" w:rsidP="001D488D" w:rsidR="00813810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Pozivaju se izlučni</w:t>
      </w:r>
      <w:r w:rsidR="001D488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vjerovnici u prijavi navesti podatke o svojim pravima, pravnoj osnovi izlučnog prava te dijelu imovine dužnika na koje se odnosi </w:t>
      </w:r>
      <w:r w:rsidR="001D488D">
        <w:rPr>
          <w:rFonts w:cs="Times New Roman" w:eastAsia="Times New Roman"/>
          <w:szCs w:val="24"/>
          <w:lang w:eastAsia="hr-HR"/>
        </w:rPr>
        <w:t>njihovo izlučno pravo.</w:t>
      </w:r>
    </w:p>
    <w:p w:rsidRDefault="001D488D" w:rsidP="001D488D" w:rsidR="001D488D">
      <w:pPr>
        <w:ind w:left="708"/>
        <w:jc w:val="both"/>
        <w:rPr>
          <w:rFonts w:cs="Times New Roman" w:eastAsia="Times New Roman"/>
          <w:szCs w:val="24"/>
          <w:lang w:eastAsia="hr-HR"/>
        </w:rPr>
      </w:pPr>
    </w:p>
    <w:p w:rsidRDefault="001D488D" w:rsidP="001D488D" w:rsidR="001D488D">
      <w:pPr>
        <w:ind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Razlučni i izlučni vjerovnici su dužni u prijavi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1D488D" w:rsidP="001D488D" w:rsidR="001D488D">
      <w:pPr>
        <w:ind w:left="708"/>
        <w:jc w:val="both"/>
        <w:rPr>
          <w:rFonts w:cs="Times New Roman" w:eastAsia="Times New Roman"/>
          <w:szCs w:val="24"/>
          <w:lang w:eastAsia="hr-HR"/>
        </w:rPr>
      </w:pPr>
    </w:p>
    <w:p w:rsidRDefault="001D488D" w:rsidP="000C2963" w:rsidR="001D488D" w:rsidRPr="001D488D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1D488D">
        <w:rPr>
          <w:rFonts w:cs="Times New Roman" w:eastAsia="Times New Roman"/>
          <w:szCs w:val="24"/>
          <w:lang w:eastAsia="hr-HR"/>
        </w:rPr>
        <w:lastRenderedPageBreak/>
        <w:t>Poziva se dužnik i povjerenik predstečajne nagodbe Martin Lukin, Zagreb, Gračanska cesta 145 F, OIB: 12398076495,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1D488D" w:rsidP="001D488D" w:rsidR="001D488D">
      <w:pPr>
        <w:jc w:val="both"/>
        <w:rPr>
          <w:rFonts w:cs="Times New Roman" w:eastAsia="Times New Roman"/>
          <w:szCs w:val="24"/>
          <w:lang w:eastAsia="hr-HR"/>
        </w:rPr>
      </w:pPr>
    </w:p>
    <w:p w:rsidRDefault="001D488D" w:rsidP="000C2963" w:rsidR="001D488D" w:rsidRPr="001D488D">
      <w:pPr>
        <w:pStyle w:val="Odlomakpopisa"/>
        <w:numPr>
          <w:ilvl w:val="0"/>
          <w:numId w:val="2"/>
        </w:numPr>
        <w:ind w:hanging="720"/>
        <w:jc w:val="both"/>
        <w:rPr>
          <w:rFonts w:cs="Times New Roman" w:eastAsia="Times New Roman"/>
          <w:szCs w:val="24"/>
          <w:lang w:eastAsia="hr-HR"/>
        </w:rPr>
      </w:pPr>
      <w:r w:rsidRPr="001D488D">
        <w:rPr>
          <w:rFonts w:cs="Times New Roman" w:eastAsia="Times New Roman"/>
          <w:szCs w:val="24"/>
          <w:lang w:eastAsia="hr-HR"/>
        </w:rPr>
        <w:t>Pozivaju se vjerovnici u roku od 8 (osam) dana od dana objave očitovanja o prijavljenim tražbinama dužnika i povjerenika, osporiti prijavljene tražbine koje smatraju nepostojećim, uz obveznu naznaku iznosa za koji se tražbina osporava i razloga osporavanja.</w:t>
      </w:r>
    </w:p>
    <w:p w:rsidRDefault="001D488D" w:rsidP="001D488D" w:rsidR="001D488D" w:rsidRPr="001D488D">
      <w:pPr>
        <w:pStyle w:val="Odlomakpopisa"/>
        <w:rPr>
          <w:rFonts w:cs="Times New Roman" w:eastAsia="Times New Roman"/>
          <w:szCs w:val="24"/>
          <w:lang w:eastAsia="hr-HR"/>
        </w:rPr>
      </w:pPr>
    </w:p>
    <w:p w:rsidRDefault="00F86C7B" w:rsidP="000C2963" w:rsidR="001D488D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7</w:t>
      </w:r>
      <w:r w:rsidR="001D488D">
        <w:rPr>
          <w:rFonts w:cs="Times New Roman" w:eastAsia="Times New Roman"/>
          <w:szCs w:val="24"/>
          <w:lang w:eastAsia="hr-HR"/>
        </w:rPr>
        <w:tab/>
      </w:r>
      <w:r w:rsidR="000C2963">
        <w:rPr>
          <w:rFonts w:cs="Times New Roman" w:eastAsia="Times New Roman"/>
          <w:szCs w:val="24"/>
          <w:lang w:eastAsia="hr-HR"/>
        </w:rPr>
        <w:t>Poziva se dužnik vjerovnicima i povjereniku omogućiti uvid u isprave iz kojih proizlaze tražbine navedene u popisu imovine i obveza.</w:t>
      </w:r>
    </w:p>
    <w:p w:rsidRDefault="000C2963" w:rsidP="000C2963" w:rsidR="000C2963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</w:p>
    <w:p w:rsidRDefault="000C2963" w:rsidP="000C2963" w:rsidR="000C2963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8 </w:t>
      </w:r>
      <w:r>
        <w:rPr>
          <w:rFonts w:cs="Times New Roman" w:eastAsia="Times New Roman"/>
          <w:szCs w:val="24"/>
          <w:lang w:eastAsia="hr-HR"/>
        </w:rPr>
        <w:tab/>
        <w:t>Pozivaju se dužnikovi dužnici svoje dospjele obveze bez odgode ispuniti dužniku.</w:t>
      </w:r>
    </w:p>
    <w:p w:rsidRDefault="000C2963" w:rsidP="000C2963" w:rsidR="000C2963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</w:p>
    <w:p w:rsidRDefault="000C2963" w:rsidP="000C2963" w:rsidR="000C2963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ab/>
        <w:t>Pozivaju se vjerovnici, dužnik i povjerenik pristupiti na ročište radi ispitivanja tražbina dana 07. studenog 2017. godine u 9,30 sati, u prostorijama Trgovačkog suda u Zagrebu, Zagreb, Petrinjska 8, soba 39, II kat dvorišne zgrade.</w:t>
      </w:r>
    </w:p>
    <w:p w:rsidRDefault="000C2963" w:rsidP="000C2963" w:rsidR="000C2963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</w:p>
    <w:p w:rsidRDefault="000C2963" w:rsidP="000C2963" w:rsidR="000C2963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10 </w:t>
      </w:r>
      <w:r>
        <w:rPr>
          <w:rFonts w:cs="Times New Roman" w:eastAsia="Times New Roman"/>
          <w:szCs w:val="24"/>
          <w:lang w:eastAsia="hr-HR"/>
        </w:rPr>
        <w:tab/>
        <w:t>Rješenje o otvaranju predstečajnog postupka upisat će se u sudskom registru ovog suda, te će se objaviti na mrežnoj stranici e-Oglasne ploče ovog suda zajedno sa planom financijskog restrukturiranja, kao i u javne knjige, registre, upisnike i očevidnike u kojima je dužnik upisan kao nositelj nekog prava.</w:t>
      </w:r>
    </w:p>
    <w:p w:rsidRDefault="000C2963" w:rsidP="000C2963" w:rsidR="000C2963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</w:p>
    <w:p w:rsidRDefault="000C2963" w:rsidP="000C2963" w:rsidR="000C2963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11</w:t>
      </w:r>
      <w:r>
        <w:rPr>
          <w:rFonts w:cs="Times New Roman" w:eastAsia="Times New Roman"/>
          <w:szCs w:val="24"/>
          <w:lang w:eastAsia="hr-HR"/>
        </w:rPr>
        <w:tab/>
        <w:t>Rješenje o otvaranju predstečajnog postupka dostaviti će se Financijskoj agenciji uz popis tražbina vjerovnika koje je dužnik naveo u prijedlogu za otvaranjem postupka predstečajne nagodbe.</w:t>
      </w:r>
    </w:p>
    <w:p w:rsidRDefault="000C2963" w:rsidP="000C2963" w:rsidR="000C2963" w:rsidRPr="001D488D">
      <w:pPr>
        <w:ind w:hanging="705" w:left="705"/>
        <w:jc w:val="both"/>
        <w:rPr>
          <w:rFonts w:cs="Times New Roman" w:eastAsia="Times New Roman"/>
          <w:szCs w:val="24"/>
          <w:lang w:eastAsia="hr-HR"/>
        </w:rPr>
      </w:pPr>
    </w:p>
    <w:p w:rsidRDefault="00F73F58" w:rsidP="00F73F58" w:rsidR="00F73F5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F73F58" w:rsidP="00F73F58" w:rsidR="00F73F58">
      <w:pPr>
        <w:jc w:val="both"/>
        <w:rPr>
          <w:rFonts w:cs="Times New Roman" w:eastAsia="Times New Roman"/>
          <w:szCs w:val="24"/>
          <w:lang w:eastAsia="hr-HR"/>
        </w:rPr>
      </w:pPr>
    </w:p>
    <w:p w:rsidRDefault="00070EEB" w:rsidP="00F73F58" w:rsidR="00F73F58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Dužnik je u ovom sudu temeljem odredbe čl. 25. </w:t>
      </w:r>
      <w:r w:rsidR="006E4069">
        <w:rPr>
          <w:rFonts w:cs="Times New Roman" w:eastAsia="Times New Roman"/>
          <w:szCs w:val="24"/>
          <w:lang w:eastAsia="hr-HR"/>
        </w:rPr>
        <w:t>st</w:t>
      </w:r>
      <w:r>
        <w:rPr>
          <w:rFonts w:cs="Times New Roman" w:eastAsia="Times New Roman"/>
          <w:szCs w:val="24"/>
          <w:lang w:eastAsia="hr-HR"/>
        </w:rPr>
        <w:t>. 1. Stečajnog zakona (NN 71/2015; dalje: SZ)</w:t>
      </w:r>
      <w:r w:rsidR="006E4069">
        <w:rPr>
          <w:rFonts w:cs="Times New Roman" w:eastAsia="Times New Roman"/>
          <w:szCs w:val="24"/>
          <w:lang w:eastAsia="hr-HR"/>
        </w:rPr>
        <w:t xml:space="preserve"> podnio prijedlog za otvaranje predstečajnog postupka, a nakon poziva ovog suda da taj prijedlog uredi i dopuni sukladno odredbama čl. 31. st. 2. i 4. čl. 16. st. 1. i čl. 17. dužnik je istome udovoljio te dostavio dokumentaciju propisanu odredbom čl. 26. SZ-a.</w:t>
      </w:r>
    </w:p>
    <w:p w:rsidRDefault="006E4069" w:rsidP="00F73F58" w:rsidR="006E4069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Uvidom u plan restrukturiranja utvrđeno je da sadrži sve elemente propisane odredbom čl. 27. SZ-a.</w:t>
      </w:r>
    </w:p>
    <w:p w:rsidRDefault="0040141B" w:rsidP="00F73F58" w:rsidR="0040141B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Odredbom čl. 33. SZ-a propisano je da će sud, ako utvrdi da su ispunjene pretpostavke za otvaranje predstečajnog postupka, donijeti rješenje o otvaranju predstečajnog postupka. Stavkom 1. čl. 33. SZ-a određeno je da će sud imenovati povjerenika. </w:t>
      </w:r>
    </w:p>
    <w:p w:rsidRDefault="0040141B" w:rsidP="00F73F58" w:rsidR="0040141B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Stav je suda, vezan</w:t>
      </w:r>
      <w:r w:rsidR="000F71D2">
        <w:rPr>
          <w:rFonts w:cs="Times New Roman" w:eastAsia="Times New Roman"/>
          <w:szCs w:val="24"/>
          <w:lang w:eastAsia="hr-HR"/>
        </w:rPr>
        <w:t>o</w:t>
      </w:r>
      <w:r>
        <w:rPr>
          <w:rFonts w:cs="Times New Roman" w:eastAsia="Times New Roman"/>
          <w:szCs w:val="24"/>
          <w:lang w:eastAsia="hr-HR"/>
        </w:rPr>
        <w:t xml:space="preserve"> za predmetni postupak, da povjerenik izabran metodom slučajnog odabira ne bi raspolagao potrebnom stručnošću ili poslovnim iskustvom potrebnim za vođenje predstečajnog postupka, pa je za povjerenika izabrao drugu osobu s liste A stečajnih upravitelja za područne nadležnog suda, sukladno čl. 23. st. 1. u vezi čl. 84. st. 2. SZ-a.</w:t>
      </w:r>
    </w:p>
    <w:p w:rsidRDefault="0040141B" w:rsidP="00F73F58" w:rsidR="00855E09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Temeljem odredbe čl. 34. st. 1. odlučeno je kao  pod točkama 3, 5, 6, 7, 8 i 9. izreke rješenja.</w:t>
      </w:r>
      <w:r w:rsidR="00855E09">
        <w:rPr>
          <w:rFonts w:cs="Times New Roman" w:eastAsia="Times New Roman"/>
          <w:szCs w:val="24"/>
          <w:lang w:eastAsia="hr-HR"/>
        </w:rPr>
        <w:t xml:space="preserve"> </w:t>
      </w:r>
    </w:p>
    <w:p w:rsidRDefault="00855E09" w:rsidP="00F73F58" w:rsidR="0040141B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Razlučni i izlučni vjerovnici pozvani su na prijavu i očitovanje kao pod točkom 4 izreke rješenja sukladno odredbi čl. 38. SZ-a, a vjerovnici dužnika u predstečajnom postupku koji u vrijeme otvaranja predstečajnog postupka imaju imovinskopravnu tražbinu prema </w:t>
      </w:r>
      <w:r>
        <w:rPr>
          <w:rFonts w:cs="Times New Roman" w:eastAsia="Times New Roman"/>
          <w:szCs w:val="24"/>
          <w:lang w:eastAsia="hr-HR"/>
        </w:rPr>
        <w:lastRenderedPageBreak/>
        <w:t xml:space="preserve">dužniku, dužni su prijavu tražbine FINA-i podnijeti na </w:t>
      </w:r>
      <w:r w:rsidR="00F86C7B">
        <w:rPr>
          <w:rFonts w:cs="Times New Roman" w:eastAsia="Times New Roman"/>
          <w:szCs w:val="24"/>
          <w:lang w:eastAsia="hr-HR"/>
        </w:rPr>
        <w:t>prop</w:t>
      </w:r>
      <w:r>
        <w:rPr>
          <w:rFonts w:cs="Times New Roman" w:eastAsia="Times New Roman"/>
          <w:szCs w:val="24"/>
          <w:lang w:eastAsia="hr-HR"/>
        </w:rPr>
        <w:t>isanom obrascu koji sadržava sve elemente iz čl. 36. SZ-a, a koj</w:t>
      </w:r>
      <w:r w:rsidR="00F86C7B">
        <w:rPr>
          <w:rFonts w:cs="Times New Roman" w:eastAsia="Times New Roman"/>
          <w:szCs w:val="24"/>
          <w:lang w:eastAsia="hr-HR"/>
        </w:rPr>
        <w:t>i</w:t>
      </w:r>
      <w:r>
        <w:rPr>
          <w:rFonts w:cs="Times New Roman" w:eastAsia="Times New Roman"/>
          <w:szCs w:val="24"/>
          <w:lang w:eastAsia="hr-HR"/>
        </w:rPr>
        <w:t xml:space="preserve"> obrazac je propisan Pravilnikom o sadržaju i obliku obrazaca na kojima se podnose podnesci u predstečajnom i stečajnom postupku (NN 107/15)</w:t>
      </w:r>
      <w:r w:rsidR="00F86C7B">
        <w:rPr>
          <w:rFonts w:cs="Times New Roman" w:eastAsia="Times New Roman"/>
          <w:szCs w:val="24"/>
          <w:lang w:eastAsia="hr-HR"/>
        </w:rPr>
        <w:t>.</w:t>
      </w:r>
    </w:p>
    <w:p w:rsidRDefault="00F86C7B" w:rsidP="00F73F58" w:rsidR="00F86C7B" w:rsidRPr="00070EEB">
      <w:pPr>
        <w:ind w:firstLine="708"/>
        <w:jc w:val="both"/>
        <w:rPr>
          <w:rFonts w:cs="Times New Roman" w:eastAsia="Times New Roman"/>
          <w:sz w:val="28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Popis vjerovnika sa tražbinama navedenim u prijedlogu kojeg je dužnik dostavio sudu dostavlja se Financijskoj agenciji, temeljem odredbe čl. 39. SZ-a koji propisuje da ukoliko vjerovnik nije podnio prijavu tražbine, a tražbina je navedena u prijedlogu za otvaranje predstečajnog postupka, da se ista smatra prijavljenom tražbinom.</w:t>
      </w:r>
    </w:p>
    <w:p w:rsidRDefault="00F73F58" w:rsidP="00F73F58" w:rsidR="00F73F58">
      <w:pPr>
        <w:jc w:val="both"/>
        <w:rPr>
          <w:rFonts w:cs="Times New Roman" w:eastAsia="Times New Roman"/>
          <w:szCs w:val="24"/>
          <w:lang w:eastAsia="hr-HR"/>
        </w:rPr>
      </w:pPr>
    </w:p>
    <w:p w:rsidRDefault="00F73F58" w:rsidP="00F73F58" w:rsidR="00F73F5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 13. rujna 2017.</w:t>
      </w:r>
    </w:p>
    <w:p w:rsidRDefault="00F73F58" w:rsidP="00F73F58" w:rsidR="00F73F58">
      <w:pPr>
        <w:jc w:val="center"/>
        <w:rPr>
          <w:rFonts w:cs="Times New Roman" w:eastAsia="Times New Roman"/>
          <w:szCs w:val="24"/>
          <w:lang w:eastAsia="hr-HR"/>
        </w:rPr>
      </w:pPr>
    </w:p>
    <w:p w:rsidRDefault="00F73F58" w:rsidP="00F73F58" w:rsidR="00F73F5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F73F58" w:rsidP="00F73F58" w:rsidR="00F73F5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F73F58" w:rsidP="00F73F58" w:rsidR="00F73F58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690E41">
        <w:rPr>
          <w:rFonts w:cs="Times New Roman" w:eastAsia="Times New Roman"/>
          <w:szCs w:val="24"/>
          <w:lang w:eastAsia="hr-HR"/>
        </w:rPr>
        <w:t>, v.r.</w:t>
      </w:r>
    </w:p>
    <w:p w:rsidRDefault="00F73F58" w:rsidP="00F73F58" w:rsidR="00F73F58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F73F58" w:rsidP="00F73F58" w:rsidR="00F73F58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F73F58" w:rsidP="00F73F58" w:rsidR="00F73F5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F73F58" w:rsidP="00F73F58" w:rsidR="00F73F5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  <w:r w:rsidR="002E5308">
        <w:rPr>
          <w:rFonts w:cs="Times New Roman" w:eastAsia="Times New Roman"/>
          <w:szCs w:val="24"/>
          <w:lang w:eastAsia="hr-HR"/>
        </w:rPr>
        <w:t>Pravo na žalbu ima osoba ovlaštena za zastupanje dužnika po zakonu i dužnik pojedinac.</w:t>
      </w:r>
    </w:p>
    <w:p w:rsidRDefault="00F73F58" w:rsidP="00F73F58" w:rsidR="00F73F58">
      <w:pPr>
        <w:jc w:val="both"/>
        <w:rPr>
          <w:rFonts w:cs="Times New Roman" w:eastAsia="Times New Roman"/>
          <w:szCs w:val="24"/>
          <w:lang w:eastAsia="hr-HR"/>
        </w:rPr>
      </w:pPr>
    </w:p>
    <w:p w:rsidRDefault="002E5308" w:rsidP="00F73F58" w:rsidR="002E5308">
      <w:pPr>
        <w:jc w:val="both"/>
        <w:rPr>
          <w:rFonts w:cs="Times New Roman" w:eastAsia="Times New Roman"/>
          <w:szCs w:val="24"/>
          <w:lang w:eastAsia="hr-HR"/>
        </w:rPr>
      </w:pPr>
    </w:p>
    <w:p w:rsidRDefault="00690E41" w:rsidP="00E40762" w:rsidR="00690E41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690E41" w:rsidP="00E40762" w:rsidR="00690E41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F73F58" w:rsidP="00F73F58" w:rsidR="00F73F58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3F58" w:rsidP="00F73F58" w:rsidR="00F73F58">
      <w:r>
        <w:separator/>
      </w:r>
    </w:p>
  </w:endnote>
  <w:endnote w:id="0" w:type="continuationSeparator">
    <w:p w:rsidRDefault="00F73F58" w:rsidP="00F73F58" w:rsidR="00F7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3F58" w:rsidP="00F73F58" w:rsidR="00F73F58">
      <w:r>
        <w:separator/>
      </w:r>
    </w:p>
  </w:footnote>
  <w:footnote w:id="0" w:type="continuationSeparator">
    <w:p w:rsidRDefault="00F73F58" w:rsidP="00F73F58" w:rsidR="00F7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260945"/>
      <w:docPartObj>
        <w:docPartGallery w:val="Page Numbers (Top of Page)"/>
        <w:docPartUnique/>
      </w:docPartObj>
    </w:sdtPr>
    <w:sdtEndPr/>
    <w:sdtContent>
      <w:p w:rsidRDefault="00F73F58" w:rsidR="00F73F5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E41">
          <w:rPr>
            <w:noProof/>
          </w:rPr>
          <w:t>1</w:t>
        </w:r>
        <w:r>
          <w:fldChar w:fldCharType="end"/>
        </w:r>
      </w:p>
    </w:sdtContent>
  </w:sdt>
  <w:p w:rsidRDefault="00F73F58" w:rsidP="00F73F58" w:rsidR="00F73F58">
    <w:pPr>
      <w:pStyle w:val="Zaglavlje"/>
      <w:jc w:val="right"/>
    </w:pPr>
    <w:r>
      <w:t>34. St-1333/2017-8</w:t>
    </w:r>
  </w:p>
  <w:p w:rsidRDefault="00F86C7B" w:rsidP="00F73F58" w:rsidR="00F86C7B">
    <w:pPr>
      <w:pStyle w:val="Zaglavlje"/>
      <w:jc w:val="right"/>
    </w:pPr>
  </w:p>
  <w:p w:rsidRDefault="00F86C7B" w:rsidP="00F73F58" w:rsidR="00F86C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126C08"/>
    <w:multiLevelType w:val="hybridMultilevel"/>
    <w:tmpl w:val="896A49A0"/>
    <w:lvl w:tplc="CBB8DD2C" w:ilvl="0">
      <w:start w:val="1"/>
      <w:numFmt w:val="decimal"/>
      <w:lvlText w:val="%1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3F58"/>
    <w:rsid w:val="00045FAF"/>
    <w:rsid w:val="0005710B"/>
    <w:rsid w:val="00070EEB"/>
    <w:rsid w:val="00096970"/>
    <w:rsid w:val="000C2963"/>
    <w:rsid w:val="000F71D2"/>
    <w:rsid w:val="001033F0"/>
    <w:rsid w:val="00117BC5"/>
    <w:rsid w:val="00193FB6"/>
    <w:rsid w:val="001D488D"/>
    <w:rsid w:val="001E1F87"/>
    <w:rsid w:val="002A523F"/>
    <w:rsid w:val="002E5308"/>
    <w:rsid w:val="002F1388"/>
    <w:rsid w:val="00380484"/>
    <w:rsid w:val="003A5CA7"/>
    <w:rsid w:val="0040141B"/>
    <w:rsid w:val="0042600D"/>
    <w:rsid w:val="00431B33"/>
    <w:rsid w:val="004A164D"/>
    <w:rsid w:val="004E5A94"/>
    <w:rsid w:val="00586C62"/>
    <w:rsid w:val="00624600"/>
    <w:rsid w:val="00690E41"/>
    <w:rsid w:val="00697A50"/>
    <w:rsid w:val="006E4069"/>
    <w:rsid w:val="00712582"/>
    <w:rsid w:val="007F726F"/>
    <w:rsid w:val="008064D1"/>
    <w:rsid w:val="00813810"/>
    <w:rsid w:val="00854CB5"/>
    <w:rsid w:val="00855E09"/>
    <w:rsid w:val="0085732A"/>
    <w:rsid w:val="0086702C"/>
    <w:rsid w:val="009461D1"/>
    <w:rsid w:val="00AF40C4"/>
    <w:rsid w:val="00B62DF8"/>
    <w:rsid w:val="00BA536C"/>
    <w:rsid w:val="00CF6257"/>
    <w:rsid w:val="00E37745"/>
    <w:rsid w:val="00EB7BCA"/>
    <w:rsid w:val="00ED46BF"/>
    <w:rsid w:val="00F03380"/>
    <w:rsid w:val="00F27AEA"/>
    <w:rsid w:val="00F73F58"/>
    <w:rsid w:val="00F8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3F5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F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3F5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7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F58"/>
  </w:style>
  <w:style w:styleId="Podnoje" w:type="paragraph">
    <w:name w:val="footer"/>
    <w:basedOn w:val="Normal"/>
    <w:link w:val="PodnojeChar"/>
    <w:uiPriority w:val="99"/>
    <w:unhideWhenUsed/>
    <w:rsid w:val="00F7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F58"/>
  </w:style>
  <w:style w:styleId="Odlomakpopisa" w:type="paragraph">
    <w:name w:val="List Paragraph"/>
    <w:basedOn w:val="Normal"/>
    <w:uiPriority w:val="34"/>
    <w:qFormat/>
    <w:rsid w:val="00813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E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0E4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90E41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90E4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90E4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3F5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73F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3F5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7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F58"/>
  </w:style>
  <w:style w:styleId="Podnoje" w:type="paragraph">
    <w:name w:val="footer"/>
    <w:basedOn w:val="Normal"/>
    <w:link w:val="PodnojeChar"/>
    <w:uiPriority w:val="99"/>
    <w:unhideWhenUsed/>
    <w:rsid w:val="00F7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F58"/>
  </w:style>
  <w:style w:styleId="Odlomakpopisa" w:type="paragraph">
    <w:name w:val="List Paragraph"/>
    <w:basedOn w:val="Normal"/>
    <w:uiPriority w:val="34"/>
    <w:qFormat/>
    <w:rsid w:val="00813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0E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0E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90E41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90E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90E4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13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1333</izvorni_sadrzaj>
    <derivirana_varijabla naziv="DomainObject.Predmet.Broj_1">1333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St-1333/2017</izvorni_sadrzaj>
    <derivirana_varijabla naziv="DomainObject.Predmet.OznakaBroj_1">St-1333/2017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BRAČ d.o.o.</izvorni_sadrzaj>
    <derivirana_varijabla naziv="DomainObject.Predmet.ProtustrankaFormated_1">  CENTAR BRAČ d.o.o.</derivirana_varijabla>
  </DomainObject.Predmet.ProtustrankaFormated>
  <DomainObject.Predmet.ProtustrankaFormatedOIB>
    <izvorni_sadrzaj>  CENTAR BRAČ d.o.o., OIB 71033423032</izvorni_sadrzaj>
    <derivirana_varijabla naziv="DomainObject.Predmet.ProtustrankaFormatedOIB_1">  CENTAR BRAČ d.o.o., OIB 71033423032</derivirana_varijabla>
  </DomainObject.Predmet.ProtustrankaFormatedOIB>
  <DomainObject.Predmet.ProtustrankaFormatedWithAdress>
    <izvorni_sadrzaj> CENTAR BRAČ d.o.o., Ksaver 196 A, 10000 Zagreb</izvorni_sadrzaj>
    <derivirana_varijabla naziv="DomainObject.Predmet.ProtustrankaFormatedWithAdress_1"> CENTAR BRAČ d.o.o., Ksaver 196 A, 10000 Zagreb</derivirana_varijabla>
  </DomainObject.Predmet.ProtustrankaFormatedWithAdress>
  <DomainObject.Predmet.ProtustrankaFormatedWithAdressOIB>
    <izvorni_sadrzaj> CENTAR BRAČ d.o.o., OIB 71033423032, Ksaver 196 A, 10000 Zagreb</izvorni_sadrzaj>
    <derivirana_varijabla naziv="DomainObject.Predmet.ProtustrankaFormatedWithAdressOIB_1"> CENTAR BRAČ d.o.o., OIB 71033423032, Ksaver 196 A, 10000 Zagreb</derivirana_varijabla>
  </DomainObject.Predmet.ProtustrankaFormatedWithAdressOIB>
  <DomainObject.Predmet.ProtustrankaWithAdress>
    <izvorni_sadrzaj>CENTAR BRAČ d.o.o. Ksaver 196 A, 10000 Zagreb</izvorni_sadrzaj>
    <derivirana_varijabla naziv="DomainObject.Predmet.ProtustrankaWithAdress_1">CENTAR BRAČ d.o.o. Ksaver 196 A, 10000 Zagreb</derivirana_varijabla>
  </DomainObject.Predmet.ProtustrankaWithAdress>
  <DomainObject.Predmet.ProtustrankaWithAdressOIB>
    <izvorni_sadrzaj>CENTAR BRAČ d.o.o., OIB 71033423032, Ksaver 196 A, 10000 Zagreb</izvorni_sadrzaj>
    <derivirana_varijabla naziv="DomainObject.Predmet.ProtustrankaWithAdressOIB_1">CENTAR BRAČ d.o.o., OIB 71033423032, Ksaver 196 A, 10000 Zagreb</derivirana_varijabla>
  </DomainObject.Predmet.ProtustrankaWithAdressOIB>
  <DomainObject.Predmet.ProtustrankaNazivFormated>
    <izvorni_sadrzaj>CENTAR BRAČ d.o.o.</izvorni_sadrzaj>
    <derivirana_varijabla naziv="DomainObject.Predmet.ProtustrankaNazivFormated_1">CENTAR BRAČ d.o.o.</derivirana_varijabla>
  </DomainObject.Predmet.ProtustrankaNazivFormated>
  <DomainObject.Predmet.ProtustrankaNazivFormatedOIB>
    <izvorni_sadrzaj>CENTAR BRAČ d.o.o., OIB 71033423032</izvorni_sadrzaj>
    <derivirana_varijabla naziv="DomainObject.Predmet.ProtustrankaNazivFormatedOIB_1">CENTAR BRAČ d.o.o., OIB 71033423032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Škaro</izvorni_sadrzaj>
    <derivirana_varijabla naziv="DomainObject.Predmet.StrankaFormated_1">  Josip Škaro</derivirana_varijabla>
  </DomainObject.Predmet.StrankaFormated>
  <DomainObject.Predmet.StrankaFormatedOIB>
    <izvorni_sadrzaj>  Josip Škaro, OIB 87466802381</izvorni_sadrzaj>
    <derivirana_varijabla naziv="DomainObject.Predmet.StrankaFormatedOIB_1">  Josip Škaro, OIB 87466802381</derivirana_varijabla>
  </DomainObject.Predmet.StrankaFormatedOIB>
  <DomainObject.Predmet.StrankaFormatedWithAdress>
    <izvorni_sadrzaj> Josip Škaro, Dubrovačka 3a, 21000 Split</izvorni_sadrzaj>
    <derivirana_varijabla naziv="DomainObject.Predmet.StrankaFormatedWithAdress_1"> Josip Škaro, Dubrovačka 3a, 21000 Split</derivirana_varijabla>
  </DomainObject.Predmet.StrankaFormatedWithAdress>
  <DomainObject.Predmet.StrankaFormatedWithAdressOIB>
    <izvorni_sadrzaj> Josip Škaro, OIB 87466802381, Dubrovačka 3a, 21000 Split</izvorni_sadrzaj>
    <derivirana_varijabla naziv="DomainObject.Predmet.StrankaFormatedWithAdressOIB_1"> Josip Škaro, OIB 87466802381, Dubrovačka 3a, 21000 Split</derivirana_varijabla>
  </DomainObject.Predmet.StrankaFormatedWithAdressOIB>
  <DomainObject.Predmet.StrankaWithAdress>
    <izvorni_sadrzaj>Josip Škaro Dubrovačka 3a,21000 Split</izvorni_sadrzaj>
    <derivirana_varijabla naziv="DomainObject.Predmet.StrankaWithAdress_1">Josip Škaro Dubrovačka 3a,21000 Split</derivirana_varijabla>
  </DomainObject.Predmet.StrankaWithAdress>
  <DomainObject.Predmet.StrankaWithAdressOIB>
    <izvorni_sadrzaj>Josip Škaro, OIB 87466802381, Dubrovačka 3a,21000 Split</izvorni_sadrzaj>
    <derivirana_varijabla naziv="DomainObject.Predmet.StrankaWithAdressOIB_1">Josip Škaro, OIB 87466802381, Dubrovačka 3a,21000 Split</derivirana_varijabla>
  </DomainObject.Predmet.StrankaWithAdressOIB>
  <DomainObject.Predmet.StrankaNazivFormated>
    <izvorni_sadrzaj>Josip Škaro</izvorni_sadrzaj>
    <derivirana_varijabla naziv="DomainObject.Predmet.StrankaNazivFormated_1">Josip Škaro</derivirana_varijabla>
  </DomainObject.Predmet.StrankaNazivFormated>
  <DomainObject.Predmet.StrankaNazivFormatedOIB>
    <izvorni_sadrzaj>Josip Škaro, OIB 87466802381</izvorni_sadrzaj>
    <derivirana_varijabla naziv="DomainObject.Predmet.StrankaNazivFormatedOIB_1">Josip Škaro, OIB 87466802381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Josip Škaro</item>
    </izvorni_sadrzaj>
    <derivirana_varijabla naziv="DomainObject.Predmet.StrankaListFormated_1">
      <item>Josip Škaro</item>
    </derivirana_varijabla>
  </DomainObject.Predmet.StrankaListFormated>
  <DomainObject.Predmet.StrankaListFormatedOIB>
    <izvorni_sadrzaj>
      <item>Josip Škaro, OIB 87466802381</item>
    </izvorni_sadrzaj>
    <derivirana_varijabla naziv="DomainObject.Predmet.StrankaListFormatedOIB_1">
      <item>Josip Škaro, OIB 87466802381</item>
    </derivirana_varijabla>
  </DomainObject.Predmet.StrankaListFormatedOIB>
  <DomainObject.Predmet.StrankaListFormatedWithAdress>
    <izvorni_sadrzaj>
      <item>Josip Škaro, Dubrovačka 3a, 21000 Split</item>
    </izvorni_sadrzaj>
    <derivirana_varijabla naziv="DomainObject.Predmet.StrankaListFormatedWithAdress_1">
      <item>Josip Škaro, Dubrovačka 3a, 21000 Split</item>
    </derivirana_varijabla>
  </DomainObject.Predmet.StrankaListFormatedWithAdress>
  <DomainObject.Predmet.StrankaListFormatedWithAdressOIB>
    <izvorni_sadrzaj>
      <item>Josip Škaro, OIB 87466802381, Dubrovačka 3a, 21000 Split</item>
    </izvorni_sadrzaj>
    <derivirana_varijabla naziv="DomainObject.Predmet.StrankaListFormatedWithAdressOIB_1">
      <item>Josip Škaro, OIB 87466802381, Dubrovačka 3a, 21000 Split</item>
    </derivirana_varijabla>
  </DomainObject.Predmet.StrankaListFormatedWithAdressOIB>
  <DomainObject.Predmet.StrankaListNazivFormated>
    <izvorni_sadrzaj>
      <item>Josip Škaro</item>
    </izvorni_sadrzaj>
    <derivirana_varijabla naziv="DomainObject.Predmet.StrankaListNazivFormated_1">
      <item>Josip Škaro</item>
    </derivirana_varijabla>
  </DomainObject.Predmet.StrankaListNazivFormated>
  <DomainObject.Predmet.StrankaListNazivFormatedOIB>
    <izvorni_sadrzaj>
      <item>Josip Škaro, OIB 87466802381</item>
    </izvorni_sadrzaj>
    <derivirana_varijabla naziv="DomainObject.Predmet.StrankaListNazivFormatedOIB_1">
      <item>Josip Škaro, OIB 87466802381</item>
    </derivirana_varijabla>
  </DomainObject.Predmet.StrankaListNazivFormatedOIB>
  <DomainObject.Predmet.ProtuStrankaListFormated>
    <izvorni_sadrzaj>
      <item>CENTAR BRAČ d.o.o.</item>
    </izvorni_sadrzaj>
    <derivirana_varijabla naziv="DomainObject.Predmet.ProtuStrankaListFormated_1">
      <item>CENTAR BRAČ d.o.o.</item>
    </derivirana_varijabla>
  </DomainObject.Predmet.ProtuStrankaListFormated>
  <DomainObject.Predmet.ProtuStrankaListFormatedOIB>
    <izvorni_sadrzaj>
      <item>CENTAR BRAČ d.o.o., OIB 71033423032</item>
    </izvorni_sadrzaj>
    <derivirana_varijabla naziv="DomainObject.Predmet.ProtuStrankaListFormatedOIB_1">
      <item>CENTAR BRAČ d.o.o., OIB 71033423032</item>
    </derivirana_varijabla>
  </DomainObject.Predmet.ProtuStrankaListFormatedOIB>
  <DomainObject.Predmet.ProtuStrankaListFormatedWithAdress>
    <izvorni_sadrzaj>
      <item>CENTAR BRAČ d.o.o., Ksaver 196 A, 10000 Zagreb</item>
    </izvorni_sadrzaj>
    <derivirana_varijabla naziv="DomainObject.Predmet.ProtuStrankaListFormatedWithAdress_1">
      <item>CENTAR BRAČ d.o.o., Ksaver 196 A, 10000 Zagreb</item>
    </derivirana_varijabla>
  </DomainObject.Predmet.ProtuStrankaListFormatedWithAdress>
  <DomainObject.Predmet.ProtuStrankaListFormatedWithAdressOIB>
    <izvorni_sadrzaj>
      <item>CENTAR BRAČ d.o.o., OIB 71033423032, Ksaver 196 A, 10000 Zagreb</item>
    </izvorni_sadrzaj>
    <derivirana_varijabla naziv="DomainObject.Predmet.ProtuStrankaListFormatedWithAdressOIB_1">
      <item>CENTAR BRAČ d.o.o., OIB 71033423032, Ksaver 196 A, 10000 Zagreb</item>
    </derivirana_varijabla>
  </DomainObject.Predmet.ProtuStrankaListFormatedWithAdressOIB>
  <DomainObject.Predmet.ProtuStrankaListNazivFormated>
    <izvorni_sadrzaj>
      <item>CENTAR BRAČ d.o.o.</item>
    </izvorni_sadrzaj>
    <derivirana_varijabla naziv="DomainObject.Predmet.ProtuStrankaListNazivFormated_1">
      <item>CENTAR BRAČ d.o.o.</item>
    </derivirana_varijabla>
  </DomainObject.Predmet.ProtuStrankaListNazivFormated>
  <DomainObject.Predmet.ProtuStrankaListNazivFormatedOIB>
    <izvorni_sadrzaj>
      <item>CENTAR BRAČ d.o.o., OIB 71033423032</item>
    </izvorni_sadrzaj>
    <derivirana_varijabla naziv="DomainObject.Predmet.ProtuStrankaListNazivFormatedOIB_1">
      <item>CENTAR BRAČ d.o.o., OIB 71033423032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Škaro</izvorni_sadrzaj>
    <derivirana_varijabla naziv="DomainObject.Predmet.StrankaIDrugi_1">Josip Škaro</derivirana_varijabla>
  </DomainObject.Predmet.StrankaIDrugi>
  <DomainObject.Predmet.ProtustrankaIDrugi>
    <izvorni_sadrzaj>CENTAR BRAČ d.o.o.</izvorni_sadrzaj>
    <derivirana_varijabla naziv="DomainObject.Predmet.ProtustrankaIDrugi_1">CENTAR BRAČ d.o.o.</derivirana_varijabla>
  </DomainObject.Predmet.ProtustrankaIDrugi>
  <DomainObject.Predmet.StrankaIDrugiAdressOIB>
    <izvorni_sadrzaj>Josip Škaro, OIB 87466802381, Dubrovačka 3a, 21000 Split</izvorni_sadrzaj>
    <derivirana_varijabla naziv="DomainObject.Predmet.StrankaIDrugiAdressOIB_1">Josip Škaro, OIB 87466802381, Dubrovačka 3a, 21000 Split</derivirana_varijabla>
  </DomainObject.Predmet.StrankaIDrugiAdressOIB>
  <DomainObject.Predmet.ProtustrankaIDrugiAdressOIB>
    <izvorni_sadrzaj>CENTAR BRAČ d.o.o., OIB 71033423032, Ksaver 196 A, 10000 Zagreb</izvorni_sadrzaj>
    <derivirana_varijabla naziv="DomainObject.Predmet.ProtustrankaIDrugiAdressOIB_1">CENTAR BRAČ d.o.o., OIB 71033423032, Ksaver 196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Škaro</item>
      <item>CENTAR BRAČ d.o.o.</item>
    </izvorni_sadrzaj>
    <derivirana_varijabla naziv="DomainObject.Predmet.SudioniciListNaziv_1">
      <item>Josip Škaro</item>
      <item>CENTAR BRAČ d.o.o.</item>
    </derivirana_varijabla>
  </DomainObject.Predmet.SudioniciListNaziv>
  <DomainObject.Predmet.SudioniciListAdressOIB>
    <izvorni_sadrzaj>
      <item>Josip Škaro, OIB 87466802381, Dubrovačka 3a,21000 Split</item>
      <item>CENTAR BRAČ d.o.o., OIB 71033423032, Ksaver 196 A,10000 Zagreb</item>
    </izvorni_sadrzaj>
    <derivirana_varijabla naziv="DomainObject.Predmet.SudioniciListAdressOIB_1">
      <item>Josip Škaro, OIB 87466802381, Dubrovačka 3a,21000 Split</item>
      <item>CENTAR BRAČ d.o.o., OIB 71033423032, Ksaver 196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87466802381</item>
      <item>, OIB 71033423032</item>
    </izvorni_sadrzaj>
    <derivirana_varijabla naziv="DomainObject.Predmet.SudioniciListNazivOIB_1">
      <item>, OIB 87466802381</item>
      <item>, OIB 71033423032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892</properties:Words>
  <properties:Characters>4815</properties:Characters>
  <properties:Lines>116</properties:Lines>
  <properties:Paragraphs>35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2017-09-13T05:58:00Z</dcterms:created>
  <dc:creator>Vlasta Bogović Milisavljević</dc:creator>
  <cp:lastModifiedBy>Vlasta Bogović Milisavljević</cp:lastModifiedBy>
  <cp:lastPrinted>2017-09-13T08:05:00Z</cp:lastPrinted>
  <dcterms:modified xmlns:xsi="http://www.w3.org/2001/XMLSchema-instance" xsi:type="dcterms:W3CDTF">2017-09-13T08:05:00Z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