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50bcb" w14:paraId="7450bcb" w:rsidRDefault="00A35B24" w:rsidP="00024905" w:rsidR="000921B3" w:rsidRPr="00EB4185">
      <w:pPr>
        <w:pStyle w:val="Naslov1"/>
        <w:ind w:right="-2"/>
        <w15:collapsed w:val="false"/>
        <w:rPr>
          <w:szCs w:val="24"/>
        </w:rPr>
      </w:pPr>
      <w:bookmarkStart w:name="_GoBack" w:id="0"/>
      <w:bookmarkEnd w:id="0"/>
      <w:r w:rsidRPr="00EB4185">
        <w:rPr>
          <w:szCs w:val="24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Pr="00EB4185">
          <w:rPr>
            <w:szCs w:val="24"/>
          </w:rPr>
          <w:t xml:space="preserve">7 </w:t>
        </w:r>
        <w:r w:rsidR="00BA0338" w:rsidRPr="00EB4185">
          <w:rPr>
            <w:szCs w:val="24"/>
          </w:rPr>
          <w:t>St</w:t>
        </w:r>
      </w:smartTag>
      <w:r w:rsidR="00BA0338" w:rsidRPr="00EB4185">
        <w:rPr>
          <w:szCs w:val="24"/>
        </w:rPr>
        <w:t>.</w:t>
      </w:r>
      <w:r w:rsidR="00195EC5" w:rsidRPr="00EB4185">
        <w:rPr>
          <w:szCs w:val="24"/>
        </w:rPr>
        <w:t xml:space="preserve"> </w:t>
      </w:r>
      <w:r w:rsidR="006E1109" w:rsidRPr="00EB4185">
        <w:rPr>
          <w:szCs w:val="24"/>
        </w:rPr>
        <w:t>548/16</w:t>
      </w:r>
    </w:p>
    <w:p w:rsidRDefault="00EF3B37" w:rsidR="002E6DA4" w:rsidRPr="00EB4185">
      <w:pPr>
        <w:ind w:firstLine="708" w:left="708"/>
        <w:rPr>
          <w:color w:val="000000"/>
          <w:sz w:val="24"/>
          <w:szCs w:val="24"/>
        </w:rPr>
      </w:pPr>
      <w:r w:rsidRPr="00EB4185">
        <w:rPr>
          <w:noProof/>
          <w:color w:val="0000FF"/>
          <w:sz w:val="24"/>
          <w:szCs w:val="24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6DA4" w:rsidR="002E6DA4" w:rsidRPr="00EB4185">
      <w:pPr>
        <w:ind w:firstLine="708" w:left="708"/>
        <w:rPr>
          <w:color w:val="000000"/>
          <w:sz w:val="24"/>
          <w:szCs w:val="24"/>
        </w:rPr>
      </w:pPr>
    </w:p>
    <w:p w:rsidRDefault="002E6DA4" w:rsidR="002E6DA4" w:rsidRPr="00EB4185">
      <w:pPr>
        <w:rPr>
          <w:b/>
          <w:sz w:val="24"/>
          <w:szCs w:val="24"/>
        </w:rPr>
      </w:pPr>
      <w:r w:rsidRPr="00EB4185">
        <w:rPr>
          <w:color w:val="000000"/>
          <w:sz w:val="24"/>
          <w:szCs w:val="24"/>
        </w:rPr>
        <w:t xml:space="preserve">        </w:t>
      </w:r>
      <w:r w:rsidRPr="00EB4185">
        <w:rPr>
          <w:b/>
          <w:sz w:val="24"/>
          <w:szCs w:val="24"/>
        </w:rPr>
        <w:t>REPUBLIKA HRVATSKA</w:t>
      </w:r>
    </w:p>
    <w:p w:rsidRDefault="002E6DA4" w:rsidR="002E6DA4" w:rsidRPr="00EB4185">
      <w:pPr>
        <w:rPr>
          <w:b/>
          <w:sz w:val="24"/>
          <w:szCs w:val="24"/>
        </w:rPr>
      </w:pPr>
      <w:r w:rsidRPr="00EB4185">
        <w:rPr>
          <w:b/>
          <w:sz w:val="24"/>
          <w:szCs w:val="24"/>
        </w:rPr>
        <w:t xml:space="preserve">     TRGOVAČKI SUD U SPLITU</w:t>
      </w:r>
    </w:p>
    <w:p w:rsidRDefault="002E6DA4" w:rsidR="002E6DA4" w:rsidRPr="00EB4185">
      <w:pPr>
        <w:rPr>
          <w:b/>
          <w:sz w:val="24"/>
          <w:szCs w:val="24"/>
        </w:rPr>
      </w:pPr>
      <w:r w:rsidRPr="00EB4185">
        <w:rPr>
          <w:b/>
          <w:sz w:val="24"/>
          <w:szCs w:val="24"/>
        </w:rPr>
        <w:t>STALNA SLUŽBA U DUBROVNIKU</w:t>
      </w:r>
    </w:p>
    <w:p w:rsidRDefault="002E6DA4" w:rsidP="0001336A" w:rsidR="00A77688" w:rsidRPr="00EB4185">
      <w:pPr>
        <w:rPr>
          <w:b/>
          <w:sz w:val="24"/>
          <w:szCs w:val="24"/>
        </w:rPr>
      </w:pPr>
      <w:r w:rsidRPr="00EB4185">
        <w:rPr>
          <w:b/>
          <w:sz w:val="24"/>
          <w:szCs w:val="24"/>
        </w:rPr>
        <w:t xml:space="preserve">    Dr. Ante Starčevića 23, Dubrovnik</w:t>
      </w:r>
    </w:p>
    <w:p w:rsidRDefault="00D238C6" w:rsidP="0001336A" w:rsidR="00D238C6" w:rsidRPr="00EB4185">
      <w:pPr>
        <w:rPr>
          <w:b/>
          <w:sz w:val="24"/>
          <w:szCs w:val="24"/>
        </w:rPr>
      </w:pPr>
    </w:p>
    <w:p w:rsidRDefault="007046C9" w:rsidP="0001336A" w:rsidR="007046C9" w:rsidRPr="00EB4185">
      <w:pPr>
        <w:rPr>
          <w:b/>
          <w:sz w:val="24"/>
          <w:szCs w:val="24"/>
        </w:rPr>
      </w:pPr>
    </w:p>
    <w:p w:rsidRDefault="006A2142" w:rsidP="00294DF4" w:rsidR="00D823B8" w:rsidRPr="00EB4185">
      <w:pPr>
        <w:ind w:right="-2"/>
        <w:jc w:val="center"/>
        <w:rPr>
          <w:b/>
          <w:sz w:val="24"/>
          <w:szCs w:val="24"/>
        </w:rPr>
      </w:pPr>
      <w:r w:rsidRPr="00EB4185">
        <w:rPr>
          <w:b/>
          <w:sz w:val="24"/>
          <w:szCs w:val="24"/>
        </w:rPr>
        <w:t>R E P U B L I K A  H R V A T S  K A</w:t>
      </w:r>
    </w:p>
    <w:p w:rsidRDefault="00BA0338" w:rsidP="00750C46" w:rsidR="007046C9" w:rsidRPr="00EB4185">
      <w:pPr>
        <w:pStyle w:val="Naslov2"/>
        <w:ind w:right="-2"/>
        <w:rPr>
          <w:szCs w:val="24"/>
        </w:rPr>
      </w:pPr>
      <w:r w:rsidRPr="00EB4185">
        <w:rPr>
          <w:szCs w:val="24"/>
        </w:rPr>
        <w:t>R J E Š E N J E</w:t>
      </w:r>
    </w:p>
    <w:p w:rsidRDefault="00BA0338" w:rsidP="0001336A" w:rsidR="00BA0338" w:rsidRPr="00EB4185">
      <w:pPr>
        <w:ind w:right="-2"/>
        <w:rPr>
          <w:b/>
          <w:sz w:val="24"/>
          <w:szCs w:val="24"/>
        </w:rPr>
      </w:pPr>
    </w:p>
    <w:p w:rsidRDefault="00294DF4" w:rsidP="008C34A3" w:rsidR="00AE1B4B" w:rsidRPr="00EB4185">
      <w:pPr>
        <w:ind w:firstLine="720" w:right="-2"/>
        <w:jc w:val="both"/>
        <w:rPr>
          <w:sz w:val="24"/>
          <w:szCs w:val="24"/>
        </w:rPr>
      </w:pPr>
      <w:r w:rsidRPr="00EB4185">
        <w:rPr>
          <w:sz w:val="24"/>
          <w:szCs w:val="24"/>
        </w:rPr>
        <w:t>Trgovački sud u Splitu, Stalna služba u Dubrovniku, po stečajnom sucu tog suda Diani Butigan Granić, kao sucu pojedincu, u stečajnom postupku nad stečajnim dužnikom</w:t>
      </w:r>
      <w:r w:rsidR="002D63E3" w:rsidRPr="00EB4185">
        <w:rPr>
          <w:sz w:val="24"/>
          <w:szCs w:val="24"/>
        </w:rPr>
        <w:t xml:space="preserve"> </w:t>
      </w:r>
      <w:r w:rsidR="006E1109" w:rsidRPr="00EB4185">
        <w:rPr>
          <w:sz w:val="24"/>
          <w:szCs w:val="24"/>
        </w:rPr>
        <w:t>BARI GRUPA d.o.o., Metković, Trg bana Jelačića 4, OIB: 63191795147</w:t>
      </w:r>
      <w:r w:rsidR="008C34A3" w:rsidRPr="00EB4185">
        <w:rPr>
          <w:sz w:val="24"/>
          <w:szCs w:val="24"/>
        </w:rPr>
        <w:t xml:space="preserve">, kojeg zastupa stečajni upravitelj </w:t>
      </w:r>
      <w:r w:rsidR="006E1109" w:rsidRPr="00EB4185">
        <w:rPr>
          <w:sz w:val="24"/>
          <w:szCs w:val="24"/>
        </w:rPr>
        <w:t>Vedran Šeparović</w:t>
      </w:r>
      <w:r w:rsidR="008C34A3" w:rsidRPr="00EB4185">
        <w:rPr>
          <w:sz w:val="24"/>
          <w:szCs w:val="24"/>
        </w:rPr>
        <w:t xml:space="preserve">, </w:t>
      </w:r>
      <w:r w:rsidRPr="00EB4185">
        <w:rPr>
          <w:sz w:val="24"/>
          <w:szCs w:val="24"/>
        </w:rPr>
        <w:t>nakon održanog ispitnog</w:t>
      </w:r>
      <w:r w:rsidR="00F06668" w:rsidRPr="00EB4185">
        <w:rPr>
          <w:sz w:val="24"/>
          <w:szCs w:val="24"/>
        </w:rPr>
        <w:t xml:space="preserve"> ročišta</w:t>
      </w:r>
      <w:r w:rsidR="008C34A3" w:rsidRPr="00EB4185">
        <w:rPr>
          <w:sz w:val="24"/>
          <w:szCs w:val="24"/>
        </w:rPr>
        <w:t xml:space="preserve"> dana 2</w:t>
      </w:r>
      <w:r w:rsidR="006E1109" w:rsidRPr="00EB4185">
        <w:rPr>
          <w:sz w:val="24"/>
          <w:szCs w:val="24"/>
        </w:rPr>
        <w:t>9. lipnja</w:t>
      </w:r>
      <w:r w:rsidR="008C34A3" w:rsidRPr="00EB4185">
        <w:rPr>
          <w:sz w:val="24"/>
          <w:szCs w:val="24"/>
        </w:rPr>
        <w:t xml:space="preserve"> 2016.g.,</w:t>
      </w:r>
      <w:r w:rsidRPr="00EB4185">
        <w:rPr>
          <w:sz w:val="24"/>
          <w:szCs w:val="24"/>
        </w:rPr>
        <w:t xml:space="preserve"> </w:t>
      </w:r>
      <w:r w:rsidR="006E1109" w:rsidRPr="00EB4185">
        <w:rPr>
          <w:sz w:val="24"/>
          <w:szCs w:val="24"/>
        </w:rPr>
        <w:t>istog dana</w:t>
      </w:r>
    </w:p>
    <w:p w:rsidRDefault="00BA0338" w:rsidP="00F06668" w:rsidR="006A2142" w:rsidRPr="00EB4185">
      <w:pPr>
        <w:ind w:right="-2"/>
        <w:jc w:val="center"/>
        <w:rPr>
          <w:b/>
          <w:sz w:val="24"/>
          <w:szCs w:val="24"/>
        </w:rPr>
      </w:pPr>
      <w:r w:rsidRPr="00EB4185">
        <w:rPr>
          <w:b/>
          <w:sz w:val="24"/>
          <w:szCs w:val="24"/>
        </w:rPr>
        <w:t>r i j e š i o    j e</w:t>
      </w:r>
    </w:p>
    <w:p w:rsidRDefault="00A05855" w:rsidP="00A05855" w:rsidR="00A05855" w:rsidRPr="00EB4185">
      <w:pPr>
        <w:jc w:val="both"/>
        <w:rPr>
          <w:sz w:val="24"/>
          <w:szCs w:val="24"/>
        </w:rPr>
      </w:pPr>
    </w:p>
    <w:p w:rsidRDefault="006E1109" w:rsidP="006E1109" w:rsidR="006E1109" w:rsidRPr="00EB4185">
      <w:pPr>
        <w:pStyle w:val="Odlomakpopisa"/>
        <w:numPr>
          <w:ilvl w:val="0"/>
          <w:numId w:val="21"/>
        </w:numPr>
        <w:jc w:val="both"/>
      </w:pPr>
      <w:r w:rsidRPr="00EB4185">
        <w:t>Utvrđuj</w:t>
      </w:r>
      <w:r w:rsidR="00EB4185" w:rsidRPr="00EB4185">
        <w:t>e</w:t>
      </w:r>
      <w:r w:rsidRPr="00EB4185">
        <w:t xml:space="preserve"> se osnovan</w:t>
      </w:r>
      <w:r w:rsidR="00EB4185" w:rsidRPr="00EB4185">
        <w:t>im</w:t>
      </w:r>
      <w:r w:rsidRPr="00EB4185">
        <w:t xml:space="preserve"> tražbin</w:t>
      </w:r>
      <w:r w:rsidR="00EB4185" w:rsidRPr="00EB4185">
        <w:t>e</w:t>
      </w:r>
      <w:r w:rsidRPr="00EB4185">
        <w:t xml:space="preserve"> vjerovnik</w:t>
      </w:r>
      <w:r w:rsidR="00EB4185" w:rsidRPr="00EB4185">
        <w:t>a</w:t>
      </w:r>
      <w:r w:rsidRPr="00EB4185">
        <w:t xml:space="preserve"> I. višeg isplatnog reda:</w:t>
      </w:r>
    </w:p>
    <w:p w:rsidRDefault="006E1109" w:rsidP="006E1109" w:rsidR="006E1109" w:rsidRPr="00EB4185">
      <w:pPr>
        <w:rPr>
          <w:sz w:val="24"/>
          <w:szCs w:val="24"/>
        </w:rPr>
      </w:pPr>
    </w:p>
    <w:tbl>
      <w:tblPr>
        <w:tblW w:type="dxa" w:w="903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959"/>
        <w:gridCol w:w="4678"/>
        <w:gridCol w:w="1842"/>
        <w:gridCol w:w="1560"/>
      </w:tblGrid>
      <w:tr w:rsidTr="00EB4185" w:rsidR="006E1109" w:rsidRPr="00EB4185">
        <w:tc>
          <w:tcPr>
            <w:tcW w:type="dxa" w:w="959"/>
          </w:tcPr>
          <w:p w:rsidRDefault="006E1109" w:rsidP="00854091" w:rsidR="006E1109" w:rsidRPr="00EB4185">
            <w:pPr>
              <w:jc w:val="center"/>
              <w:rPr>
                <w:sz w:val="24"/>
                <w:szCs w:val="24"/>
              </w:rPr>
            </w:pPr>
            <w:r w:rsidRPr="00EB4185">
              <w:rPr>
                <w:sz w:val="24"/>
                <w:szCs w:val="24"/>
              </w:rPr>
              <w:t>Red.br.</w:t>
            </w:r>
          </w:p>
        </w:tc>
        <w:tc>
          <w:tcPr>
            <w:tcW w:type="dxa" w:w="4678"/>
          </w:tcPr>
          <w:p w:rsidRDefault="006E1109" w:rsidP="00854091" w:rsidR="006E1109" w:rsidRPr="00EB4185">
            <w:pPr>
              <w:jc w:val="center"/>
              <w:rPr>
                <w:sz w:val="24"/>
                <w:szCs w:val="24"/>
              </w:rPr>
            </w:pPr>
            <w:r w:rsidRPr="00EB4185">
              <w:rPr>
                <w:sz w:val="24"/>
                <w:szCs w:val="24"/>
              </w:rPr>
              <w:t xml:space="preserve">Vjerovnik </w:t>
            </w:r>
          </w:p>
        </w:tc>
        <w:tc>
          <w:tcPr>
            <w:tcW w:type="dxa" w:w="1842"/>
          </w:tcPr>
          <w:p w:rsidRDefault="006E1109" w:rsidP="00854091" w:rsidR="006E1109" w:rsidRPr="00EB4185">
            <w:pPr>
              <w:jc w:val="center"/>
              <w:rPr>
                <w:sz w:val="24"/>
                <w:szCs w:val="24"/>
              </w:rPr>
            </w:pPr>
            <w:r w:rsidRPr="00EB4185">
              <w:rPr>
                <w:sz w:val="24"/>
                <w:szCs w:val="24"/>
              </w:rPr>
              <w:t xml:space="preserve">Prijavljeno kuna </w:t>
            </w:r>
          </w:p>
        </w:tc>
        <w:tc>
          <w:tcPr>
            <w:tcW w:type="dxa" w:w="1560"/>
          </w:tcPr>
          <w:p w:rsidRDefault="006E1109" w:rsidP="00854091" w:rsidR="006E1109" w:rsidRPr="00EB4185">
            <w:pPr>
              <w:jc w:val="center"/>
              <w:rPr>
                <w:sz w:val="24"/>
                <w:szCs w:val="24"/>
              </w:rPr>
            </w:pPr>
            <w:r w:rsidRPr="00EB4185">
              <w:rPr>
                <w:sz w:val="24"/>
                <w:szCs w:val="24"/>
              </w:rPr>
              <w:t xml:space="preserve">Priznato kuna </w:t>
            </w:r>
          </w:p>
        </w:tc>
      </w:tr>
      <w:tr w:rsidTr="00EB4185" w:rsidR="006E1109" w:rsidRPr="00EB4185">
        <w:tc>
          <w:tcPr>
            <w:tcW w:type="dxa" w:w="959"/>
          </w:tcPr>
          <w:p w:rsidRDefault="006E1109" w:rsidP="00854091" w:rsidR="006E1109" w:rsidRPr="00EB4185">
            <w:pPr>
              <w:jc w:val="center"/>
              <w:rPr>
                <w:sz w:val="24"/>
                <w:szCs w:val="24"/>
              </w:rPr>
            </w:pPr>
            <w:r w:rsidRPr="00EB4185">
              <w:rPr>
                <w:sz w:val="24"/>
                <w:szCs w:val="24"/>
              </w:rPr>
              <w:t>1.</w:t>
            </w:r>
          </w:p>
        </w:tc>
        <w:tc>
          <w:tcPr>
            <w:tcW w:type="dxa" w:w="4678"/>
          </w:tcPr>
          <w:p w:rsidRDefault="006E1109" w:rsidP="00854091" w:rsidR="006E1109" w:rsidRPr="00EB4185">
            <w:pPr>
              <w:rPr>
                <w:sz w:val="24"/>
                <w:szCs w:val="24"/>
              </w:rPr>
            </w:pPr>
            <w:r w:rsidRPr="00EB4185">
              <w:rPr>
                <w:sz w:val="24"/>
                <w:szCs w:val="24"/>
              </w:rPr>
              <w:t>RH, Ministarstvo financija, Porezna uprava, Područni ured Dalmacija, Dubrovnik, Vukovarska 6, OIB: 18683136487</w:t>
            </w:r>
          </w:p>
        </w:tc>
        <w:tc>
          <w:tcPr>
            <w:tcW w:type="dxa" w:w="1842"/>
          </w:tcPr>
          <w:p w:rsidRDefault="006E1109" w:rsidP="00854091" w:rsidR="006E1109" w:rsidRPr="00EB4185">
            <w:pPr>
              <w:jc w:val="center"/>
              <w:rPr>
                <w:sz w:val="24"/>
                <w:szCs w:val="24"/>
              </w:rPr>
            </w:pPr>
            <w:r w:rsidRPr="00EB4185">
              <w:rPr>
                <w:sz w:val="24"/>
                <w:szCs w:val="24"/>
              </w:rPr>
              <w:t>163.645,03</w:t>
            </w:r>
          </w:p>
        </w:tc>
        <w:tc>
          <w:tcPr>
            <w:tcW w:type="dxa" w:w="1560"/>
          </w:tcPr>
          <w:p w:rsidRDefault="006E1109" w:rsidP="00854091" w:rsidR="006E1109" w:rsidRPr="00EB4185">
            <w:pPr>
              <w:jc w:val="center"/>
              <w:rPr>
                <w:sz w:val="24"/>
                <w:szCs w:val="24"/>
              </w:rPr>
            </w:pPr>
            <w:r w:rsidRPr="00EB4185">
              <w:rPr>
                <w:sz w:val="24"/>
                <w:szCs w:val="24"/>
              </w:rPr>
              <w:t>163.645,03</w:t>
            </w:r>
          </w:p>
        </w:tc>
      </w:tr>
    </w:tbl>
    <w:p w:rsidRDefault="006E1109" w:rsidP="006E1109" w:rsidR="006E1109" w:rsidRPr="00EB4185">
      <w:pPr>
        <w:rPr>
          <w:sz w:val="24"/>
          <w:szCs w:val="24"/>
        </w:rPr>
      </w:pPr>
    </w:p>
    <w:p w:rsidRDefault="006E1109" w:rsidP="006E1109" w:rsidR="006E1109" w:rsidRPr="00EB4185">
      <w:pPr>
        <w:pStyle w:val="Odlomakpopisa"/>
        <w:numPr>
          <w:ilvl w:val="0"/>
          <w:numId w:val="21"/>
        </w:numPr>
        <w:jc w:val="both"/>
      </w:pPr>
      <w:r w:rsidRPr="00EB4185">
        <w:t>Utvrđuju se osnovanim tražbine vjerovnik II. višeg isplatnog reda:</w:t>
      </w:r>
    </w:p>
    <w:p w:rsidRDefault="006E1109" w:rsidP="006E1109" w:rsidR="006E1109" w:rsidRPr="00EB4185">
      <w:pPr>
        <w:rPr>
          <w:sz w:val="24"/>
          <w:szCs w:val="24"/>
        </w:rPr>
      </w:pPr>
    </w:p>
    <w:tbl>
      <w:tblPr>
        <w:tblW w:type="dxa" w:w="903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008"/>
        <w:gridCol w:w="4912"/>
        <w:gridCol w:w="1559"/>
        <w:gridCol w:w="1560"/>
      </w:tblGrid>
      <w:tr w:rsidTr="00EB4185" w:rsidR="006E1109" w:rsidRPr="00EB4185">
        <w:tc>
          <w:tcPr>
            <w:tcW w:type="dxa" w:w="1008"/>
          </w:tcPr>
          <w:p w:rsidRDefault="006E1109" w:rsidP="00854091" w:rsidR="006E1109" w:rsidRPr="00EB4185">
            <w:pPr>
              <w:jc w:val="center"/>
              <w:rPr>
                <w:sz w:val="24"/>
                <w:szCs w:val="24"/>
              </w:rPr>
            </w:pPr>
            <w:r w:rsidRPr="00EB4185">
              <w:rPr>
                <w:sz w:val="24"/>
                <w:szCs w:val="24"/>
              </w:rPr>
              <w:t>Red.br.</w:t>
            </w:r>
          </w:p>
        </w:tc>
        <w:tc>
          <w:tcPr>
            <w:tcW w:type="dxa" w:w="4912"/>
          </w:tcPr>
          <w:p w:rsidRDefault="006E1109" w:rsidP="00854091" w:rsidR="006E1109" w:rsidRPr="00EB4185">
            <w:pPr>
              <w:jc w:val="center"/>
              <w:rPr>
                <w:sz w:val="24"/>
                <w:szCs w:val="24"/>
              </w:rPr>
            </w:pPr>
            <w:r w:rsidRPr="00EB4185">
              <w:rPr>
                <w:sz w:val="24"/>
                <w:szCs w:val="24"/>
              </w:rPr>
              <w:t xml:space="preserve">Vjerovnik </w:t>
            </w:r>
          </w:p>
        </w:tc>
        <w:tc>
          <w:tcPr>
            <w:tcW w:type="dxa" w:w="1559"/>
          </w:tcPr>
          <w:p w:rsidRDefault="006E1109" w:rsidP="00854091" w:rsidR="006E1109" w:rsidRPr="00EB4185">
            <w:pPr>
              <w:jc w:val="center"/>
              <w:rPr>
                <w:sz w:val="24"/>
                <w:szCs w:val="24"/>
              </w:rPr>
            </w:pPr>
            <w:r w:rsidRPr="00EB4185">
              <w:rPr>
                <w:sz w:val="24"/>
                <w:szCs w:val="24"/>
              </w:rPr>
              <w:t xml:space="preserve">Prijavljeno kuna </w:t>
            </w:r>
          </w:p>
        </w:tc>
        <w:tc>
          <w:tcPr>
            <w:tcW w:type="dxa" w:w="1560"/>
          </w:tcPr>
          <w:p w:rsidRDefault="006E1109" w:rsidP="00854091" w:rsidR="006E1109" w:rsidRPr="00EB4185">
            <w:pPr>
              <w:jc w:val="center"/>
              <w:rPr>
                <w:sz w:val="24"/>
                <w:szCs w:val="24"/>
              </w:rPr>
            </w:pPr>
            <w:r w:rsidRPr="00EB4185">
              <w:rPr>
                <w:sz w:val="24"/>
                <w:szCs w:val="24"/>
              </w:rPr>
              <w:t xml:space="preserve">Priznato kuna </w:t>
            </w:r>
          </w:p>
        </w:tc>
      </w:tr>
      <w:tr w:rsidTr="00EB4185" w:rsidR="006E1109" w:rsidRPr="00EB4185">
        <w:tc>
          <w:tcPr>
            <w:tcW w:type="dxa" w:w="1008"/>
          </w:tcPr>
          <w:p w:rsidRDefault="006E1109" w:rsidP="00854091" w:rsidR="006E1109" w:rsidRPr="00EB4185">
            <w:pPr>
              <w:jc w:val="center"/>
              <w:rPr>
                <w:sz w:val="24"/>
                <w:szCs w:val="24"/>
              </w:rPr>
            </w:pPr>
            <w:r w:rsidRPr="00EB4185">
              <w:rPr>
                <w:sz w:val="24"/>
                <w:szCs w:val="24"/>
              </w:rPr>
              <w:t>1.</w:t>
            </w:r>
          </w:p>
        </w:tc>
        <w:tc>
          <w:tcPr>
            <w:tcW w:type="dxa" w:w="4912"/>
          </w:tcPr>
          <w:p w:rsidRDefault="006E1109" w:rsidP="00854091" w:rsidR="006E1109" w:rsidRPr="00EB4185">
            <w:pPr>
              <w:rPr>
                <w:sz w:val="24"/>
                <w:szCs w:val="24"/>
              </w:rPr>
            </w:pPr>
            <w:r w:rsidRPr="00EB4185">
              <w:rPr>
                <w:sz w:val="24"/>
                <w:szCs w:val="24"/>
              </w:rPr>
              <w:t xml:space="preserve">HEP – operator distributivnog sustava d.o.o. Elektra Zagreb, </w:t>
            </w:r>
          </w:p>
        </w:tc>
        <w:tc>
          <w:tcPr>
            <w:tcW w:type="dxa" w:w="1559"/>
            <w:vAlign w:val="center"/>
          </w:tcPr>
          <w:p w:rsidRDefault="006E1109" w:rsidP="00854091" w:rsidR="006E1109" w:rsidRPr="00EB4185">
            <w:pPr>
              <w:jc w:val="right"/>
              <w:rPr>
                <w:sz w:val="24"/>
                <w:szCs w:val="24"/>
              </w:rPr>
            </w:pPr>
            <w:r w:rsidRPr="00EB4185">
              <w:rPr>
                <w:sz w:val="24"/>
                <w:szCs w:val="24"/>
              </w:rPr>
              <w:t>551,25</w:t>
            </w:r>
          </w:p>
        </w:tc>
        <w:tc>
          <w:tcPr>
            <w:tcW w:type="dxa" w:w="1560"/>
            <w:vAlign w:val="center"/>
          </w:tcPr>
          <w:p w:rsidRDefault="006E1109" w:rsidP="00854091" w:rsidR="006E1109" w:rsidRPr="00EB4185">
            <w:pPr>
              <w:jc w:val="right"/>
              <w:rPr>
                <w:sz w:val="24"/>
                <w:szCs w:val="24"/>
              </w:rPr>
            </w:pPr>
            <w:r w:rsidRPr="00EB4185">
              <w:rPr>
                <w:sz w:val="24"/>
                <w:szCs w:val="24"/>
              </w:rPr>
              <w:t>551,25</w:t>
            </w:r>
          </w:p>
        </w:tc>
      </w:tr>
      <w:tr w:rsidTr="00EB4185" w:rsidR="006E1109" w:rsidRPr="00EB4185">
        <w:tc>
          <w:tcPr>
            <w:tcW w:type="dxa" w:w="1008"/>
          </w:tcPr>
          <w:p w:rsidRDefault="006E1109" w:rsidP="00854091" w:rsidR="006E1109" w:rsidRPr="00EB4185">
            <w:pPr>
              <w:jc w:val="center"/>
              <w:rPr>
                <w:sz w:val="24"/>
                <w:szCs w:val="24"/>
              </w:rPr>
            </w:pPr>
            <w:r w:rsidRPr="00EB4185">
              <w:rPr>
                <w:sz w:val="24"/>
                <w:szCs w:val="24"/>
              </w:rPr>
              <w:t xml:space="preserve">2. </w:t>
            </w:r>
          </w:p>
        </w:tc>
        <w:tc>
          <w:tcPr>
            <w:tcW w:type="dxa" w:w="4912"/>
          </w:tcPr>
          <w:p w:rsidRDefault="006E1109" w:rsidP="00854091" w:rsidR="006E1109" w:rsidRPr="00EB4185">
            <w:pPr>
              <w:rPr>
                <w:sz w:val="24"/>
                <w:szCs w:val="24"/>
              </w:rPr>
            </w:pPr>
            <w:r w:rsidRPr="00EB4185">
              <w:rPr>
                <w:sz w:val="24"/>
                <w:szCs w:val="24"/>
              </w:rPr>
              <w:t>ZAGREBAČKI HOLDING d.o.o., Zagreb , Ul. grada Vukovara 41, OIB: 85584865987</w:t>
            </w:r>
          </w:p>
        </w:tc>
        <w:tc>
          <w:tcPr>
            <w:tcW w:type="dxa" w:w="1559"/>
            <w:vAlign w:val="center"/>
          </w:tcPr>
          <w:p w:rsidRDefault="006E1109" w:rsidP="00854091" w:rsidR="006E1109" w:rsidRPr="00EB4185">
            <w:pPr>
              <w:jc w:val="right"/>
              <w:rPr>
                <w:sz w:val="24"/>
                <w:szCs w:val="24"/>
              </w:rPr>
            </w:pPr>
            <w:r w:rsidRPr="00EB4185">
              <w:rPr>
                <w:sz w:val="24"/>
                <w:szCs w:val="24"/>
              </w:rPr>
              <w:t>5.942,69</w:t>
            </w:r>
          </w:p>
        </w:tc>
        <w:tc>
          <w:tcPr>
            <w:tcW w:type="dxa" w:w="1560"/>
            <w:vAlign w:val="center"/>
          </w:tcPr>
          <w:p w:rsidRDefault="006E1109" w:rsidP="00854091" w:rsidR="006E1109" w:rsidRPr="00EB4185">
            <w:pPr>
              <w:jc w:val="right"/>
              <w:rPr>
                <w:sz w:val="24"/>
                <w:szCs w:val="24"/>
              </w:rPr>
            </w:pPr>
            <w:r w:rsidRPr="00EB4185">
              <w:rPr>
                <w:sz w:val="24"/>
                <w:szCs w:val="24"/>
              </w:rPr>
              <w:t>5.942,69</w:t>
            </w:r>
          </w:p>
        </w:tc>
      </w:tr>
      <w:tr w:rsidTr="00EB4185" w:rsidR="006E1109" w:rsidRPr="00EB4185">
        <w:tc>
          <w:tcPr>
            <w:tcW w:type="dxa" w:w="1008"/>
          </w:tcPr>
          <w:p w:rsidRDefault="006E1109" w:rsidP="00854091" w:rsidR="006E1109" w:rsidRPr="00EB4185">
            <w:pPr>
              <w:jc w:val="center"/>
              <w:rPr>
                <w:sz w:val="24"/>
                <w:szCs w:val="24"/>
              </w:rPr>
            </w:pPr>
            <w:r w:rsidRPr="00EB4185">
              <w:rPr>
                <w:sz w:val="24"/>
                <w:szCs w:val="24"/>
              </w:rPr>
              <w:t>3.</w:t>
            </w:r>
          </w:p>
        </w:tc>
        <w:tc>
          <w:tcPr>
            <w:tcW w:type="dxa" w:w="4912"/>
          </w:tcPr>
          <w:p w:rsidRDefault="006E1109" w:rsidP="00854091" w:rsidR="006E1109" w:rsidRPr="00EB4185">
            <w:pPr>
              <w:rPr>
                <w:sz w:val="24"/>
                <w:szCs w:val="24"/>
              </w:rPr>
            </w:pPr>
            <w:r w:rsidRPr="00EB4185">
              <w:rPr>
                <w:sz w:val="24"/>
                <w:szCs w:val="24"/>
              </w:rPr>
              <w:t>AUSTRTHERM d.o.o. Bihać, Turija bb, BIH, OIB: 37217820220, zastupan po odvj. Sretenu Petkoviću, Zagreb, Račkoga 10</w:t>
            </w:r>
          </w:p>
        </w:tc>
        <w:tc>
          <w:tcPr>
            <w:tcW w:type="dxa" w:w="1559"/>
            <w:vAlign w:val="center"/>
          </w:tcPr>
          <w:p w:rsidRDefault="006E1109" w:rsidP="00854091" w:rsidR="006E1109" w:rsidRPr="00EB4185">
            <w:pPr>
              <w:jc w:val="right"/>
              <w:rPr>
                <w:sz w:val="24"/>
                <w:szCs w:val="24"/>
              </w:rPr>
            </w:pPr>
            <w:r w:rsidRPr="00EB4185">
              <w:rPr>
                <w:sz w:val="24"/>
                <w:szCs w:val="24"/>
              </w:rPr>
              <w:t>171.773,95</w:t>
            </w:r>
          </w:p>
        </w:tc>
        <w:tc>
          <w:tcPr>
            <w:tcW w:type="dxa" w:w="1560"/>
            <w:vAlign w:val="center"/>
          </w:tcPr>
          <w:p w:rsidRDefault="006E1109" w:rsidP="00854091" w:rsidR="006E1109" w:rsidRPr="00EB4185">
            <w:pPr>
              <w:jc w:val="right"/>
              <w:rPr>
                <w:sz w:val="24"/>
                <w:szCs w:val="24"/>
              </w:rPr>
            </w:pPr>
            <w:r w:rsidRPr="00EB4185">
              <w:rPr>
                <w:sz w:val="24"/>
                <w:szCs w:val="24"/>
              </w:rPr>
              <w:t>171.773,95</w:t>
            </w:r>
          </w:p>
        </w:tc>
      </w:tr>
      <w:tr w:rsidTr="00EB4185" w:rsidR="006E1109" w:rsidRPr="00EB4185">
        <w:tc>
          <w:tcPr>
            <w:tcW w:type="dxa" w:w="1008"/>
          </w:tcPr>
          <w:p w:rsidRDefault="006E1109" w:rsidP="00854091" w:rsidR="006E1109" w:rsidRPr="00EB4185">
            <w:pPr>
              <w:jc w:val="center"/>
              <w:rPr>
                <w:sz w:val="24"/>
                <w:szCs w:val="24"/>
              </w:rPr>
            </w:pPr>
            <w:r w:rsidRPr="00EB4185">
              <w:rPr>
                <w:sz w:val="24"/>
                <w:szCs w:val="24"/>
              </w:rPr>
              <w:t xml:space="preserve">4. </w:t>
            </w:r>
          </w:p>
        </w:tc>
        <w:tc>
          <w:tcPr>
            <w:tcW w:type="dxa" w:w="4912"/>
          </w:tcPr>
          <w:p w:rsidRDefault="006E1109" w:rsidP="00854091" w:rsidR="006E1109" w:rsidRPr="00EB4185">
            <w:pPr>
              <w:rPr>
                <w:sz w:val="24"/>
                <w:szCs w:val="24"/>
              </w:rPr>
            </w:pPr>
            <w:r w:rsidRPr="00EB4185">
              <w:rPr>
                <w:sz w:val="24"/>
                <w:szCs w:val="24"/>
              </w:rPr>
              <w:t>RH, Ministarstvo financija, Porezna uprava, Područni ured Dalmacija, Dubrovnik, Vukovarska 6, OIB: 18683136487</w:t>
            </w:r>
          </w:p>
        </w:tc>
        <w:tc>
          <w:tcPr>
            <w:tcW w:type="dxa" w:w="1559"/>
            <w:vAlign w:val="center"/>
          </w:tcPr>
          <w:p w:rsidRDefault="006E1109" w:rsidP="00854091" w:rsidR="006E1109" w:rsidRPr="00EB4185">
            <w:pPr>
              <w:jc w:val="right"/>
              <w:rPr>
                <w:sz w:val="24"/>
                <w:szCs w:val="24"/>
              </w:rPr>
            </w:pPr>
            <w:r w:rsidRPr="00EB4185">
              <w:rPr>
                <w:sz w:val="24"/>
                <w:szCs w:val="24"/>
              </w:rPr>
              <w:t>118.639,50</w:t>
            </w:r>
          </w:p>
        </w:tc>
        <w:tc>
          <w:tcPr>
            <w:tcW w:type="dxa" w:w="1560"/>
            <w:vAlign w:val="center"/>
          </w:tcPr>
          <w:p w:rsidRDefault="006E1109" w:rsidP="00854091" w:rsidR="006E1109" w:rsidRPr="00EB4185">
            <w:pPr>
              <w:jc w:val="right"/>
              <w:rPr>
                <w:sz w:val="24"/>
                <w:szCs w:val="24"/>
              </w:rPr>
            </w:pPr>
            <w:r w:rsidRPr="00EB4185">
              <w:rPr>
                <w:sz w:val="24"/>
                <w:szCs w:val="24"/>
              </w:rPr>
              <w:t>118.239,50</w:t>
            </w:r>
          </w:p>
        </w:tc>
      </w:tr>
    </w:tbl>
    <w:p w:rsidRDefault="006E1109" w:rsidP="006E1109" w:rsidR="006E1109" w:rsidRPr="00EB4185">
      <w:pPr>
        <w:rPr>
          <w:b/>
          <w:sz w:val="24"/>
          <w:szCs w:val="24"/>
        </w:rPr>
      </w:pPr>
    </w:p>
    <w:p w:rsidRDefault="00D238C6" w:rsidP="00C24A03" w:rsidR="00C42A38" w:rsidRPr="00EB4185">
      <w:pPr>
        <w:ind w:right="-2"/>
        <w:jc w:val="both"/>
        <w:rPr>
          <w:sz w:val="24"/>
          <w:szCs w:val="24"/>
        </w:rPr>
      </w:pPr>
      <w:r w:rsidRPr="00EB4185">
        <w:rPr>
          <w:b/>
          <w:sz w:val="24"/>
          <w:szCs w:val="24"/>
        </w:rPr>
        <w:t>I</w:t>
      </w:r>
      <w:r w:rsidR="006E1109" w:rsidRPr="00EB4185">
        <w:rPr>
          <w:b/>
          <w:sz w:val="24"/>
          <w:szCs w:val="24"/>
        </w:rPr>
        <w:t>I</w:t>
      </w:r>
      <w:r w:rsidRPr="00EB4185">
        <w:rPr>
          <w:b/>
          <w:sz w:val="24"/>
          <w:szCs w:val="24"/>
        </w:rPr>
        <w:t>I</w:t>
      </w:r>
      <w:r w:rsidR="00DB3B02" w:rsidRPr="00EB4185">
        <w:rPr>
          <w:b/>
          <w:sz w:val="24"/>
          <w:szCs w:val="24"/>
        </w:rPr>
        <w:t>.</w:t>
      </w:r>
      <w:r w:rsidRPr="00EB4185">
        <w:rPr>
          <w:b/>
          <w:sz w:val="24"/>
          <w:szCs w:val="24"/>
        </w:rPr>
        <w:t xml:space="preserve"> </w:t>
      </w:r>
      <w:r w:rsidRPr="00EB4185">
        <w:rPr>
          <w:sz w:val="24"/>
          <w:szCs w:val="24"/>
        </w:rPr>
        <w:tab/>
      </w:r>
      <w:r w:rsidR="00EB4185" w:rsidRPr="00EB4185">
        <w:rPr>
          <w:sz w:val="24"/>
          <w:szCs w:val="24"/>
        </w:rPr>
        <w:t>Osporavaju</w:t>
      </w:r>
      <w:r w:rsidR="00F52361" w:rsidRPr="00EB4185">
        <w:rPr>
          <w:sz w:val="24"/>
          <w:szCs w:val="24"/>
        </w:rPr>
        <w:t xml:space="preserve"> se </w:t>
      </w:r>
      <w:r w:rsidRPr="00EB4185">
        <w:rPr>
          <w:sz w:val="24"/>
          <w:szCs w:val="24"/>
        </w:rPr>
        <w:t>tražbin</w:t>
      </w:r>
      <w:r w:rsidR="00EB4185" w:rsidRPr="00EB4185">
        <w:rPr>
          <w:sz w:val="24"/>
          <w:szCs w:val="24"/>
        </w:rPr>
        <w:t>e</w:t>
      </w:r>
      <w:r w:rsidRPr="00EB4185">
        <w:rPr>
          <w:sz w:val="24"/>
          <w:szCs w:val="24"/>
        </w:rPr>
        <w:t xml:space="preserve"> </w:t>
      </w:r>
      <w:r w:rsidR="00B77F36" w:rsidRPr="00EB4185">
        <w:rPr>
          <w:sz w:val="24"/>
          <w:szCs w:val="24"/>
        </w:rPr>
        <w:t xml:space="preserve">vjerovnika </w:t>
      </w:r>
      <w:r w:rsidR="008C34A3" w:rsidRPr="00EB4185">
        <w:rPr>
          <w:sz w:val="24"/>
          <w:szCs w:val="24"/>
        </w:rPr>
        <w:t>I</w:t>
      </w:r>
      <w:r w:rsidRPr="00EB4185">
        <w:rPr>
          <w:sz w:val="24"/>
          <w:szCs w:val="24"/>
        </w:rPr>
        <w:t>I. višeg isplatnog reda:</w:t>
      </w:r>
    </w:p>
    <w:p w:rsidRDefault="008C34A3" w:rsidP="008C34A3" w:rsidR="008C34A3" w:rsidRPr="00EB4185">
      <w:pPr>
        <w:rPr>
          <w:sz w:val="24"/>
          <w:szCs w:val="24"/>
        </w:rPr>
      </w:pPr>
    </w:p>
    <w:tbl>
      <w:tblPr>
        <w:tblW w:type="dxa" w:w="932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008"/>
        <w:gridCol w:w="4203"/>
        <w:gridCol w:w="1985"/>
        <w:gridCol w:w="2126"/>
      </w:tblGrid>
      <w:tr w:rsidTr="008C34A3" w:rsidR="008C34A3" w:rsidRPr="00EB4185">
        <w:tc>
          <w:tcPr>
            <w:tcW w:type="dxa" w:w="1008"/>
          </w:tcPr>
          <w:p w:rsidRDefault="008C34A3" w:rsidP="00343908" w:rsidR="008C34A3" w:rsidRPr="00EB4185">
            <w:pPr>
              <w:jc w:val="center"/>
              <w:rPr>
                <w:sz w:val="24"/>
                <w:szCs w:val="24"/>
              </w:rPr>
            </w:pPr>
            <w:r w:rsidRPr="00EB4185">
              <w:rPr>
                <w:sz w:val="24"/>
                <w:szCs w:val="24"/>
              </w:rPr>
              <w:t>Red.br.</w:t>
            </w:r>
          </w:p>
        </w:tc>
        <w:tc>
          <w:tcPr>
            <w:tcW w:type="dxa" w:w="4203"/>
          </w:tcPr>
          <w:p w:rsidRDefault="008C34A3" w:rsidP="00343908" w:rsidR="008C34A3" w:rsidRPr="00EB4185">
            <w:pPr>
              <w:jc w:val="center"/>
              <w:rPr>
                <w:sz w:val="24"/>
                <w:szCs w:val="24"/>
              </w:rPr>
            </w:pPr>
            <w:r w:rsidRPr="00EB4185">
              <w:rPr>
                <w:sz w:val="24"/>
                <w:szCs w:val="24"/>
              </w:rPr>
              <w:t xml:space="preserve">Vjerovnik </w:t>
            </w:r>
          </w:p>
        </w:tc>
        <w:tc>
          <w:tcPr>
            <w:tcW w:type="dxa" w:w="1985"/>
          </w:tcPr>
          <w:p w:rsidRDefault="008C34A3" w:rsidP="00343908" w:rsidR="008C34A3" w:rsidRPr="00EB4185">
            <w:pPr>
              <w:jc w:val="center"/>
              <w:rPr>
                <w:sz w:val="24"/>
                <w:szCs w:val="24"/>
              </w:rPr>
            </w:pPr>
            <w:r w:rsidRPr="00EB4185">
              <w:rPr>
                <w:sz w:val="24"/>
                <w:szCs w:val="24"/>
              </w:rPr>
              <w:t xml:space="preserve">Prijavljeno kuna </w:t>
            </w:r>
          </w:p>
        </w:tc>
        <w:tc>
          <w:tcPr>
            <w:tcW w:type="dxa" w:w="2126"/>
          </w:tcPr>
          <w:p w:rsidRDefault="008C34A3" w:rsidP="00343908" w:rsidR="008C34A3" w:rsidRPr="00EB4185">
            <w:pPr>
              <w:jc w:val="center"/>
              <w:rPr>
                <w:sz w:val="24"/>
                <w:szCs w:val="24"/>
              </w:rPr>
            </w:pPr>
            <w:r w:rsidRPr="00EB4185">
              <w:rPr>
                <w:sz w:val="24"/>
                <w:szCs w:val="24"/>
              </w:rPr>
              <w:t xml:space="preserve">Osporeno kuna </w:t>
            </w:r>
          </w:p>
        </w:tc>
      </w:tr>
      <w:tr w:rsidTr="008C34A3" w:rsidR="008C34A3" w:rsidRPr="00EB4185">
        <w:tc>
          <w:tcPr>
            <w:tcW w:type="dxa" w:w="1008"/>
          </w:tcPr>
          <w:p w:rsidRDefault="006E1109" w:rsidP="006E1109" w:rsidR="008C34A3" w:rsidRPr="00EB4185">
            <w:pPr>
              <w:jc w:val="center"/>
              <w:rPr>
                <w:sz w:val="24"/>
                <w:szCs w:val="24"/>
              </w:rPr>
            </w:pPr>
            <w:r w:rsidRPr="00EB4185">
              <w:rPr>
                <w:sz w:val="24"/>
                <w:szCs w:val="24"/>
              </w:rPr>
              <w:t>1</w:t>
            </w:r>
            <w:r w:rsidR="008C34A3" w:rsidRPr="00EB4185">
              <w:rPr>
                <w:sz w:val="24"/>
                <w:szCs w:val="24"/>
              </w:rPr>
              <w:t>.</w:t>
            </w:r>
          </w:p>
        </w:tc>
        <w:tc>
          <w:tcPr>
            <w:tcW w:type="dxa" w:w="4203"/>
          </w:tcPr>
          <w:p w:rsidRDefault="006E1109" w:rsidP="00343908" w:rsidR="008C34A3" w:rsidRPr="00EB4185">
            <w:pPr>
              <w:rPr>
                <w:sz w:val="24"/>
                <w:szCs w:val="24"/>
              </w:rPr>
            </w:pPr>
            <w:r w:rsidRPr="00EB4185">
              <w:rPr>
                <w:sz w:val="24"/>
                <w:szCs w:val="24"/>
              </w:rPr>
              <w:t>RH, Ministarstvo financija, Porezna uprava, Područni ured Dalmacija, Dubrovnik, Vukovarska 6, OIB: 18683136487</w:t>
            </w:r>
          </w:p>
        </w:tc>
        <w:tc>
          <w:tcPr>
            <w:tcW w:type="dxa" w:w="1985"/>
            <w:vAlign w:val="center"/>
          </w:tcPr>
          <w:p w:rsidRDefault="006E1109" w:rsidP="00343908" w:rsidR="008C34A3" w:rsidRPr="00EB4185">
            <w:pPr>
              <w:jc w:val="right"/>
              <w:rPr>
                <w:sz w:val="24"/>
                <w:szCs w:val="24"/>
              </w:rPr>
            </w:pPr>
            <w:r w:rsidRPr="00EB4185">
              <w:rPr>
                <w:sz w:val="24"/>
                <w:szCs w:val="24"/>
              </w:rPr>
              <w:t>118.639,50</w:t>
            </w:r>
          </w:p>
        </w:tc>
        <w:tc>
          <w:tcPr>
            <w:tcW w:type="dxa" w:w="2126"/>
          </w:tcPr>
          <w:p w:rsidRDefault="00A92AD3" w:rsidP="00343908" w:rsidR="00A92AD3" w:rsidRPr="00EB4185">
            <w:pPr>
              <w:jc w:val="right"/>
              <w:rPr>
                <w:sz w:val="24"/>
                <w:szCs w:val="24"/>
              </w:rPr>
            </w:pPr>
          </w:p>
          <w:p w:rsidRDefault="006E1109" w:rsidP="00343908" w:rsidR="008C34A3" w:rsidRPr="00EB4185">
            <w:pPr>
              <w:jc w:val="right"/>
              <w:rPr>
                <w:sz w:val="24"/>
                <w:szCs w:val="24"/>
              </w:rPr>
            </w:pPr>
            <w:r w:rsidRPr="00EB4185">
              <w:rPr>
                <w:sz w:val="24"/>
                <w:szCs w:val="24"/>
              </w:rPr>
              <w:t>400,00</w:t>
            </w:r>
          </w:p>
        </w:tc>
      </w:tr>
    </w:tbl>
    <w:p w:rsidRDefault="008C34A3" w:rsidP="008C34A3" w:rsidR="008C34A3" w:rsidRPr="00EB4185">
      <w:pPr>
        <w:rPr>
          <w:b/>
          <w:sz w:val="24"/>
          <w:szCs w:val="24"/>
        </w:rPr>
      </w:pPr>
    </w:p>
    <w:p w:rsidRDefault="00A92AD3" w:rsidP="00024905" w:rsidR="00024905" w:rsidRPr="00EB4185">
      <w:pPr>
        <w:pStyle w:val="Tijeloteksta"/>
        <w:ind w:right="-2"/>
        <w:rPr>
          <w:szCs w:val="24"/>
        </w:rPr>
      </w:pPr>
      <w:r w:rsidRPr="00EB4185">
        <w:rPr>
          <w:b/>
          <w:szCs w:val="24"/>
        </w:rPr>
        <w:t>IV</w:t>
      </w:r>
      <w:r w:rsidR="00DB3B02" w:rsidRPr="00EB4185">
        <w:rPr>
          <w:b/>
          <w:szCs w:val="24"/>
        </w:rPr>
        <w:t>.</w:t>
      </w:r>
      <w:r w:rsidR="00024905" w:rsidRPr="00EB4185">
        <w:rPr>
          <w:b/>
          <w:szCs w:val="24"/>
        </w:rPr>
        <w:t xml:space="preserve"> </w:t>
      </w:r>
      <w:r w:rsidR="00024905" w:rsidRPr="00EB4185">
        <w:rPr>
          <w:szCs w:val="24"/>
        </w:rPr>
        <w:tab/>
      </w:r>
      <w:r w:rsidR="00EB4185" w:rsidRPr="00EB4185">
        <w:rPr>
          <w:szCs w:val="24"/>
        </w:rPr>
        <w:t>Vjerovnici</w:t>
      </w:r>
      <w:r w:rsidR="0057540A" w:rsidRPr="00EB4185">
        <w:rPr>
          <w:szCs w:val="24"/>
        </w:rPr>
        <w:t xml:space="preserve"> iz točke </w:t>
      </w:r>
      <w:r w:rsidR="00B77F36" w:rsidRPr="00EB4185">
        <w:rPr>
          <w:szCs w:val="24"/>
        </w:rPr>
        <w:t>I</w:t>
      </w:r>
      <w:r w:rsidR="00300C3E" w:rsidRPr="00EB4185">
        <w:rPr>
          <w:szCs w:val="24"/>
        </w:rPr>
        <w:t>I</w:t>
      </w:r>
      <w:r w:rsidR="00EB4185" w:rsidRPr="00EB4185">
        <w:rPr>
          <w:szCs w:val="24"/>
        </w:rPr>
        <w:t>I</w:t>
      </w:r>
      <w:r w:rsidR="00300C3E" w:rsidRPr="00EB4185">
        <w:rPr>
          <w:szCs w:val="24"/>
        </w:rPr>
        <w:t>. izreke rješenja upućuju</w:t>
      </w:r>
      <w:r w:rsidR="00024905" w:rsidRPr="00EB4185">
        <w:rPr>
          <w:szCs w:val="24"/>
        </w:rPr>
        <w:t xml:space="preserve"> se u roku 8 dana pokrenuti parnicu radi utvrđenja osporene tražbine.</w:t>
      </w:r>
    </w:p>
    <w:p w:rsidRDefault="00024905" w:rsidP="00024905" w:rsidR="00024905" w:rsidRPr="00EB4185">
      <w:pPr>
        <w:pStyle w:val="Tijeloteksta"/>
        <w:ind w:right="-2"/>
        <w:rPr>
          <w:szCs w:val="24"/>
        </w:rPr>
      </w:pPr>
    </w:p>
    <w:p w:rsidRDefault="00024905" w:rsidP="00024905" w:rsidR="00024905" w:rsidRPr="00EB4185">
      <w:pPr>
        <w:pStyle w:val="Tijeloteksta"/>
        <w:ind w:right="-2"/>
        <w:rPr>
          <w:szCs w:val="24"/>
        </w:rPr>
      </w:pPr>
      <w:r w:rsidRPr="00EB4185">
        <w:rPr>
          <w:b/>
          <w:szCs w:val="24"/>
        </w:rPr>
        <w:t>V</w:t>
      </w:r>
      <w:r w:rsidR="00DB3B02" w:rsidRPr="00EB4185">
        <w:rPr>
          <w:b/>
          <w:szCs w:val="24"/>
        </w:rPr>
        <w:t>.</w:t>
      </w:r>
      <w:r w:rsidRPr="00EB4185">
        <w:rPr>
          <w:b/>
          <w:szCs w:val="24"/>
        </w:rPr>
        <w:t xml:space="preserve"> </w:t>
      </w:r>
      <w:r w:rsidRPr="00EB4185">
        <w:rPr>
          <w:szCs w:val="24"/>
        </w:rPr>
        <w:tab/>
        <w:t>Ako vjerovnik koji je upućeni na parnicu ne pokrene pa</w:t>
      </w:r>
      <w:r w:rsidR="008C34A3" w:rsidRPr="00EB4185">
        <w:rPr>
          <w:szCs w:val="24"/>
        </w:rPr>
        <w:t>rnicu u roku određenom točkom I</w:t>
      </w:r>
      <w:r w:rsidRPr="00EB4185">
        <w:rPr>
          <w:szCs w:val="24"/>
        </w:rPr>
        <w:t>I</w:t>
      </w:r>
      <w:r w:rsidR="00DB3B02" w:rsidRPr="00EB4185">
        <w:rPr>
          <w:szCs w:val="24"/>
        </w:rPr>
        <w:t>.</w:t>
      </w:r>
      <w:r w:rsidRPr="00EB4185">
        <w:rPr>
          <w:szCs w:val="24"/>
        </w:rPr>
        <w:t xml:space="preserve"> rješenja, smatrat će se da je odustao od prava na vođenje parnice.</w:t>
      </w:r>
    </w:p>
    <w:p w:rsidRDefault="000336E5" w:rsidP="00750C46" w:rsidR="000336E5">
      <w:pPr>
        <w:pStyle w:val="Naslov2"/>
        <w:ind w:right="-2"/>
        <w:jc w:val="left"/>
        <w:rPr>
          <w:szCs w:val="24"/>
        </w:rPr>
      </w:pPr>
    </w:p>
    <w:p w:rsidRDefault="005E5D0D" w:rsidP="005E5D0D" w:rsidR="005E5D0D" w:rsidRPr="005E5D0D"/>
    <w:p w:rsidRDefault="007B6B4D" w:rsidP="007B6B4D" w:rsidR="007B6B4D">
      <w:pPr>
        <w:pStyle w:val="Naslov2"/>
        <w:ind w:right="-2"/>
        <w:rPr>
          <w:szCs w:val="24"/>
        </w:rPr>
      </w:pPr>
      <w:r w:rsidRPr="00EB4185">
        <w:rPr>
          <w:szCs w:val="24"/>
        </w:rPr>
        <w:t>Obrazloženje</w:t>
      </w:r>
    </w:p>
    <w:p w:rsidRDefault="005E5D0D" w:rsidP="005E5D0D" w:rsidR="005E5D0D" w:rsidRPr="005E5D0D"/>
    <w:p w:rsidRDefault="007B6B4D" w:rsidP="007B6B4D" w:rsidR="007B6B4D" w:rsidRPr="00EB4185">
      <w:pPr>
        <w:rPr>
          <w:sz w:val="24"/>
          <w:szCs w:val="24"/>
        </w:rPr>
      </w:pPr>
    </w:p>
    <w:p w:rsidRDefault="007B6B4D" w:rsidP="007B6B4D" w:rsidR="00A92AD3" w:rsidRPr="00EB4185">
      <w:pPr>
        <w:pStyle w:val="Tijeloteksta"/>
        <w:ind w:right="-2"/>
        <w:rPr>
          <w:szCs w:val="24"/>
        </w:rPr>
      </w:pPr>
      <w:r w:rsidRPr="00EB4185">
        <w:rPr>
          <w:szCs w:val="24"/>
        </w:rPr>
        <w:tab/>
        <w:t>Rješenjem Trgovačkog suda u Splitu, Stalna služba u Dubrovniku posl.br.</w:t>
      </w:r>
      <w:r w:rsidR="00813B10" w:rsidRPr="00EB4185">
        <w:rPr>
          <w:szCs w:val="24"/>
        </w:rPr>
        <w:t xml:space="preserve"> 7. </w:t>
      </w:r>
      <w:r w:rsidRPr="00EB4185">
        <w:rPr>
          <w:szCs w:val="24"/>
        </w:rPr>
        <w:t xml:space="preserve">St. </w:t>
      </w:r>
      <w:r w:rsidR="00A92AD3" w:rsidRPr="00EB4185">
        <w:rPr>
          <w:szCs w:val="24"/>
        </w:rPr>
        <w:t>548</w:t>
      </w:r>
      <w:r w:rsidR="000336E4" w:rsidRPr="00EB4185">
        <w:rPr>
          <w:szCs w:val="24"/>
        </w:rPr>
        <w:t>/16 od  2</w:t>
      </w:r>
      <w:r w:rsidR="00A92AD3" w:rsidRPr="00EB4185">
        <w:rPr>
          <w:szCs w:val="24"/>
        </w:rPr>
        <w:t xml:space="preserve">1. ožujka </w:t>
      </w:r>
      <w:r w:rsidR="000336E4" w:rsidRPr="00EB4185">
        <w:rPr>
          <w:szCs w:val="24"/>
        </w:rPr>
        <w:t xml:space="preserve"> 2016.g. </w:t>
      </w:r>
      <w:r w:rsidRPr="00EB4185">
        <w:rPr>
          <w:szCs w:val="24"/>
        </w:rPr>
        <w:t>otvoren je stečajni postupak nad stečajnim dužnikom</w:t>
      </w:r>
      <w:r w:rsidR="00206156" w:rsidRPr="00EB4185">
        <w:rPr>
          <w:szCs w:val="24"/>
        </w:rPr>
        <w:t xml:space="preserve"> </w:t>
      </w:r>
      <w:r w:rsidR="00A92AD3" w:rsidRPr="00EB4185">
        <w:rPr>
          <w:szCs w:val="24"/>
        </w:rPr>
        <w:t>BARI GRUPA d.o.o., Metković, Trg bana Jelačića 4, OIB: 63191795147.</w:t>
      </w:r>
    </w:p>
    <w:p w:rsidRDefault="00024905" w:rsidP="007B6B4D" w:rsidR="00024905" w:rsidRPr="00EB4185">
      <w:pPr>
        <w:pStyle w:val="Tijeloteksta"/>
        <w:ind w:right="-2"/>
        <w:rPr>
          <w:szCs w:val="24"/>
        </w:rPr>
      </w:pPr>
    </w:p>
    <w:p w:rsidRDefault="007B6B4D" w:rsidP="007B6B4D" w:rsidR="007B6B4D" w:rsidRPr="00EB4185">
      <w:pPr>
        <w:pStyle w:val="Tijeloteksta"/>
        <w:ind w:right="-2"/>
        <w:rPr>
          <w:szCs w:val="24"/>
        </w:rPr>
      </w:pPr>
      <w:r w:rsidRPr="00EB4185">
        <w:rPr>
          <w:szCs w:val="24"/>
        </w:rPr>
        <w:tab/>
        <w:t xml:space="preserve"> Na ispitnom ročištu održanom dana </w:t>
      </w:r>
      <w:r w:rsidR="008C34A3" w:rsidRPr="00EB4185">
        <w:rPr>
          <w:szCs w:val="24"/>
        </w:rPr>
        <w:t>2</w:t>
      </w:r>
      <w:r w:rsidR="00A92AD3" w:rsidRPr="00EB4185">
        <w:rPr>
          <w:szCs w:val="24"/>
        </w:rPr>
        <w:t xml:space="preserve">9. lipnja </w:t>
      </w:r>
      <w:r w:rsidR="000336E4" w:rsidRPr="00EB4185">
        <w:rPr>
          <w:szCs w:val="24"/>
        </w:rPr>
        <w:t xml:space="preserve"> </w:t>
      </w:r>
      <w:r w:rsidR="00E1210D" w:rsidRPr="00EB4185">
        <w:rPr>
          <w:szCs w:val="24"/>
        </w:rPr>
        <w:t>201</w:t>
      </w:r>
      <w:r w:rsidR="00B77F36" w:rsidRPr="00EB4185">
        <w:rPr>
          <w:szCs w:val="24"/>
        </w:rPr>
        <w:t>6</w:t>
      </w:r>
      <w:r w:rsidR="00DC7DC1" w:rsidRPr="00EB4185">
        <w:rPr>
          <w:szCs w:val="24"/>
        </w:rPr>
        <w:t>.g.</w:t>
      </w:r>
      <w:r w:rsidRPr="00EB4185">
        <w:rPr>
          <w:szCs w:val="24"/>
        </w:rPr>
        <w:t xml:space="preserve"> stečajni upravitelj se određeno izjasnio o svakoj prijavljenoj tražbini predanoj i pristigloj u roku određenom za prijavu tražbina prema </w:t>
      </w:r>
      <w:r w:rsidR="00B77F36" w:rsidRPr="00EB4185">
        <w:rPr>
          <w:szCs w:val="24"/>
        </w:rPr>
        <w:t xml:space="preserve">rješenju </w:t>
      </w:r>
      <w:r w:rsidRPr="00EB4185">
        <w:rPr>
          <w:szCs w:val="24"/>
        </w:rPr>
        <w:t xml:space="preserve">o otvaranju stečajnog postupka objavljenom na </w:t>
      </w:r>
      <w:r w:rsidR="00AF6D13" w:rsidRPr="00EB4185">
        <w:rPr>
          <w:szCs w:val="24"/>
        </w:rPr>
        <w:t>e-</w:t>
      </w:r>
      <w:r w:rsidRPr="00EB4185">
        <w:rPr>
          <w:szCs w:val="24"/>
        </w:rPr>
        <w:t xml:space="preserve">oglasnoj ploči suda </w:t>
      </w:r>
      <w:r w:rsidR="000336E4" w:rsidRPr="00EB4185">
        <w:rPr>
          <w:szCs w:val="24"/>
        </w:rPr>
        <w:t>2</w:t>
      </w:r>
      <w:r w:rsidR="00A92AD3" w:rsidRPr="00EB4185">
        <w:rPr>
          <w:szCs w:val="24"/>
        </w:rPr>
        <w:t xml:space="preserve">1. ožujka </w:t>
      </w:r>
      <w:r w:rsidR="000336E4" w:rsidRPr="00EB4185">
        <w:rPr>
          <w:szCs w:val="24"/>
        </w:rPr>
        <w:t xml:space="preserve"> 2016.g. </w:t>
      </w:r>
      <w:r w:rsidRPr="00EB4185">
        <w:rPr>
          <w:szCs w:val="24"/>
        </w:rPr>
        <w:t xml:space="preserve">Tablice sa prijavama bile su izložene u pisarnici ovog suda na uvid svim sudionicima postupka. </w:t>
      </w:r>
    </w:p>
    <w:p w:rsidRDefault="007B6B4D" w:rsidP="007B6B4D" w:rsidR="007B6B4D" w:rsidRPr="00EB4185">
      <w:pPr>
        <w:pStyle w:val="Tijeloteksta"/>
        <w:ind w:right="-2"/>
        <w:rPr>
          <w:szCs w:val="24"/>
        </w:rPr>
      </w:pPr>
    </w:p>
    <w:p w:rsidRDefault="00103DA2" w:rsidP="00103DA2" w:rsidR="00103DA2" w:rsidRPr="00EB4185">
      <w:pPr>
        <w:ind w:right="-2"/>
        <w:jc w:val="both"/>
        <w:rPr>
          <w:sz w:val="24"/>
          <w:szCs w:val="24"/>
        </w:rPr>
      </w:pPr>
      <w:r w:rsidRPr="00EB4185">
        <w:rPr>
          <w:sz w:val="24"/>
          <w:szCs w:val="24"/>
        </w:rPr>
        <w:t xml:space="preserve">             Stečajni upravitelj je navedene tražbine u smislu čl. 138. Stečajnog zakona (NN 71/15, dalje u tekstu: SZ), priznao kao tražbine I. i  II. višeg isplatnog reda u iznosima kako je to navedeno u  izreci ovog rješenja. </w:t>
      </w:r>
    </w:p>
    <w:p w:rsidRDefault="00103DA2" w:rsidP="00103DA2" w:rsidR="00103DA2" w:rsidRPr="00EB4185">
      <w:pPr>
        <w:ind w:firstLine="720"/>
        <w:jc w:val="both"/>
        <w:rPr>
          <w:sz w:val="24"/>
          <w:szCs w:val="24"/>
        </w:rPr>
      </w:pPr>
    </w:p>
    <w:p w:rsidRDefault="006E1109" w:rsidP="006E1109" w:rsidR="006E1109" w:rsidRPr="00EB4185">
      <w:pPr>
        <w:ind w:firstLine="720"/>
        <w:jc w:val="both"/>
        <w:rPr>
          <w:sz w:val="24"/>
          <w:szCs w:val="24"/>
        </w:rPr>
      </w:pPr>
      <w:r w:rsidRPr="00EB4185">
        <w:rPr>
          <w:sz w:val="24"/>
          <w:szCs w:val="24"/>
        </w:rPr>
        <w:t>Stečajni upravitelj je vjerovniku  RH, Ministarstvo financija, Porezna uprava, Područni ured Dalmacija, Dubrovnik, osporio iznos od 400,00,  kn  jer  navedena tražbina spada u niži isplatni red – prisilna naplata novčanih kazni.</w:t>
      </w:r>
    </w:p>
    <w:p w:rsidRDefault="00103DA2" w:rsidP="00103DA2" w:rsidR="00103DA2" w:rsidRPr="00EB4185">
      <w:pPr>
        <w:jc w:val="both"/>
        <w:rPr>
          <w:sz w:val="24"/>
          <w:szCs w:val="24"/>
        </w:rPr>
      </w:pPr>
    </w:p>
    <w:p w:rsidRDefault="00103DA2" w:rsidP="00103DA2" w:rsidR="00103DA2" w:rsidRPr="00EB4185">
      <w:pPr>
        <w:ind w:right="-2"/>
        <w:jc w:val="both"/>
        <w:rPr>
          <w:sz w:val="24"/>
          <w:szCs w:val="24"/>
        </w:rPr>
      </w:pPr>
      <w:r w:rsidRPr="00EB4185">
        <w:rPr>
          <w:sz w:val="24"/>
          <w:szCs w:val="24"/>
        </w:rPr>
        <w:tab/>
        <w:t xml:space="preserve">Prema čl.263. SZ, tražbina se smatra utvrđenom ako ju na ispitnom ročištu prizna stečajni upravitelj, a ne ospori koji od stečajnih vjerovnika. </w:t>
      </w:r>
    </w:p>
    <w:p w:rsidRDefault="00103DA2" w:rsidP="00103DA2" w:rsidR="00103DA2" w:rsidRPr="00EB4185">
      <w:pPr>
        <w:ind w:right="-2"/>
        <w:jc w:val="both"/>
        <w:rPr>
          <w:sz w:val="24"/>
          <w:szCs w:val="24"/>
        </w:rPr>
      </w:pPr>
    </w:p>
    <w:p w:rsidRDefault="00103DA2" w:rsidP="00103DA2" w:rsidR="00103DA2" w:rsidRPr="00EB4185">
      <w:pPr>
        <w:ind w:right="-2"/>
        <w:jc w:val="both"/>
        <w:rPr>
          <w:sz w:val="24"/>
          <w:szCs w:val="24"/>
        </w:rPr>
      </w:pPr>
      <w:r w:rsidRPr="00EB4185">
        <w:rPr>
          <w:sz w:val="24"/>
          <w:szCs w:val="24"/>
        </w:rPr>
        <w:tab/>
        <w:t xml:space="preserve">Temeljem čl.266. st.1. SZ, ako stečajni upravitelj ospori tražbinu stečajni sudac će (osim ako za osporenu tražbinu postoji ovršna isprava) vjerovnika uputiti na parnicu radi utvrđenja osporene tražbine. </w:t>
      </w:r>
    </w:p>
    <w:p w:rsidRDefault="00103DA2" w:rsidP="00103DA2" w:rsidR="00103DA2" w:rsidRPr="00EB4185">
      <w:pPr>
        <w:ind w:right="-2"/>
        <w:jc w:val="both"/>
        <w:rPr>
          <w:sz w:val="24"/>
          <w:szCs w:val="24"/>
        </w:rPr>
      </w:pPr>
    </w:p>
    <w:p w:rsidRDefault="00103DA2" w:rsidP="00103DA2" w:rsidR="00103DA2" w:rsidRPr="00EB4185">
      <w:pPr>
        <w:ind w:firstLine="360" w:right="-2"/>
        <w:jc w:val="both"/>
        <w:rPr>
          <w:sz w:val="24"/>
          <w:szCs w:val="24"/>
        </w:rPr>
      </w:pPr>
      <w:r w:rsidRPr="00EB4185">
        <w:rPr>
          <w:sz w:val="24"/>
          <w:szCs w:val="24"/>
        </w:rPr>
        <w:tab/>
        <w:t>U smislu čl.267. st. 1. SZ, ako osoba koja je upućena na parnicu ne pokrene parnicu u roku od osam dana od dana pravomoćnosti rješenja o upućivanju na parnicu, smatrat će da je odustala od prava na vođenje parnice.</w:t>
      </w:r>
    </w:p>
    <w:p w:rsidRDefault="00103DA2" w:rsidP="00103DA2" w:rsidR="00103DA2" w:rsidRPr="00EB4185">
      <w:pPr>
        <w:ind w:right="-2"/>
        <w:jc w:val="both"/>
        <w:rPr>
          <w:sz w:val="24"/>
          <w:szCs w:val="24"/>
        </w:rPr>
      </w:pPr>
    </w:p>
    <w:p w:rsidRDefault="00103DA2" w:rsidP="00103DA2" w:rsidR="00103DA2" w:rsidRPr="00EB4185">
      <w:pPr>
        <w:ind w:right="-2"/>
        <w:jc w:val="both"/>
        <w:rPr>
          <w:sz w:val="24"/>
          <w:szCs w:val="24"/>
        </w:rPr>
      </w:pPr>
      <w:r w:rsidRPr="00EB4185">
        <w:rPr>
          <w:sz w:val="24"/>
          <w:szCs w:val="24"/>
        </w:rPr>
        <w:tab/>
        <w:t>Zbog navedenog, na temelju spomenutih propisa, odlučeno je kao u izreci.</w:t>
      </w:r>
    </w:p>
    <w:p w:rsidRDefault="007B6B4D" w:rsidP="007B6B4D" w:rsidR="007B6B4D" w:rsidRPr="00EB4185">
      <w:pPr>
        <w:ind w:right="-2"/>
        <w:jc w:val="both"/>
        <w:rPr>
          <w:sz w:val="24"/>
          <w:szCs w:val="24"/>
        </w:rPr>
      </w:pPr>
      <w:r w:rsidRPr="00EB4185">
        <w:rPr>
          <w:sz w:val="24"/>
          <w:szCs w:val="24"/>
        </w:rPr>
        <w:tab/>
      </w:r>
    </w:p>
    <w:p w:rsidRDefault="008C34A3" w:rsidP="007B6B4D" w:rsidR="008C34A3" w:rsidRPr="00EB4185">
      <w:pPr>
        <w:ind w:right="-2"/>
        <w:jc w:val="both"/>
        <w:rPr>
          <w:sz w:val="24"/>
          <w:szCs w:val="24"/>
        </w:rPr>
      </w:pPr>
    </w:p>
    <w:p w:rsidRDefault="007B6B4D" w:rsidP="007B6B4D" w:rsidR="007B6B4D" w:rsidRPr="00EB4185">
      <w:pPr>
        <w:pStyle w:val="Naslov2"/>
        <w:ind w:right="-2"/>
        <w:rPr>
          <w:szCs w:val="24"/>
        </w:rPr>
      </w:pPr>
      <w:r w:rsidRPr="00EB4185">
        <w:rPr>
          <w:szCs w:val="24"/>
        </w:rPr>
        <w:t xml:space="preserve">U Dubrovniku, </w:t>
      </w:r>
      <w:r w:rsidR="000336E4" w:rsidRPr="00EB4185">
        <w:rPr>
          <w:szCs w:val="24"/>
        </w:rPr>
        <w:t>2</w:t>
      </w:r>
      <w:r w:rsidR="006E1109" w:rsidRPr="00EB4185">
        <w:rPr>
          <w:szCs w:val="24"/>
        </w:rPr>
        <w:t>9</w:t>
      </w:r>
      <w:r w:rsidR="00AE1B4B" w:rsidRPr="00EB4185">
        <w:rPr>
          <w:szCs w:val="24"/>
        </w:rPr>
        <w:t xml:space="preserve">. lipnja </w:t>
      </w:r>
      <w:r w:rsidR="00AF6D13" w:rsidRPr="00EB4185">
        <w:rPr>
          <w:szCs w:val="24"/>
        </w:rPr>
        <w:t>2016</w:t>
      </w:r>
      <w:r w:rsidR="00DC7DC1" w:rsidRPr="00EB4185">
        <w:rPr>
          <w:szCs w:val="24"/>
        </w:rPr>
        <w:t>.g.</w:t>
      </w:r>
      <w:r w:rsidRPr="00EB4185">
        <w:rPr>
          <w:szCs w:val="24"/>
        </w:rPr>
        <w:t xml:space="preserve"> </w:t>
      </w:r>
    </w:p>
    <w:p w:rsidRDefault="00A92AD3" w:rsidP="00A92AD3" w:rsidR="00A92AD3" w:rsidRPr="00EB4185">
      <w:pPr>
        <w:rPr>
          <w:sz w:val="24"/>
          <w:szCs w:val="24"/>
        </w:rPr>
      </w:pPr>
    </w:p>
    <w:p w:rsidRDefault="00A92AD3" w:rsidP="00A92AD3" w:rsidR="00A92AD3" w:rsidRPr="00EB4185">
      <w:pPr>
        <w:rPr>
          <w:sz w:val="24"/>
          <w:szCs w:val="24"/>
        </w:rPr>
      </w:pPr>
    </w:p>
    <w:p w:rsidRDefault="007151E3" w:rsidP="007151E3" w:rsidR="007151E3" w:rsidRPr="00EB4185">
      <w:pPr>
        <w:rPr>
          <w:sz w:val="24"/>
          <w:szCs w:val="24"/>
        </w:rPr>
      </w:pPr>
    </w:p>
    <w:p w:rsidRDefault="007B6B4D" w:rsidP="007B6B4D" w:rsidR="007B6B4D" w:rsidRPr="00EB4185">
      <w:pPr>
        <w:ind w:right="-2"/>
        <w:jc w:val="both"/>
        <w:rPr>
          <w:b/>
          <w:sz w:val="24"/>
          <w:szCs w:val="24"/>
        </w:rPr>
      </w:pPr>
      <w:r w:rsidRPr="00EB4185">
        <w:rPr>
          <w:b/>
          <w:sz w:val="24"/>
          <w:szCs w:val="24"/>
        </w:rPr>
        <w:tab/>
      </w:r>
      <w:r w:rsidRPr="00EB4185">
        <w:rPr>
          <w:b/>
          <w:sz w:val="24"/>
          <w:szCs w:val="24"/>
        </w:rPr>
        <w:tab/>
      </w:r>
      <w:r w:rsidRPr="00EB4185">
        <w:rPr>
          <w:b/>
          <w:sz w:val="24"/>
          <w:szCs w:val="24"/>
        </w:rPr>
        <w:tab/>
      </w:r>
      <w:r w:rsidRPr="00EB4185">
        <w:rPr>
          <w:b/>
          <w:sz w:val="24"/>
          <w:szCs w:val="24"/>
        </w:rPr>
        <w:tab/>
      </w:r>
      <w:r w:rsidRPr="00EB4185">
        <w:rPr>
          <w:b/>
          <w:sz w:val="24"/>
          <w:szCs w:val="24"/>
        </w:rPr>
        <w:tab/>
      </w:r>
      <w:r w:rsidRPr="00EB4185">
        <w:rPr>
          <w:b/>
          <w:sz w:val="24"/>
          <w:szCs w:val="24"/>
        </w:rPr>
        <w:tab/>
      </w:r>
      <w:r w:rsidRPr="00EB4185">
        <w:rPr>
          <w:b/>
          <w:sz w:val="24"/>
          <w:szCs w:val="24"/>
        </w:rPr>
        <w:tab/>
        <w:t>Stečajni sudac:</w:t>
      </w:r>
    </w:p>
    <w:p w:rsidRDefault="007B6B4D" w:rsidP="007B6B4D" w:rsidR="007B6B4D" w:rsidRPr="00EB4185">
      <w:pPr>
        <w:ind w:right="-2"/>
        <w:jc w:val="both"/>
        <w:rPr>
          <w:b/>
          <w:sz w:val="24"/>
          <w:szCs w:val="24"/>
        </w:rPr>
      </w:pPr>
    </w:p>
    <w:p w:rsidRDefault="007B6B4D" w:rsidP="007B6B4D" w:rsidR="007B6B4D" w:rsidRPr="00EB4185">
      <w:pPr>
        <w:ind w:right="-2"/>
        <w:jc w:val="both"/>
        <w:rPr>
          <w:b/>
          <w:sz w:val="24"/>
          <w:szCs w:val="24"/>
        </w:rPr>
      </w:pPr>
      <w:r w:rsidRPr="00EB4185">
        <w:rPr>
          <w:b/>
          <w:sz w:val="24"/>
          <w:szCs w:val="24"/>
        </w:rPr>
        <w:tab/>
      </w:r>
      <w:r w:rsidRPr="00EB4185">
        <w:rPr>
          <w:b/>
          <w:sz w:val="24"/>
          <w:szCs w:val="24"/>
        </w:rPr>
        <w:tab/>
      </w:r>
      <w:r w:rsidRPr="00EB4185">
        <w:rPr>
          <w:b/>
          <w:sz w:val="24"/>
          <w:szCs w:val="24"/>
        </w:rPr>
        <w:tab/>
      </w:r>
      <w:r w:rsidRPr="00EB4185">
        <w:rPr>
          <w:b/>
          <w:sz w:val="24"/>
          <w:szCs w:val="24"/>
        </w:rPr>
        <w:tab/>
      </w:r>
      <w:r w:rsidRPr="00EB4185">
        <w:rPr>
          <w:b/>
          <w:sz w:val="24"/>
          <w:szCs w:val="24"/>
        </w:rPr>
        <w:tab/>
      </w:r>
      <w:r w:rsidRPr="00EB4185">
        <w:rPr>
          <w:b/>
          <w:sz w:val="24"/>
          <w:szCs w:val="24"/>
        </w:rPr>
        <w:tab/>
      </w:r>
      <w:r w:rsidRPr="00EB4185">
        <w:rPr>
          <w:b/>
          <w:sz w:val="24"/>
          <w:szCs w:val="24"/>
        </w:rPr>
        <w:tab/>
        <w:t>Diana Butigan Granić</w:t>
      </w:r>
    </w:p>
    <w:p w:rsidRDefault="007B6B4D" w:rsidP="007B6B4D" w:rsidR="007B6B4D" w:rsidRPr="00EB4185">
      <w:pPr>
        <w:ind w:right="-2"/>
        <w:jc w:val="both"/>
        <w:rPr>
          <w:b/>
          <w:sz w:val="24"/>
          <w:szCs w:val="24"/>
        </w:rPr>
      </w:pPr>
    </w:p>
    <w:p w:rsidRDefault="00A92AD3" w:rsidP="007B6B4D" w:rsidR="00A92AD3" w:rsidRPr="00EB4185">
      <w:pPr>
        <w:ind w:right="-2"/>
        <w:jc w:val="both"/>
        <w:rPr>
          <w:b/>
          <w:sz w:val="24"/>
          <w:szCs w:val="24"/>
        </w:rPr>
      </w:pPr>
    </w:p>
    <w:p w:rsidRDefault="00A92AD3" w:rsidP="007B6B4D" w:rsidR="00A92AD3" w:rsidRPr="00EB4185">
      <w:pPr>
        <w:ind w:right="-2"/>
        <w:jc w:val="both"/>
        <w:rPr>
          <w:b/>
          <w:sz w:val="24"/>
          <w:szCs w:val="24"/>
        </w:rPr>
      </w:pPr>
    </w:p>
    <w:p w:rsidRDefault="007B6B4D" w:rsidP="007B6B4D" w:rsidR="007B6B4D" w:rsidRPr="00EB4185">
      <w:pPr>
        <w:ind w:right="-2"/>
        <w:jc w:val="both"/>
        <w:rPr>
          <w:b/>
          <w:sz w:val="24"/>
          <w:szCs w:val="24"/>
        </w:rPr>
      </w:pPr>
      <w:r w:rsidRPr="00EB4185">
        <w:rPr>
          <w:b/>
          <w:sz w:val="24"/>
          <w:szCs w:val="24"/>
        </w:rPr>
        <w:t>POUKA O PRAVNOM LIJEKU</w:t>
      </w:r>
    </w:p>
    <w:p w:rsidRDefault="007B6B4D" w:rsidP="007B6B4D" w:rsidR="007B6B4D" w:rsidRPr="00EB4185">
      <w:pPr>
        <w:pStyle w:val="Tijeloteksta"/>
        <w:ind w:right="-2"/>
        <w:rPr>
          <w:szCs w:val="24"/>
        </w:rPr>
      </w:pPr>
      <w:r w:rsidRPr="00EB4185">
        <w:rPr>
          <w:szCs w:val="24"/>
        </w:rPr>
        <w:t>Protiv ovog rješenja dopušteno je izjaviti žalbu. Žalba se izjavljuje Visokom trgovačkom sudu Republike Hrvatske u Zagrebu u roku od 8 dana putem ovoga suda u 3 istovjetna primjerka pozivom na gornji poslovni broj.</w:t>
      </w:r>
    </w:p>
    <w:p w:rsidRDefault="007B6B4D" w:rsidP="007B6B4D" w:rsidR="007B6B4D" w:rsidRPr="00EB4185">
      <w:pPr>
        <w:ind w:right="-2"/>
        <w:jc w:val="both"/>
        <w:rPr>
          <w:b/>
          <w:sz w:val="24"/>
          <w:szCs w:val="24"/>
        </w:rPr>
      </w:pPr>
    </w:p>
    <w:p w:rsidRDefault="007B6B4D" w:rsidP="007B6B4D" w:rsidR="007B6B4D" w:rsidRPr="00EB4185">
      <w:pPr>
        <w:ind w:right="-2"/>
        <w:jc w:val="both"/>
        <w:rPr>
          <w:b/>
          <w:sz w:val="24"/>
          <w:szCs w:val="24"/>
        </w:rPr>
      </w:pPr>
      <w:r w:rsidRPr="00EB4185">
        <w:rPr>
          <w:b/>
          <w:sz w:val="24"/>
          <w:szCs w:val="24"/>
        </w:rPr>
        <w:t>DN-a:</w:t>
      </w:r>
    </w:p>
    <w:p w:rsidRDefault="007B6B4D" w:rsidP="007B6B4D" w:rsidR="007B6B4D" w:rsidRPr="00EB4185">
      <w:pPr>
        <w:ind w:right="-2"/>
        <w:jc w:val="both"/>
        <w:rPr>
          <w:sz w:val="24"/>
          <w:szCs w:val="24"/>
        </w:rPr>
      </w:pPr>
      <w:r w:rsidRPr="00EB4185">
        <w:rPr>
          <w:sz w:val="24"/>
          <w:szCs w:val="24"/>
        </w:rPr>
        <w:t xml:space="preserve">- </w:t>
      </w:r>
      <w:r w:rsidR="000336E4" w:rsidRPr="00EB4185">
        <w:rPr>
          <w:sz w:val="24"/>
          <w:szCs w:val="24"/>
        </w:rPr>
        <w:tab/>
      </w:r>
      <w:r w:rsidRPr="00EB4185">
        <w:rPr>
          <w:sz w:val="24"/>
          <w:szCs w:val="24"/>
        </w:rPr>
        <w:t>stečajnom upravitelju</w:t>
      </w:r>
      <w:r w:rsidR="00DB3B02" w:rsidRPr="00EB4185">
        <w:rPr>
          <w:sz w:val="24"/>
          <w:szCs w:val="24"/>
        </w:rPr>
        <w:t xml:space="preserve"> e-oglasna ploča</w:t>
      </w:r>
    </w:p>
    <w:p w:rsidRDefault="007B6B4D" w:rsidP="007B6B4D" w:rsidR="007B6B4D" w:rsidRPr="00EB4185">
      <w:pPr>
        <w:ind w:right="-2"/>
        <w:jc w:val="both"/>
        <w:rPr>
          <w:sz w:val="24"/>
          <w:szCs w:val="24"/>
        </w:rPr>
      </w:pPr>
      <w:r w:rsidRPr="00EB4185">
        <w:rPr>
          <w:sz w:val="24"/>
          <w:szCs w:val="24"/>
        </w:rPr>
        <w:t xml:space="preserve">- </w:t>
      </w:r>
      <w:r w:rsidR="000336E4" w:rsidRPr="00EB4185">
        <w:rPr>
          <w:sz w:val="24"/>
          <w:szCs w:val="24"/>
        </w:rPr>
        <w:tab/>
      </w:r>
      <w:r w:rsidR="00273508" w:rsidRPr="00EB4185">
        <w:rPr>
          <w:sz w:val="24"/>
          <w:szCs w:val="24"/>
        </w:rPr>
        <w:t>e -</w:t>
      </w:r>
      <w:r w:rsidRPr="00EB4185">
        <w:rPr>
          <w:sz w:val="24"/>
          <w:szCs w:val="24"/>
        </w:rPr>
        <w:t>oglasna ploča suda</w:t>
      </w:r>
    </w:p>
    <w:p w:rsidRDefault="000336E4" w:rsidP="000336E4" w:rsidR="002B6CB6" w:rsidRPr="00EB4185">
      <w:pPr>
        <w:ind w:hanging="720" w:right="-2" w:left="720"/>
        <w:jc w:val="both"/>
        <w:rPr>
          <w:sz w:val="24"/>
          <w:szCs w:val="24"/>
        </w:rPr>
      </w:pPr>
      <w:r w:rsidRPr="00EB4185">
        <w:rPr>
          <w:sz w:val="24"/>
          <w:szCs w:val="24"/>
        </w:rPr>
        <w:t xml:space="preserve">- </w:t>
      </w:r>
      <w:r w:rsidRPr="00EB4185">
        <w:rPr>
          <w:sz w:val="24"/>
          <w:szCs w:val="24"/>
        </w:rPr>
        <w:tab/>
        <w:t>RH, Ministarstvo financija, Porezna uprava, Područni ured Dalmacija, Dubrovnik, Vukovarska 6</w:t>
      </w:r>
    </w:p>
    <w:p w:rsidRDefault="00427556" w:rsidP="00A2518A" w:rsidR="00427556" w:rsidRPr="00EB4185">
      <w:pPr>
        <w:pStyle w:val="Naslov2"/>
        <w:ind w:right="-2"/>
        <w:jc w:val="left"/>
        <w:rPr>
          <w:szCs w:val="24"/>
        </w:rPr>
      </w:pPr>
    </w:p>
    <w:sectPr w:rsidSect="00EB4185" w:rsidR="00427556" w:rsidRPr="00EB4185">
      <w:headerReference w:type="even" r:id="rId12"/>
      <w:headerReference w:type="default" r:id="rId13"/>
      <w:pgSz w:h="16838" w:w="11906"/>
      <w:pgMar w:gutter="0" w:footer="720" w:header="720" w:left="1418" w:bottom="1134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6232" w:rsidR="00946232">
      <w:r>
        <w:separator/>
      </w:r>
    </w:p>
  </w:endnote>
  <w:endnote w:id="0" w:type="continuationSeparator">
    <w:p w:rsidRDefault="00946232" w:rsidR="009462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6232" w:rsidR="00946232">
      <w:r>
        <w:separator/>
      </w:r>
    </w:p>
  </w:footnote>
  <w:footnote w:id="0" w:type="continuationSeparator">
    <w:p w:rsidRDefault="00946232" w:rsidR="009462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6C9" w:rsidR="007046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046C9" w:rsidR="007046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6C9" w:rsidR="007046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04B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046C9" w:rsidR="007046C9" w:rsidRPr="00F52361">
    <w:pPr>
      <w:pStyle w:val="Zaglavlje"/>
      <w:jc w:val="right"/>
      <w:rPr>
        <w:b/>
        <w:sz w:val="22"/>
        <w:szCs w:val="22"/>
      </w:rPr>
    </w:pPr>
    <w:r w:rsidRPr="00F52361">
      <w:rPr>
        <w:b/>
        <w:sz w:val="22"/>
        <w:szCs w:val="22"/>
      </w:rPr>
      <w:t xml:space="preserve">Posl. br. </w:t>
    </w:r>
    <w:smartTag w:element="metricconverter" w:uri="urn:schemas-microsoft-com:office:smarttags">
      <w:smartTagPr>
        <w:attr w:val="7 St" w:name="ProductID"/>
      </w:smartTagPr>
      <w:r w:rsidRPr="00F52361">
        <w:rPr>
          <w:b/>
          <w:sz w:val="22"/>
          <w:szCs w:val="22"/>
        </w:rPr>
        <w:t>7 St</w:t>
      </w:r>
    </w:smartTag>
    <w:r w:rsidRPr="00F52361">
      <w:rPr>
        <w:b/>
        <w:sz w:val="22"/>
        <w:szCs w:val="22"/>
      </w:rPr>
      <w:t>.</w:t>
    </w:r>
    <w:r w:rsidR="006E1109">
      <w:rPr>
        <w:b/>
        <w:sz w:val="22"/>
        <w:szCs w:val="22"/>
      </w:rPr>
      <w:t>548</w:t>
    </w:r>
    <w:r w:rsidR="000336E4">
      <w:rPr>
        <w:b/>
        <w:sz w:val="22"/>
        <w:szCs w:val="22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126AD"/>
    <w:multiLevelType w:val="hybridMultilevel"/>
    <w:tmpl w:val="9B2C684E"/>
    <w:lvl w:tplc="F6B6457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7CB277B"/>
    <w:multiLevelType w:val="hybridMultilevel"/>
    <w:tmpl w:val="0012214E"/>
    <w:lvl w:tplc="D638BD48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9984031"/>
    <w:multiLevelType w:val="hybridMultilevel"/>
    <w:tmpl w:val="9A961770"/>
    <w:lvl w:tplc="F386EE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43D1624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1C824EC4"/>
    <w:multiLevelType w:val="hybridMultilevel"/>
    <w:tmpl w:val="B0ECD4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FE668DC"/>
    <w:multiLevelType w:val="hybridMultilevel"/>
    <w:tmpl w:val="1C0E9194"/>
    <w:lvl w:tplc="293A1C82" w:ilvl="0">
      <w:start w:val="2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4E52A6A"/>
    <w:multiLevelType w:val="multilevel"/>
    <w:tmpl w:val="BF12CD5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BE51AEB"/>
    <w:multiLevelType w:val="hybridMultilevel"/>
    <w:tmpl w:val="74206CBA"/>
    <w:lvl w:tplc="F09C399C" w:ilvl="0">
      <w:start w:val="1"/>
      <w:numFmt w:val="decimal"/>
      <w:lvlText w:val="%1."/>
      <w:lvlJc w:val="left"/>
      <w:pPr>
        <w:ind w:hanging="360" w:left="7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25"/>
      </w:pPr>
    </w:lvl>
    <w:lvl w:tentative="true" w:tplc="041A001B" w:ilvl="2">
      <w:start w:val="1"/>
      <w:numFmt w:val="lowerRoman"/>
      <w:lvlText w:val="%3."/>
      <w:lvlJc w:val="right"/>
      <w:pPr>
        <w:ind w:hanging="180" w:left="2145"/>
      </w:pPr>
    </w:lvl>
    <w:lvl w:tentative="true" w:tplc="041A000F" w:ilvl="3">
      <w:start w:val="1"/>
      <w:numFmt w:val="decimal"/>
      <w:lvlText w:val="%4."/>
      <w:lvlJc w:val="left"/>
      <w:pPr>
        <w:ind w:hanging="360" w:left="2865"/>
      </w:pPr>
    </w:lvl>
    <w:lvl w:tentative="true" w:tplc="041A0019" w:ilvl="4">
      <w:start w:val="1"/>
      <w:numFmt w:val="lowerLetter"/>
      <w:lvlText w:val="%5."/>
      <w:lvlJc w:val="left"/>
      <w:pPr>
        <w:ind w:hanging="360" w:left="3585"/>
      </w:pPr>
    </w:lvl>
    <w:lvl w:tentative="true" w:tplc="041A001B" w:ilvl="5">
      <w:start w:val="1"/>
      <w:numFmt w:val="lowerRoman"/>
      <w:lvlText w:val="%6."/>
      <w:lvlJc w:val="right"/>
      <w:pPr>
        <w:ind w:hanging="180" w:left="4305"/>
      </w:pPr>
    </w:lvl>
    <w:lvl w:tentative="true" w:tplc="041A000F" w:ilvl="6">
      <w:start w:val="1"/>
      <w:numFmt w:val="decimal"/>
      <w:lvlText w:val="%7."/>
      <w:lvlJc w:val="left"/>
      <w:pPr>
        <w:ind w:hanging="360" w:left="5025"/>
      </w:pPr>
    </w:lvl>
    <w:lvl w:tentative="true" w:tplc="041A0019" w:ilvl="7">
      <w:start w:val="1"/>
      <w:numFmt w:val="lowerLetter"/>
      <w:lvlText w:val="%8."/>
      <w:lvlJc w:val="left"/>
      <w:pPr>
        <w:ind w:hanging="360" w:left="5745"/>
      </w:pPr>
    </w:lvl>
    <w:lvl w:tentative="true" w:tplc="041A001B" w:ilvl="8">
      <w:start w:val="1"/>
      <w:numFmt w:val="lowerRoman"/>
      <w:lvlText w:val="%9."/>
      <w:lvlJc w:val="right"/>
      <w:pPr>
        <w:ind w:hanging="180" w:left="6465"/>
      </w:pPr>
    </w:lvl>
  </w:abstractNum>
  <w:abstractNum w:abstractNumId="8">
    <w:nsid w:val="2E286EEA"/>
    <w:multiLevelType w:val="hybridMultilevel"/>
    <w:tmpl w:val="F3BACAC4"/>
    <w:lvl w:tplc="D3C23FE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37B42B27"/>
    <w:multiLevelType w:val="hybridMultilevel"/>
    <w:tmpl w:val="33D83898"/>
    <w:lvl w:tplc="163EA6CA" w:ilvl="0">
      <w:start w:val="1"/>
      <w:numFmt w:val="upperRoman"/>
      <w:lvlText w:val="%1."/>
      <w:lvlJc w:val="left"/>
      <w:pPr>
        <w:ind w:hanging="720" w:left="112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2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9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8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525"/>
      </w:pPr>
      <w:rPr>
        <w:rFonts w:cs="Times New Roman"/>
      </w:rPr>
    </w:lvl>
  </w:abstractNum>
  <w:abstractNum w:abstractNumId="10">
    <w:nsid w:val="381B2386"/>
    <w:multiLevelType w:val="hybridMultilevel"/>
    <w:tmpl w:val="3474AE80"/>
    <w:lvl w:tplc="68304EC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40C761F5"/>
    <w:multiLevelType w:val="hybridMultilevel"/>
    <w:tmpl w:val="C8B09596"/>
    <w:lvl w:tplc="34EA56A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0E5377C"/>
    <w:multiLevelType w:val="hybridMultilevel"/>
    <w:tmpl w:val="652CAC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28E4DE6"/>
    <w:multiLevelType w:val="multilevel"/>
    <w:tmpl w:val="D0A4ADD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42E2614"/>
    <w:multiLevelType w:val="hybridMultilevel"/>
    <w:tmpl w:val="63845B4E"/>
    <w:lvl w:tplc="ABF425DA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59D3192"/>
    <w:multiLevelType w:val="hybridMultilevel"/>
    <w:tmpl w:val="D520A3BA"/>
    <w:lvl w:tplc="7128AA4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B3307B8"/>
    <w:multiLevelType w:val="hybridMultilevel"/>
    <w:tmpl w:val="D7461292"/>
    <w:lvl w:tplc="34EA56A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0774917"/>
    <w:multiLevelType w:val="hybridMultilevel"/>
    <w:tmpl w:val="01EE86C6"/>
    <w:lvl w:tplc="7D2EAF98" w:ilvl="0">
      <w:start w:val="10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94B0191"/>
    <w:multiLevelType w:val="hybridMultilevel"/>
    <w:tmpl w:val="6E50534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CB52B834" w:ilvl="1">
      <w:start w:val="1"/>
      <w:numFmt w:val="lowerLetter"/>
      <w:lvlText w:val="%2.)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A8350C2"/>
    <w:multiLevelType w:val="hybridMultilevel"/>
    <w:tmpl w:val="29ECC4DC"/>
    <w:lvl w:tplc="6A5CAFE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7D3C39F8"/>
    <w:multiLevelType w:val="hybridMultilevel"/>
    <w:tmpl w:val="0A2A3428"/>
    <w:lvl w:tplc="0409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21">
    <w:nsid w:val="7E1C3DFC"/>
    <w:multiLevelType w:val="hybridMultilevel"/>
    <w:tmpl w:val="41C6A080"/>
    <w:lvl w:tplc="C8EEE3F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E833292"/>
    <w:multiLevelType w:val="hybridMultilevel"/>
    <w:tmpl w:val="E42AD5B2"/>
    <w:lvl w:tplc="2E142A3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13"/>
  </w:num>
  <w:num w:numId="3">
    <w:abstractNumId w:val="6"/>
  </w:num>
  <w:num w:numId="4">
    <w:abstractNumId w:val="0"/>
  </w:num>
  <w:num w:numId="5">
    <w:abstractNumId w:val="15"/>
  </w:num>
  <w:num w:numId="6">
    <w:abstractNumId w:val="5"/>
  </w:num>
  <w:num w:numId="7">
    <w:abstractNumId w:val="14"/>
  </w:num>
  <w:num w:numId="8">
    <w:abstractNumId w:val="10"/>
  </w:num>
  <w:num w:numId="9">
    <w:abstractNumId w:val="20"/>
  </w:num>
  <w:num w:numId="10">
    <w:abstractNumId w:val="2"/>
  </w:num>
  <w:num w:numId="11">
    <w:abstractNumId w:val="12"/>
  </w:num>
  <w:num w:numId="12">
    <w:abstractNumId w:val="1"/>
  </w:num>
  <w:num w:numId="13">
    <w:abstractNumId w:val="19"/>
  </w:num>
  <w:num w:numId="14">
    <w:abstractNumId w:val="22"/>
  </w:num>
  <w:num w:numId="15">
    <w:abstractNumId w:val="21"/>
  </w:num>
  <w:num w:numId="16">
    <w:abstractNumId w:val="18"/>
  </w:num>
  <w:num w:numId="17">
    <w:abstractNumId w:val="4"/>
  </w:num>
  <w:num w:numId="18">
    <w:abstractNumId w:val="7"/>
  </w:num>
  <w:num w:numId="19">
    <w:abstractNumId w:val="9"/>
  </w:num>
  <w:num w:numId="20">
    <w:abstractNumId w:val="17"/>
  </w:num>
  <w:num w:numId="21">
    <w:abstractNumId w:val="16"/>
  </w:num>
  <w:num w:numId="22">
    <w:abstractNumId w:val="8"/>
  </w:num>
  <w:num w:numId="2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7B96"/>
    <w:rsid w:val="00000A2C"/>
    <w:rsid w:val="00003A46"/>
    <w:rsid w:val="0001336A"/>
    <w:rsid w:val="00013B0B"/>
    <w:rsid w:val="00024905"/>
    <w:rsid w:val="000336E4"/>
    <w:rsid w:val="000336E5"/>
    <w:rsid w:val="00041222"/>
    <w:rsid w:val="00043F47"/>
    <w:rsid w:val="00066BFD"/>
    <w:rsid w:val="000728C1"/>
    <w:rsid w:val="00083227"/>
    <w:rsid w:val="000851F8"/>
    <w:rsid w:val="000921B3"/>
    <w:rsid w:val="00092687"/>
    <w:rsid w:val="00097CCD"/>
    <w:rsid w:val="000A1B7A"/>
    <w:rsid w:val="000B48E7"/>
    <w:rsid w:val="000B77DC"/>
    <w:rsid w:val="000D55BE"/>
    <w:rsid w:val="000D658F"/>
    <w:rsid w:val="000D6AC9"/>
    <w:rsid w:val="000E09B6"/>
    <w:rsid w:val="00103DA2"/>
    <w:rsid w:val="00112979"/>
    <w:rsid w:val="00130E21"/>
    <w:rsid w:val="0013267D"/>
    <w:rsid w:val="00141A5D"/>
    <w:rsid w:val="0014608E"/>
    <w:rsid w:val="0014694D"/>
    <w:rsid w:val="001519A2"/>
    <w:rsid w:val="00157BE7"/>
    <w:rsid w:val="00170342"/>
    <w:rsid w:val="00171B30"/>
    <w:rsid w:val="00174883"/>
    <w:rsid w:val="00175951"/>
    <w:rsid w:val="00182075"/>
    <w:rsid w:val="001871B4"/>
    <w:rsid w:val="00190526"/>
    <w:rsid w:val="001907AF"/>
    <w:rsid w:val="001933B0"/>
    <w:rsid w:val="0019411E"/>
    <w:rsid w:val="00195EC5"/>
    <w:rsid w:val="00195FD2"/>
    <w:rsid w:val="00196970"/>
    <w:rsid w:val="00197287"/>
    <w:rsid w:val="001A3450"/>
    <w:rsid w:val="001A77DC"/>
    <w:rsid w:val="001B2CA4"/>
    <w:rsid w:val="001B3DC2"/>
    <w:rsid w:val="001C4E4E"/>
    <w:rsid w:val="001C5BC9"/>
    <w:rsid w:val="001C7476"/>
    <w:rsid w:val="001D0023"/>
    <w:rsid w:val="001D4975"/>
    <w:rsid w:val="001E12E6"/>
    <w:rsid w:val="001E23DB"/>
    <w:rsid w:val="001E62F2"/>
    <w:rsid w:val="001F0E13"/>
    <w:rsid w:val="001F123D"/>
    <w:rsid w:val="001F6B2F"/>
    <w:rsid w:val="001F6BA9"/>
    <w:rsid w:val="002007A9"/>
    <w:rsid w:val="002054A7"/>
    <w:rsid w:val="00206156"/>
    <w:rsid w:val="0020700B"/>
    <w:rsid w:val="002070D0"/>
    <w:rsid w:val="00234F2E"/>
    <w:rsid w:val="002357C3"/>
    <w:rsid w:val="00252BDF"/>
    <w:rsid w:val="00253177"/>
    <w:rsid w:val="0025657F"/>
    <w:rsid w:val="00260929"/>
    <w:rsid w:val="0026096B"/>
    <w:rsid w:val="002651C3"/>
    <w:rsid w:val="002702A3"/>
    <w:rsid w:val="00273508"/>
    <w:rsid w:val="00275C3D"/>
    <w:rsid w:val="00276069"/>
    <w:rsid w:val="00276367"/>
    <w:rsid w:val="002768BE"/>
    <w:rsid w:val="002873E8"/>
    <w:rsid w:val="002917DD"/>
    <w:rsid w:val="00293211"/>
    <w:rsid w:val="00293C5C"/>
    <w:rsid w:val="00294DF4"/>
    <w:rsid w:val="00297A18"/>
    <w:rsid w:val="002B6CB6"/>
    <w:rsid w:val="002D5040"/>
    <w:rsid w:val="002D56EE"/>
    <w:rsid w:val="002D63E3"/>
    <w:rsid w:val="002D6622"/>
    <w:rsid w:val="002E013F"/>
    <w:rsid w:val="002E3546"/>
    <w:rsid w:val="002E6DA4"/>
    <w:rsid w:val="002E7692"/>
    <w:rsid w:val="002F026A"/>
    <w:rsid w:val="002F1962"/>
    <w:rsid w:val="002F1BA3"/>
    <w:rsid w:val="002F261F"/>
    <w:rsid w:val="00300C3E"/>
    <w:rsid w:val="003146EB"/>
    <w:rsid w:val="00320CBB"/>
    <w:rsid w:val="00323EF2"/>
    <w:rsid w:val="00334084"/>
    <w:rsid w:val="00336730"/>
    <w:rsid w:val="00336842"/>
    <w:rsid w:val="00337F51"/>
    <w:rsid w:val="003548AD"/>
    <w:rsid w:val="00355F1D"/>
    <w:rsid w:val="00362263"/>
    <w:rsid w:val="00364ED2"/>
    <w:rsid w:val="00367029"/>
    <w:rsid w:val="0036723F"/>
    <w:rsid w:val="0036736F"/>
    <w:rsid w:val="003734D4"/>
    <w:rsid w:val="00380C9B"/>
    <w:rsid w:val="0038566B"/>
    <w:rsid w:val="003946A4"/>
    <w:rsid w:val="00395470"/>
    <w:rsid w:val="003A1188"/>
    <w:rsid w:val="003B1CC3"/>
    <w:rsid w:val="003B4D9B"/>
    <w:rsid w:val="003C20C5"/>
    <w:rsid w:val="003C3DF0"/>
    <w:rsid w:val="003D76BB"/>
    <w:rsid w:val="003E0C3D"/>
    <w:rsid w:val="003E7C6E"/>
    <w:rsid w:val="003F35F2"/>
    <w:rsid w:val="004010B9"/>
    <w:rsid w:val="00403C24"/>
    <w:rsid w:val="004127DC"/>
    <w:rsid w:val="00416C30"/>
    <w:rsid w:val="0042295F"/>
    <w:rsid w:val="00424207"/>
    <w:rsid w:val="00426F22"/>
    <w:rsid w:val="00427556"/>
    <w:rsid w:val="00434BEF"/>
    <w:rsid w:val="0043732B"/>
    <w:rsid w:val="00445697"/>
    <w:rsid w:val="004462F7"/>
    <w:rsid w:val="0044743D"/>
    <w:rsid w:val="00451CB2"/>
    <w:rsid w:val="00463120"/>
    <w:rsid w:val="00463638"/>
    <w:rsid w:val="00471750"/>
    <w:rsid w:val="004802B6"/>
    <w:rsid w:val="00483282"/>
    <w:rsid w:val="00486202"/>
    <w:rsid w:val="004A0046"/>
    <w:rsid w:val="004A617F"/>
    <w:rsid w:val="004A7709"/>
    <w:rsid w:val="004B0360"/>
    <w:rsid w:val="004C03A1"/>
    <w:rsid w:val="004C4E58"/>
    <w:rsid w:val="004C74D6"/>
    <w:rsid w:val="004E0549"/>
    <w:rsid w:val="00505015"/>
    <w:rsid w:val="00514F3F"/>
    <w:rsid w:val="00520FB6"/>
    <w:rsid w:val="00524F36"/>
    <w:rsid w:val="00535615"/>
    <w:rsid w:val="005357DD"/>
    <w:rsid w:val="00551954"/>
    <w:rsid w:val="00551D5A"/>
    <w:rsid w:val="00554B87"/>
    <w:rsid w:val="00560D65"/>
    <w:rsid w:val="00561625"/>
    <w:rsid w:val="005730D4"/>
    <w:rsid w:val="0057540A"/>
    <w:rsid w:val="00575C94"/>
    <w:rsid w:val="00586F16"/>
    <w:rsid w:val="00595712"/>
    <w:rsid w:val="005A7BBD"/>
    <w:rsid w:val="005B5FD8"/>
    <w:rsid w:val="005C7BA5"/>
    <w:rsid w:val="005D0032"/>
    <w:rsid w:val="005D2C65"/>
    <w:rsid w:val="005E5380"/>
    <w:rsid w:val="005E5B80"/>
    <w:rsid w:val="005E5D0D"/>
    <w:rsid w:val="006038AD"/>
    <w:rsid w:val="00620789"/>
    <w:rsid w:val="006253E5"/>
    <w:rsid w:val="00631B65"/>
    <w:rsid w:val="00643A4A"/>
    <w:rsid w:val="00650382"/>
    <w:rsid w:val="00653FDE"/>
    <w:rsid w:val="006612EA"/>
    <w:rsid w:val="006627E7"/>
    <w:rsid w:val="006660FC"/>
    <w:rsid w:val="006702B3"/>
    <w:rsid w:val="00674F82"/>
    <w:rsid w:val="0068105D"/>
    <w:rsid w:val="00683724"/>
    <w:rsid w:val="00683EC0"/>
    <w:rsid w:val="00683F50"/>
    <w:rsid w:val="00690472"/>
    <w:rsid w:val="006941D2"/>
    <w:rsid w:val="006A2142"/>
    <w:rsid w:val="006A3CBD"/>
    <w:rsid w:val="006B3934"/>
    <w:rsid w:val="006B6A57"/>
    <w:rsid w:val="006C1293"/>
    <w:rsid w:val="006C2E8F"/>
    <w:rsid w:val="006C3177"/>
    <w:rsid w:val="006E0A64"/>
    <w:rsid w:val="006E1109"/>
    <w:rsid w:val="006F4A29"/>
    <w:rsid w:val="0070048E"/>
    <w:rsid w:val="007046C9"/>
    <w:rsid w:val="007120CD"/>
    <w:rsid w:val="007151E3"/>
    <w:rsid w:val="00715A22"/>
    <w:rsid w:val="00716056"/>
    <w:rsid w:val="00727FE8"/>
    <w:rsid w:val="007460AA"/>
    <w:rsid w:val="00750C46"/>
    <w:rsid w:val="00751870"/>
    <w:rsid w:val="00763BE0"/>
    <w:rsid w:val="00773BB2"/>
    <w:rsid w:val="00780F57"/>
    <w:rsid w:val="00790594"/>
    <w:rsid w:val="00790D8A"/>
    <w:rsid w:val="007A396D"/>
    <w:rsid w:val="007A47B6"/>
    <w:rsid w:val="007B3B4C"/>
    <w:rsid w:val="007B6B4D"/>
    <w:rsid w:val="007D254A"/>
    <w:rsid w:val="007D491B"/>
    <w:rsid w:val="007E1F19"/>
    <w:rsid w:val="007E58BF"/>
    <w:rsid w:val="007F44CE"/>
    <w:rsid w:val="0080309B"/>
    <w:rsid w:val="00810266"/>
    <w:rsid w:val="00813B10"/>
    <w:rsid w:val="00816221"/>
    <w:rsid w:val="0082200F"/>
    <w:rsid w:val="00841981"/>
    <w:rsid w:val="00847113"/>
    <w:rsid w:val="00853288"/>
    <w:rsid w:val="0086307A"/>
    <w:rsid w:val="00870812"/>
    <w:rsid w:val="008851EA"/>
    <w:rsid w:val="00896783"/>
    <w:rsid w:val="0089743F"/>
    <w:rsid w:val="008A1E9F"/>
    <w:rsid w:val="008A348A"/>
    <w:rsid w:val="008A5068"/>
    <w:rsid w:val="008A66EA"/>
    <w:rsid w:val="008B11FA"/>
    <w:rsid w:val="008B6010"/>
    <w:rsid w:val="008B71E8"/>
    <w:rsid w:val="008C15A5"/>
    <w:rsid w:val="008C34A3"/>
    <w:rsid w:val="008C5271"/>
    <w:rsid w:val="008D414E"/>
    <w:rsid w:val="008D43BC"/>
    <w:rsid w:val="008F7337"/>
    <w:rsid w:val="0090301E"/>
    <w:rsid w:val="00911427"/>
    <w:rsid w:val="00917292"/>
    <w:rsid w:val="009200A9"/>
    <w:rsid w:val="00920925"/>
    <w:rsid w:val="00920B2C"/>
    <w:rsid w:val="00934776"/>
    <w:rsid w:val="00937A9B"/>
    <w:rsid w:val="00942763"/>
    <w:rsid w:val="00946232"/>
    <w:rsid w:val="009554EE"/>
    <w:rsid w:val="00964985"/>
    <w:rsid w:val="0097008A"/>
    <w:rsid w:val="009908EF"/>
    <w:rsid w:val="009924B7"/>
    <w:rsid w:val="00992F80"/>
    <w:rsid w:val="0099606A"/>
    <w:rsid w:val="009B0679"/>
    <w:rsid w:val="009B23C3"/>
    <w:rsid w:val="009B45D2"/>
    <w:rsid w:val="009B548C"/>
    <w:rsid w:val="009C09D0"/>
    <w:rsid w:val="009D1C9B"/>
    <w:rsid w:val="009E0553"/>
    <w:rsid w:val="009E5198"/>
    <w:rsid w:val="009F0FE4"/>
    <w:rsid w:val="009F58E9"/>
    <w:rsid w:val="00A00776"/>
    <w:rsid w:val="00A02E3D"/>
    <w:rsid w:val="00A05855"/>
    <w:rsid w:val="00A138A1"/>
    <w:rsid w:val="00A2518A"/>
    <w:rsid w:val="00A25649"/>
    <w:rsid w:val="00A35B24"/>
    <w:rsid w:val="00A72559"/>
    <w:rsid w:val="00A74092"/>
    <w:rsid w:val="00A77688"/>
    <w:rsid w:val="00A83972"/>
    <w:rsid w:val="00A87B96"/>
    <w:rsid w:val="00A92AD3"/>
    <w:rsid w:val="00A9487C"/>
    <w:rsid w:val="00AB3709"/>
    <w:rsid w:val="00AB6442"/>
    <w:rsid w:val="00AC14FF"/>
    <w:rsid w:val="00AC36E6"/>
    <w:rsid w:val="00AC6502"/>
    <w:rsid w:val="00AD5E9B"/>
    <w:rsid w:val="00AD624D"/>
    <w:rsid w:val="00AE1B4B"/>
    <w:rsid w:val="00AF03B6"/>
    <w:rsid w:val="00AF0B18"/>
    <w:rsid w:val="00AF6D13"/>
    <w:rsid w:val="00B0591F"/>
    <w:rsid w:val="00B12F00"/>
    <w:rsid w:val="00B15FAB"/>
    <w:rsid w:val="00B3224A"/>
    <w:rsid w:val="00B45C2E"/>
    <w:rsid w:val="00B57B43"/>
    <w:rsid w:val="00B76279"/>
    <w:rsid w:val="00B77F36"/>
    <w:rsid w:val="00B82852"/>
    <w:rsid w:val="00B947C5"/>
    <w:rsid w:val="00BA0338"/>
    <w:rsid w:val="00BA207E"/>
    <w:rsid w:val="00BA3732"/>
    <w:rsid w:val="00BB29EF"/>
    <w:rsid w:val="00BB63BD"/>
    <w:rsid w:val="00BC5BEC"/>
    <w:rsid w:val="00BD21FE"/>
    <w:rsid w:val="00BD2559"/>
    <w:rsid w:val="00BD4D3C"/>
    <w:rsid w:val="00BE37F6"/>
    <w:rsid w:val="00BE5826"/>
    <w:rsid w:val="00BE6F56"/>
    <w:rsid w:val="00BE7758"/>
    <w:rsid w:val="00BE788A"/>
    <w:rsid w:val="00BF04B8"/>
    <w:rsid w:val="00BF5E5C"/>
    <w:rsid w:val="00C07A83"/>
    <w:rsid w:val="00C10EBE"/>
    <w:rsid w:val="00C11627"/>
    <w:rsid w:val="00C12F0A"/>
    <w:rsid w:val="00C137FC"/>
    <w:rsid w:val="00C14CB7"/>
    <w:rsid w:val="00C15344"/>
    <w:rsid w:val="00C24A03"/>
    <w:rsid w:val="00C3102C"/>
    <w:rsid w:val="00C33ABE"/>
    <w:rsid w:val="00C34D72"/>
    <w:rsid w:val="00C4100C"/>
    <w:rsid w:val="00C42A38"/>
    <w:rsid w:val="00C47CF0"/>
    <w:rsid w:val="00C50EEF"/>
    <w:rsid w:val="00C557A4"/>
    <w:rsid w:val="00C567AA"/>
    <w:rsid w:val="00C620BE"/>
    <w:rsid w:val="00C70924"/>
    <w:rsid w:val="00C72631"/>
    <w:rsid w:val="00C73520"/>
    <w:rsid w:val="00C73ADB"/>
    <w:rsid w:val="00C75813"/>
    <w:rsid w:val="00C82935"/>
    <w:rsid w:val="00C840CC"/>
    <w:rsid w:val="00C84E83"/>
    <w:rsid w:val="00C86BC2"/>
    <w:rsid w:val="00C91FCD"/>
    <w:rsid w:val="00C93299"/>
    <w:rsid w:val="00CC5D8D"/>
    <w:rsid w:val="00CD0C01"/>
    <w:rsid w:val="00CD52BA"/>
    <w:rsid w:val="00CD5DAC"/>
    <w:rsid w:val="00CF315B"/>
    <w:rsid w:val="00D20C37"/>
    <w:rsid w:val="00D217DE"/>
    <w:rsid w:val="00D22B2C"/>
    <w:rsid w:val="00D238C6"/>
    <w:rsid w:val="00D4683F"/>
    <w:rsid w:val="00D5112A"/>
    <w:rsid w:val="00D53045"/>
    <w:rsid w:val="00D54AE5"/>
    <w:rsid w:val="00D660E3"/>
    <w:rsid w:val="00D667FD"/>
    <w:rsid w:val="00D73A2E"/>
    <w:rsid w:val="00D76D2C"/>
    <w:rsid w:val="00D81517"/>
    <w:rsid w:val="00D823B8"/>
    <w:rsid w:val="00D86637"/>
    <w:rsid w:val="00D8709A"/>
    <w:rsid w:val="00D9233B"/>
    <w:rsid w:val="00DA429A"/>
    <w:rsid w:val="00DA570B"/>
    <w:rsid w:val="00DA71E6"/>
    <w:rsid w:val="00DB0C05"/>
    <w:rsid w:val="00DB3B02"/>
    <w:rsid w:val="00DC34B1"/>
    <w:rsid w:val="00DC7DC1"/>
    <w:rsid w:val="00DD1BC8"/>
    <w:rsid w:val="00DD7D86"/>
    <w:rsid w:val="00DE2235"/>
    <w:rsid w:val="00DE5027"/>
    <w:rsid w:val="00DF2153"/>
    <w:rsid w:val="00DF5575"/>
    <w:rsid w:val="00E06E4A"/>
    <w:rsid w:val="00E0736C"/>
    <w:rsid w:val="00E1210D"/>
    <w:rsid w:val="00E12F01"/>
    <w:rsid w:val="00E136B3"/>
    <w:rsid w:val="00E156DA"/>
    <w:rsid w:val="00E25C75"/>
    <w:rsid w:val="00E3291D"/>
    <w:rsid w:val="00E349CF"/>
    <w:rsid w:val="00E4553B"/>
    <w:rsid w:val="00E510D9"/>
    <w:rsid w:val="00E56DD6"/>
    <w:rsid w:val="00E63E84"/>
    <w:rsid w:val="00E67CBF"/>
    <w:rsid w:val="00E86E13"/>
    <w:rsid w:val="00EA22B9"/>
    <w:rsid w:val="00EB4185"/>
    <w:rsid w:val="00EB7C1C"/>
    <w:rsid w:val="00EC4EE1"/>
    <w:rsid w:val="00ED3658"/>
    <w:rsid w:val="00ED3C44"/>
    <w:rsid w:val="00EE3FE8"/>
    <w:rsid w:val="00EE6CD8"/>
    <w:rsid w:val="00EF0CCF"/>
    <w:rsid w:val="00EF25B2"/>
    <w:rsid w:val="00EF3B37"/>
    <w:rsid w:val="00EF7FA0"/>
    <w:rsid w:val="00F06668"/>
    <w:rsid w:val="00F10C7D"/>
    <w:rsid w:val="00F3044D"/>
    <w:rsid w:val="00F30BBF"/>
    <w:rsid w:val="00F34500"/>
    <w:rsid w:val="00F4089C"/>
    <w:rsid w:val="00F4324B"/>
    <w:rsid w:val="00F44883"/>
    <w:rsid w:val="00F47588"/>
    <w:rsid w:val="00F52361"/>
    <w:rsid w:val="00F53F85"/>
    <w:rsid w:val="00F551AA"/>
    <w:rsid w:val="00F57ED6"/>
    <w:rsid w:val="00F664CD"/>
    <w:rsid w:val="00F72687"/>
    <w:rsid w:val="00F840EF"/>
    <w:rsid w:val="00F8792F"/>
    <w:rsid w:val="00FA3BC3"/>
    <w:rsid w:val="00FA4D55"/>
    <w:rsid w:val="00FB3E7F"/>
    <w:rsid w:val="00FC047E"/>
    <w:rsid w:val="00FC23BB"/>
    <w:rsid w:val="00FD07BA"/>
    <w:rsid w:val="00FE265A"/>
    <w:rsid w:val="00FE5446"/>
    <w:rsid w:val="00FE7F4C"/>
    <w:rsid w:val="00FF314E"/>
    <w:rsid w:val="00FF3E5A"/>
    <w:rsid w:val="00FF5E54"/>
    <w:rsid w:val="00FF6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A74092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99"/>
    <w:qFormat/>
    <w:rsid w:val="006A2142"/>
    <w:pPr>
      <w:ind w:left="720"/>
      <w:contextualSpacing/>
    </w:pPr>
    <w:rPr>
      <w:sz w:val="24"/>
      <w:szCs w:val="24"/>
    </w:rPr>
  </w:style>
  <w:style w:styleId="Bezproreda" w:type="paragraph">
    <w:name w:val="No Spacing"/>
    <w:uiPriority w:val="99"/>
    <w:qFormat/>
    <w:rsid w:val="007A396D"/>
    <w:rPr>
      <w:rFonts w:hAnsi="Calibri" w:ascii="Calibri"/>
      <w:sz w:val="22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F04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04B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04B8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04B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04B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A74092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99"/>
    <w:qFormat/>
    <w:rsid w:val="006A2142"/>
    <w:pPr>
      <w:ind w:left="720"/>
      <w:contextualSpacing/>
    </w:pPr>
    <w:rPr>
      <w:sz w:val="24"/>
      <w:szCs w:val="24"/>
    </w:rPr>
  </w:style>
  <w:style w:styleId="Bezproreda" w:type="paragraph">
    <w:name w:val="No Spacing"/>
    <w:uiPriority w:val="99"/>
    <w:qFormat/>
    <w:rsid w:val="007A396D"/>
    <w:rPr>
      <w:rFonts w:ascii="Calibri" w:hAnsi="Calibri"/>
      <w:sz w:val="22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F04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04B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04B8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04B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04B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srpnja 2016.</izvorni_sadrzaj>
    <derivirana_varijabla naziv="DomainObject.DatumDonosenjaOdluke_1">29.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548</izvorni_sadrzaj>
    <derivirana_varijabla naziv="DomainObject.Predmet.Broj_1">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2574/15</izvorni_sadrzaj>
    <derivirana_varijabla naziv="DomainObject.Predmet.Opis_1">Obustava St 2574/15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St-548/2016</izvorni_sadrzaj>
    <derivirana_varijabla naziv="DomainObject.Predmet.OznakaBroj_1">St-548/2016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BARI GRUPA društvo s ograničenom odgovornošću za građevinarstvo, trgovinu i usluge</izvorni_sadrzaj>
    <derivirana_varijabla naziv="DomainObject.Predmet.ProtustrankaFormated_1">  BARI GRUPA društvo s ograničenom odgovornošću za građevinarstvo, trgovinu i usluge</derivirana_varijabla>
  </DomainObject.Predmet.ProtustrankaFormated>
  <DomainObject.Predmet.ProtustrankaFormatedOIB>
    <izvorni_sadrzaj>  BARI GRUPA društvo s ograničenom odgovornošću za građevinarstvo, trgovinu i usluge, OIB 63191795147</izvorni_sadrzaj>
    <derivirana_varijabla naziv="DomainObject.Predmet.ProtustrankaFormatedOIB_1">  BARI GRUPA društvo s ograničenom odgovornošću za građevinarstvo, trgovinu i usluge, OIB 63191795147</derivirana_varijabla>
  </DomainObject.Predmet.ProtustrankaFormatedOIB>
  <DomainObject.Predmet.ProtustrankaFormatedWithAdress>
    <izvorni_sadrzaj> BARI GRUPA društvo s ograničenom odgovornošću za građevinarstvo, trgovinu i usluge, Trg bana Jelačića 4 i 5, 20350 Metković</izvorni_sadrzaj>
    <derivirana_varijabla naziv="DomainObject.Predmet.ProtustrankaFormatedWithAdress_1"> BARI GRUPA društvo s ograničenom odgovornošću za građevinarstvo, trgovinu i usluge, Trg bana Jelačića 4 i 5, 20350 Metković</derivirana_varijabla>
  </DomainObject.Predmet.ProtustrankaFormatedWithAdress>
  <DomainObject.Predmet.ProtustrankaFormatedWithAdressOIB>
    <izvorni_sadrzaj> BARI GRUPA društvo s ograničenom odgovornošću za građevinarstvo, trgovinu i usluge, OIB 63191795147, Trg bana Jelačića 4 i 5, 20350 Metković</izvorni_sadrzaj>
    <derivirana_varijabla naziv="DomainObject.Predmet.ProtustrankaFormatedWithAdressOIB_1"> BARI GRUPA društvo s ograničenom odgovornošću za građevinarstvo, trgovinu i usluge, OIB 63191795147, Trg bana Jelačića 4 i 5, 20350 Metković</derivirana_varijabla>
  </DomainObject.Predmet.ProtustrankaFormatedWithAdressOIB>
  <DomainObject.Predmet.ProtustrankaWithAdress>
    <izvorni_sadrzaj>BARI GRUPA društvo s ograničenom odgovornošću za građevinarstvo, trgovinu i usluge Trg bana Jelačića 4 i 5, 20350 Metković</izvorni_sadrzaj>
    <derivirana_varijabla naziv="DomainObject.Predmet.ProtustrankaWithAdress_1">BARI GRUPA društvo s ograničenom odgovornošću za građevinarstvo, trgovinu i usluge Trg bana Jelačića 4 i 5, 20350 Metković</derivirana_varijabla>
  </DomainObject.Predmet.ProtustrankaWithAdress>
  <DomainObject.Predmet.ProtustrankaWithAdressOIB>
    <izvorni_sadrzaj>BARI GRUPA društvo s ograničenom odgovornošću za građevinarstvo, trgovinu i usluge, OIB 63191795147, Trg bana Jelačića 4 i 5, 20350 Metković</izvorni_sadrzaj>
    <derivirana_varijabla naziv="DomainObject.Predmet.ProtustrankaWithAdressOIB_1">BARI GRUPA društvo s ograničenom odgovornošću za građevinarstvo, trgovinu i usluge, OIB 63191795147, Trg bana Jelačića 4 i 5, 20350 Metković</derivirana_varijabla>
  </DomainObject.Predmet.ProtustrankaWithAdressOIB>
  <DomainObject.Predmet.ProtustrankaNazivFormated>
    <izvorni_sadrzaj>BARI GRUPA društvo s ograničenom odgovornošću za građevinarstvo, trgovinu i usluge</izvorni_sadrzaj>
    <derivirana_varijabla naziv="DomainObject.Predmet.ProtustrankaNazivFormated_1">BARI GRUPA društvo s ograničenom odgovornošću za građevinarstvo, trgovinu i usluge</derivirana_varijabla>
  </DomainObject.Predmet.ProtustrankaNazivFormated>
  <DomainObject.Predmet.ProtustrankaNazivFormatedOIB>
    <izvorni_sadrzaj>BARI GRUPA društvo s ograničenom odgovornošću za građevinarstvo, trgovinu i usluge, OIB 63191795147</izvorni_sadrzaj>
    <derivirana_varijabla naziv="DomainObject.Predmet.ProtustrankaNazivFormatedOIB_1">BARI GRUPA društvo s ograničenom odgovornošću za građevinarstvo, trgovinu i usluge, OIB 63191795147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POSLOVNICA DUBROVNIK</izvorni_sadrzaj>
    <derivirana_varijabla naziv="DomainObject.Predmet.StrankaFormated_1">  FINA RC SPLIT, POSLOVNICA DUBROVNIK</derivirana_varijabla>
  </DomainObject.Predmet.StrankaFormated>
  <DomainObject.Predmet.StrankaFormatedOIB>
    <izvorni_sadrzaj>  FINA RC SPLIT, POSLOVNICA DUBROVNIK, OIB 85821130368</izvorni_sadrzaj>
    <derivirana_varijabla naziv="DomainObject.Predmet.StrankaFormatedOIB_1">  FINA RC SPLIT, POSLOVNICA DUBROVNIK, OIB 85821130368</derivirana_varijabla>
  </DomainObject.Predmet.StrankaFormatedOIB>
  <DomainObject.Predmet.StrankaFormatedWithAdress>
    <izvorni_sadrzaj> FINA RC SPLIT, POSLOVNICA DUBROVNIK, VUKOVARSKA 2, 20000 Dubrovnik</izvorni_sadrzaj>
    <derivirana_varijabla naziv="DomainObject.Predmet.StrankaFormatedWithAdress_1"> FINA RC SPLIT, POSLOVNICA DUBROVNIK, VUKOVARSKA 2, 20000 Dubrovnik</derivirana_varijabla>
  </DomainObject.Predmet.StrankaFormatedWithAdress>
  <DomainObject.Predmet.StrankaFormatedWithAdressOIB>
    <izvorni_sadrzaj> FINA RC SPLIT, POSLOVNICA DUBROVNIK, OIB 85821130368, VUKOVARSKA 2, 20000 Dubrovnik</izvorni_sadrzaj>
    <derivirana_varijabla naziv="DomainObject.Predmet.StrankaFormatedWithAdressOIB_1"> FINA RC SPLIT, POSLOVNICA DUBROVNIK, OIB 85821130368, VUKOVARSKA 2, 20000 Dubrovnik</derivirana_varijabla>
  </DomainObject.Predmet.StrankaFormatedWithAdressOIB>
  <DomainObject.Predmet.StrankaWithAdress>
    <izvorni_sadrzaj>FINA RC SPLIT, POSLOVNICA DUBROVNIK VUKOVARSKA 2,20000 Dubrovnik</izvorni_sadrzaj>
    <derivirana_varijabla naziv="DomainObject.Predmet.StrankaWithAdress_1">FINA RC SPLIT, POSLOVNICA DUBROVNIK VUKOVARSKA 2,20000 Dubrovnik</derivirana_varijabla>
  </DomainObject.Predmet.StrankaWithAdress>
  <DomainObject.Predmet.StrankaWithAdressOIB>
    <izvorni_sadrzaj>FINA RC SPLIT, POSLOVNICA DUBROVNIK, OIB 85821130368, VUKOVARSKA 2,20000 Dubrovnik</izvorni_sadrzaj>
    <derivirana_varijabla naziv="DomainObject.Predmet.StrankaWithAdressOIB_1">FINA RC SPLIT, POSLOVNICA DUBROVNIK, OIB 85821130368, VUKOVARSKA 2,20000 Dubrovnik</derivirana_varijabla>
  </DomainObject.Predmet.StrankaWithAdressOIB>
  <DomainObject.Predmet.StrankaNazivFormated>
    <izvorni_sadrzaj>FINA RC SPLIT, POSLOVNICA DUBROVNIK</izvorni_sadrzaj>
    <derivirana_varijabla naziv="DomainObject.Predmet.StrankaNazivFormated_1">FINA RC SPLIT, POSLOVNICA DUBROVNIK</derivirana_varijabla>
  </DomainObject.Predmet.StrankaNazivFormated>
  <DomainObject.Predmet.StrankaNazivFormatedOIB>
    <izvorni_sadrzaj>FINA RC SPLIT, POSLOVNICA DUBROVNIK, OIB 85821130368</izvorni_sadrzaj>
    <derivirana_varijabla naziv="DomainObject.Predmet.StrankaNazivFormatedOIB_1">FINA RC SPLIT, POSLOVNICA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 RC SPLIT, POSLOVNICA DUBROVNIK</item>
    </izvorni_sadrzaj>
    <derivirana_varijabla naziv="DomainObject.Predmet.StrankaListFormated_1">
      <item>FINA RC SPLIT, POSLOVNICA DUBROVNIK</item>
    </derivirana_varijabla>
  </DomainObject.Predmet.StrankaListFormated>
  <DomainObject.Predmet.StrankaListFormatedOIB>
    <izvorni_sadrzaj>
      <item>FINA RC SPLIT, POSLOVNICA DUBROVNIK, OIB 85821130368</item>
    </izvorni_sadrzaj>
    <derivirana_varijabla naziv="DomainObject.Predmet.StrankaListFormatedOIB_1">
      <item>FINA RC SPLIT, POSLOVNICA DUBROVNIK, OIB 85821130368</item>
    </derivirana_varijabla>
  </DomainObject.Predmet.StrankaListFormatedOIB>
  <DomainObject.Predmet.StrankaListFormatedWithAdress>
    <izvorni_sadrzaj>
      <item>FINA RC SPLIT, POSLOVNICA DUBROVNIK, VUKOVARSKA 2, 20000 Dubrovnik</item>
    </izvorni_sadrzaj>
    <derivirana_varijabla naziv="DomainObject.Predmet.StrankaListFormatedWithAdress_1">
      <item>FINA RC SPLIT, POSLOVNICA DUBROVNIK, VUKOVARSKA 2, 20000 Dubrovnik</item>
    </derivirana_varijabla>
  </DomainObject.Predmet.StrankaListFormatedWithAdress>
  <DomainObject.Predmet.StrankaListFormatedWithAdressOIB>
    <izvorni_sadrzaj>
      <item>FINA RC SPLIT, POSLOVNICA DUBROVNIK, OIB 85821130368, VUKOVARSKA 2, 20000 Dubrovnik</item>
    </izvorni_sadrzaj>
    <derivirana_varijabla naziv="DomainObject.Predmet.StrankaListFormatedWithAdressOIB_1">
      <item>FINA RC SPLIT, POSLOVNICA DUBROVNIK, OIB 85821130368, VUKOVARSKA 2, 20000 Dubrovnik</item>
    </derivirana_varijabla>
  </DomainObject.Predmet.StrankaListFormatedWithAdressOIB>
  <DomainObject.Predmet.StrankaListNazivFormated>
    <izvorni_sadrzaj>
      <item>FINA RC SPLIT, POSLOVNICA DUBROVNIK</item>
    </izvorni_sadrzaj>
    <derivirana_varijabla naziv="DomainObject.Predmet.StrankaListNazivFormated_1">
      <item>FINA RC SPLIT, POSLOVNICA DUBROVNIK</item>
    </derivirana_varijabla>
  </DomainObject.Predmet.StrankaListNazivFormated>
  <DomainObject.Predmet.StrankaListNazivFormatedOIB>
    <izvorni_sadrzaj>
      <item>FINA RC SPLIT, POSLOVNICA DUBROVNIK, OIB 85821130368</item>
    </izvorni_sadrzaj>
    <derivirana_varijabla naziv="DomainObject.Predmet.StrankaListNazivFormatedOIB_1">
      <item>FINA RC SPLIT, POSLOVNICA DUBROVNIK, OIB 85821130368</item>
    </derivirana_varijabla>
  </DomainObject.Predmet.StrankaListNazivFormatedOIB>
  <DomainObject.Predmet.ProtuStrankaListFormated>
    <izvorni_sadrzaj>
      <item>BARI GRUPA društvo s ograničenom odgovornošću za građevinarstvo, trgovinu i usluge</item>
    </izvorni_sadrzaj>
    <derivirana_varijabla naziv="DomainObject.Predmet.ProtuStrankaListFormated_1">
      <item>BARI GRUPA društvo s ograničenom odgovornošću za građevinarstvo, trgovinu i usluge</item>
    </derivirana_varijabla>
  </DomainObject.Predmet.ProtuStrankaListFormated>
  <DomainObject.Predmet.ProtuStrankaListFormatedOIB>
    <izvorni_sadrzaj>
      <item>BARI GRUPA društvo s ograničenom odgovornošću za građevinarstvo, trgovinu i usluge, OIB 63191795147</item>
    </izvorni_sadrzaj>
    <derivirana_varijabla naziv="DomainObject.Predmet.ProtuStrankaListFormatedOIB_1">
      <item>BARI GRUPA društvo s ograničenom odgovornošću za građevinarstvo, trgovinu i usluge, OIB 63191795147</item>
    </derivirana_varijabla>
  </DomainObject.Predmet.ProtuStrankaListFormatedOIB>
  <DomainObject.Predmet.ProtuStrankaListFormatedWithAdress>
    <izvorni_sadrzaj>
      <item>BARI GRUPA društvo s ograničenom odgovornošću za građevinarstvo, trgovinu i usluge, Trg bana Jelačića 4 i 5, 20350 Metković</item>
    </izvorni_sadrzaj>
    <derivirana_varijabla naziv="DomainObject.Predmet.ProtuStrankaListFormatedWithAdress_1">
      <item>BARI GRUPA društvo s ograničenom odgovornošću za građevinarstvo, trgovinu i usluge, Trg bana Jelačića 4 i 5, 20350 Metković</item>
    </derivirana_varijabla>
  </DomainObject.Predmet.ProtuStrankaListFormatedWithAdress>
  <DomainObject.Predmet.ProtuStrankaListFormatedWithAdressOIB>
    <izvorni_sadrzaj>
      <item>BARI GRUPA društvo s ograničenom odgovornošću za građevinarstvo, trgovinu i usluge, OIB 63191795147, Trg bana Jelačića 4 i 5, 20350 Metković</item>
    </izvorni_sadrzaj>
    <derivirana_varijabla naziv="DomainObject.Predmet.ProtuStrankaListFormatedWithAdressOIB_1">
      <item>BARI GRUPA društvo s ograničenom odgovornošću za građevinarstvo, trgovinu i usluge, OIB 63191795147, Trg bana Jelačića 4 i 5, 20350 Metković</item>
    </derivirana_varijabla>
  </DomainObject.Predmet.ProtuStrankaListFormatedWithAdressOIB>
  <DomainObject.Predmet.ProtuStrankaListNazivFormated>
    <izvorni_sadrzaj>
      <item>BARI GRUPA društvo s ograničenom odgovornošću za građevinarstvo, trgovinu i usluge</item>
    </izvorni_sadrzaj>
    <derivirana_varijabla naziv="DomainObject.Predmet.ProtuStrankaListNazivFormated_1">
      <item>BARI GRUPA društvo s ograničenom odgovornošću za građevinarstvo, trgovinu i usluge</item>
    </derivirana_varijabla>
  </DomainObject.Predmet.ProtuStrankaListNazivFormated>
  <DomainObject.Predmet.ProtuStrankaListNazivFormatedOIB>
    <izvorni_sadrzaj>
      <item>BARI GRUPA društvo s ograničenom odgovornošću za građevinarstvo, trgovinu i usluge, OIB 63191795147</item>
    </izvorni_sadrzaj>
    <derivirana_varijabla naziv="DomainObject.Predmet.ProtuStrankaListNazivFormatedOIB_1">
      <item>BARI GRUPA društvo s ograničenom odgovornošću za građevinarstvo, trgovinu i usluge, OIB 63191795147</item>
    </derivirana_varijabla>
  </DomainObject.Predmet.ProtuStrankaListNazivFormatedOIB>
  <DomainObject.Predmet.OstaliListFormated>
    <izvorni_sadrzaj>
      <item>st.up. Vedran Šeparović</item>
      <item>zamj. ŽDO Tihan Hilje</item>
    </izvorni_sadrzaj>
    <derivirana_varijabla naziv="DomainObject.Predmet.OstaliListFormated_1">
      <item>st.up. Vedran Šeparović</item>
      <item>zamj. ŽDO Tihan Hilje</item>
    </derivirana_varijabla>
  </DomainObject.Predmet.OstaliListFormated>
  <DomainObject.Predmet.OstaliListFormatedOIB>
    <izvorni_sadrzaj>
      <item>st.up. Vedran Šeparović, OIB 43471049776</item>
      <item>zamj. ŽDO Tihan Hilje</item>
    </izvorni_sadrzaj>
    <derivirana_varijabla naziv="DomainObject.Predmet.OstaliListFormatedOIB_1">
      <item>st.up. Vedran Šeparović, OIB 43471049776</item>
      <item>zamj. ŽDO Tihan Hilje</item>
    </derivirana_varijabla>
  </DomainObject.Predmet.OstaliListFormatedOIB>
  <DomainObject.Predmet.OstaliListFormatedWithAdress>
    <izvorni_sadrzaj>
      <item>st.up. Vedran Šeparović</item>
      <item>zamj. ŽDO Tihan Hilje</item>
    </izvorni_sadrzaj>
    <derivirana_varijabla naziv="DomainObject.Predmet.OstaliListFormatedWithAdress_1">
      <item>st.up. Vedran Šeparović</item>
      <item>zamj. ŽDO Tihan Hilje</item>
    </derivirana_varijabla>
  </DomainObject.Predmet.OstaliListFormatedWithAdress>
  <DomainObject.Predmet.OstaliListFormatedWithAdressOIB>
    <izvorni_sadrzaj>
      <item>st.up. Vedran Šeparović, OIB 43471049776</item>
      <item>zamj. ŽDO Tihan Hilje</item>
    </izvorni_sadrzaj>
    <derivirana_varijabla naziv="DomainObject.Predmet.OstaliListFormatedWithAdressOIB_1">
      <item>st.up. Vedran Šeparović, OIB 43471049776</item>
      <item>zamj. ŽDO Tihan Hilje</item>
    </derivirana_varijabla>
  </DomainObject.Predmet.OstaliListFormatedWithAdressOIB>
  <DomainObject.Predmet.OstaliListNazivFormated>
    <izvorni_sadrzaj>
      <item>st.up. Vedran Šeparović</item>
      <item>zamj. ŽDO Tihan Hilje</item>
    </izvorni_sadrzaj>
    <derivirana_varijabla naziv="DomainObject.Predmet.OstaliListNazivFormated_1">
      <item>st.up. Vedran Šeparović</item>
      <item>zamj. ŽDO Tihan Hilje</item>
    </derivirana_varijabla>
  </DomainObject.Predmet.OstaliListNazivFormated>
  <DomainObject.Predmet.OstaliListNazivFormatedOIB>
    <izvorni_sadrzaj>
      <item>st.up. Vedran Šeparović, OIB 43471049776</item>
      <item>zamj. ŽDO Tihan Hilje</item>
    </izvorni_sadrzaj>
    <derivirana_varijabla naziv="DomainObject.Predmet.OstaliListNazivFormatedOIB_1">
      <item>st.up. Vedran Šeparović, OIB 43471049776</item>
      <item>zamj. ŽDO Tihan Hilje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POSLOVNICA DUBROVNIK</izvorni_sadrzaj>
    <derivirana_varijabla naziv="DomainObject.Predmet.StrankaIDrugi_1">FINA RC SPLIT, POSLOVNICA DUBROVNIK</derivirana_varijabla>
  </DomainObject.Predmet.StrankaIDrugi>
  <DomainObject.Predmet.ProtustrankaIDrugi>
    <izvorni_sadrzaj>BARI GRUPA društvo s ograničenom odgovornošću za građevinarstvo, trgovinu i usluge</izvorni_sadrzaj>
    <derivirana_varijabla naziv="DomainObject.Predmet.ProtustrankaIDrugi_1">BARI GRUPA društvo s ograničenom odgovornošću za građevinarstvo, trgovinu i usluge</derivirana_varijabla>
  </DomainObject.Predmet.ProtustrankaIDrugi>
  <DomainObject.Predmet.StrankaIDrugiAdressOIB>
    <izvorni_sadrzaj>FINA RC SPLIT, POSLOVNICA DUBROVNIK, OIB 85821130368, VUKOVARSKA 2, 20000 Dubrovnik</izvorni_sadrzaj>
    <derivirana_varijabla naziv="DomainObject.Predmet.StrankaIDrugiAdressOIB_1">FINA RC SPLIT, POSLOVNICA DUBROVNIK, OIB 85821130368, VUKOVARSKA 2, 20000 Dubrovnik</derivirana_varijabla>
  </DomainObject.Predmet.StrankaIDrugiAdressOIB>
  <DomainObject.Predmet.ProtustrankaIDrugiAdressOIB>
    <izvorni_sadrzaj>BARI GRUPA društvo s ograničenom odgovornošću za građevinarstvo, trgovinu i usluge, OIB 63191795147, Trg bana Jelačića 4 i 5, 20350 Metković</izvorni_sadrzaj>
    <derivirana_varijabla naziv="DomainObject.Predmet.ProtustrankaIDrugiAdressOIB_1">BARI GRUPA društvo s ograničenom odgovornošću za građevinarstvo, trgovinu i usluge, OIB 63191795147, Trg bana Jelačića 4 i 5,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POSLOVNICA DUBROVNIK</item>
      <item>BARI GRUPA društvo s ograničenom odgovornošću za građevinarstvo, trgovinu i usluge</item>
      <item>st.up. Vedran Šeparović</item>
      <item>zamj. ŽDO Tihan Hilje</item>
    </izvorni_sadrzaj>
    <derivirana_varijabla naziv="DomainObject.Predmet.SudioniciListNaziv_1">
      <item>FINA RC SPLIT, POSLOVNICA DUBROVNIK</item>
      <item>BARI GRUPA društvo s ograničenom odgovornošću za građevinarstvo, trgovinu i usluge</item>
      <item>st.up. Vedran Šeparović</item>
      <item>zamj. ŽDO Tihan Hilje</item>
    </derivirana_varijabla>
  </DomainObject.Predmet.SudioniciListNaziv>
  <DomainObject.Predmet.SudioniciListAdressOIB>
    <izvorni_sadrzaj>
      <item>FINA RC SPLIT, POSLOVNICA DUBROVNIK, OIB 85821130368, VUKOVARSKA 2,20000 Dubrovnik</item>
      <item>BARI GRUPA društvo s ograničenom odgovornošću za građevinarstvo, trgovinu i usluge, OIB 63191795147, Trg bana Jelačića 4 i 5,20350 Metković</item>
      <item>st.up. Vedran Šeparović, OIB 43471049776</item>
      <item>zamj. ŽDO Tihan Hilje</item>
    </izvorni_sadrzaj>
    <derivirana_varijabla naziv="DomainObject.Predmet.SudioniciListAdressOIB_1">
      <item>FINA RC SPLIT, POSLOVNICA DUBROVNIK, OIB 85821130368, VUKOVARSKA 2,20000 Dubrovnik</item>
      <item>BARI GRUPA društvo s ograničenom odgovornošću za građevinarstvo, trgovinu i usluge, OIB 63191795147, Trg bana Jelačića 4 i 5,20350 Metković</item>
      <item>st.up. Vedran Šeparović, OIB 43471049776</item>
      <item>zamj. ŽDO Tihan Hilje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63191795147</item>
      <item>, OIB 43471049776</item>
      <item>, OIB null</item>
    </izvorni_sadrzaj>
    <derivirana_varijabla naziv="DomainObject.Predmet.SudioniciListNazivOIB_1">
      <item>, OIB 85821130368</item>
      <item>, OIB 63191795147</item>
      <item>, OIB 43471049776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Šeparović, OIB 48360997733, Dubrovačka 31 Split</item>
    </izvorni_sadrzaj>
    <derivirana_varijabla naziv="DomainObject.Predmet.StecajniUpraviteljiListAddressOIB_1">
      <item>Vedran Šeparović, OIB 48360997733, Dubrovačka 31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617</properties:Words>
  <properties:Characters>3450</properties:Characters>
  <properties:Lines>139</properties:Lines>
  <properties:Paragraphs>68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4091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2476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2016-06-29T11:41:00Z</dcterms:created>
  <dc:creator>Ante Kačić</dc:creator>
  <cp:lastModifiedBy>Mara Marčinko</cp:lastModifiedBy>
  <cp:lastPrinted>2016-06-23T10:56:00Z</cp:lastPrinted>
  <dcterms:modified xmlns:xsi="http://www.w3.org/2001/XMLSchema-instance" xsi:type="dcterms:W3CDTF">2016-07-01T08:18:00Z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