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b5b09" w14:paraId="7eb5b09" w:rsidRDefault="00DA433A" w:rsidR="00DA433A" w:rsidRPr="00C540E3">
      <w:pPr>
        <w:jc w:val="both"/>
        <w15:collapsed w:val="false"/>
        <w:rPr>
          <w:rFonts w:hAnsi="Times New Roman" w:ascii="Times New Roman"/>
          <w:szCs w:val="24"/>
          <w:lang w:val="hr-HR"/>
        </w:rPr>
      </w:pPr>
      <w:bookmarkStart w:name="_GoBack" w:id="0"/>
      <w:bookmarkEnd w:id="0"/>
      <w:r w:rsidRPr="00C540E3">
        <w:rPr>
          <w:rFonts w:hAnsi="Times New Roman" w:ascii="Times New Roman"/>
          <w:szCs w:val="24"/>
          <w:lang w:val="hr-HR"/>
        </w:rPr>
        <w:t xml:space="preserve">       REPUBLIKA HRVATSKA</w:t>
      </w:r>
    </w:p>
    <w:p w:rsidRDefault="006F75CA" w:rsidP="00291FBF" w:rsidR="005D60C6" w:rsidRPr="00C540E3">
      <w:pPr>
        <w:jc w:val="both"/>
        <w:rPr>
          <w:rFonts w:hAnsi="Times New Roman" w:ascii="Times New Roman"/>
          <w:szCs w:val="24"/>
          <w:lang w:val="hr-HR"/>
        </w:rPr>
      </w:pPr>
      <w:r w:rsidRPr="00C540E3">
        <w:rPr>
          <w:rFonts w:hAnsi="Times New Roman" w:ascii="Times New Roman"/>
          <w:szCs w:val="24"/>
          <w:lang w:val="hr-HR"/>
        </w:rPr>
        <w:t>TRGOVAČKI SUD U VARAŽDINU</w:t>
      </w:r>
      <w:r w:rsidRPr="00C540E3">
        <w:rPr>
          <w:rFonts w:hAnsi="Times New Roman" w:ascii="Times New Roman"/>
          <w:szCs w:val="24"/>
          <w:lang w:val="hr-HR"/>
        </w:rPr>
        <w:tab/>
      </w:r>
    </w:p>
    <w:p w:rsidRDefault="006F75CA" w:rsidP="00291FBF" w:rsidR="006F75CA" w:rsidRPr="00C540E3">
      <w:pPr>
        <w:jc w:val="both"/>
        <w:rPr>
          <w:rFonts w:hAnsi="Times New Roman" w:ascii="Times New Roman"/>
          <w:b/>
          <w:szCs w:val="24"/>
          <w:lang w:val="hr-HR"/>
        </w:rPr>
      </w:pPr>
      <w:r w:rsidRPr="00C540E3">
        <w:rPr>
          <w:rFonts w:hAnsi="Times New Roman" w:ascii="Times New Roman"/>
          <w:szCs w:val="24"/>
          <w:lang w:val="hr-HR"/>
        </w:rPr>
        <w:tab/>
      </w:r>
      <w:r w:rsidRPr="00C540E3">
        <w:rPr>
          <w:rFonts w:hAnsi="Times New Roman" w:ascii="Times New Roman"/>
          <w:szCs w:val="24"/>
          <w:lang w:val="hr-HR"/>
        </w:rPr>
        <w:tab/>
      </w:r>
      <w:r w:rsidRPr="00C540E3">
        <w:rPr>
          <w:rFonts w:hAnsi="Times New Roman" w:ascii="Times New Roman"/>
          <w:szCs w:val="24"/>
          <w:lang w:val="hr-HR"/>
        </w:rPr>
        <w:tab/>
      </w:r>
      <w:r w:rsidRPr="00C540E3">
        <w:rPr>
          <w:rFonts w:hAnsi="Times New Roman" w:ascii="Times New Roman"/>
          <w:szCs w:val="24"/>
          <w:lang w:val="hr-HR"/>
        </w:rPr>
        <w:tab/>
      </w:r>
    </w:p>
    <w:p w:rsidRDefault="00DA433A" w:rsidR="00DA433A" w:rsidRPr="00F92E2D">
      <w:pPr>
        <w:jc w:val="center"/>
        <w:rPr>
          <w:rFonts w:hAnsi="Times New Roman" w:ascii="Times New Roman"/>
          <w:szCs w:val="24"/>
          <w:lang w:val="hr-HR"/>
        </w:rPr>
      </w:pPr>
      <w:r w:rsidRPr="00F92E2D">
        <w:rPr>
          <w:rFonts w:hAnsi="Times New Roman" w:ascii="Times New Roman"/>
          <w:b/>
          <w:szCs w:val="24"/>
          <w:lang w:val="hr-HR"/>
        </w:rPr>
        <w:t>Z A P I S N I K</w:t>
      </w:r>
    </w:p>
    <w:p w:rsidRDefault="00DA433A" w:rsidP="005369E4" w:rsidR="005369E4" w:rsidRPr="00F92E2D">
      <w:pPr>
        <w:jc w:val="center"/>
        <w:rPr>
          <w:rFonts w:hAnsi="Times New Roman" w:ascii="Times New Roman"/>
          <w:szCs w:val="24"/>
          <w:lang w:val="hr-HR"/>
        </w:rPr>
      </w:pPr>
      <w:r w:rsidRPr="00F92E2D">
        <w:rPr>
          <w:rFonts w:hAnsi="Times New Roman" w:ascii="Times New Roman"/>
          <w:szCs w:val="24"/>
          <w:lang w:val="hr-HR"/>
        </w:rPr>
        <w:t xml:space="preserve">od </w:t>
      </w:r>
      <w:r w:rsidR="009853E6">
        <w:rPr>
          <w:rFonts w:hAnsi="Times New Roman" w:ascii="Times New Roman"/>
          <w:szCs w:val="24"/>
          <w:lang w:val="hr-HR"/>
        </w:rPr>
        <w:t>22. ožujka 2017</w:t>
      </w:r>
      <w:r w:rsidR="00021E91" w:rsidRPr="00F92E2D">
        <w:rPr>
          <w:rFonts w:hAnsi="Times New Roman" w:ascii="Times New Roman"/>
          <w:szCs w:val="24"/>
          <w:lang w:val="hr-HR"/>
        </w:rPr>
        <w:t>. godine</w:t>
      </w:r>
      <w:r w:rsidR="005369E4" w:rsidRPr="00F92E2D">
        <w:rPr>
          <w:rFonts w:hAnsi="Times New Roman" w:ascii="Times New Roman"/>
          <w:szCs w:val="24"/>
          <w:lang w:val="hr-HR"/>
        </w:rPr>
        <w:t xml:space="preserve"> </w:t>
      </w:r>
    </w:p>
    <w:p w:rsidRDefault="00DA433A" w:rsidP="005369E4" w:rsidR="00DA433A" w:rsidRPr="00F92E2D">
      <w:pPr>
        <w:jc w:val="center"/>
        <w:rPr>
          <w:rFonts w:hAnsi="Times New Roman" w:ascii="Times New Roman"/>
          <w:szCs w:val="24"/>
          <w:lang w:val="hr-HR"/>
        </w:rPr>
      </w:pPr>
      <w:r w:rsidRPr="00F92E2D">
        <w:rPr>
          <w:rFonts w:hAnsi="Times New Roman" w:ascii="Times New Roman"/>
          <w:szCs w:val="24"/>
          <w:lang w:val="hr-HR"/>
        </w:rPr>
        <w:t xml:space="preserve">sastavljen kod Trgovačkog suda u Varaždinu, </w:t>
      </w:r>
    </w:p>
    <w:p w:rsidRDefault="00DA433A" w:rsidP="00F11374" w:rsidR="00F92E2D" w:rsidRPr="009853E6">
      <w:pPr>
        <w:jc w:val="center"/>
        <w:rPr>
          <w:rFonts w:hAnsi="Times New Roman" w:ascii="Times New Roman"/>
          <w:lang w:val="hr-HR"/>
        </w:rPr>
      </w:pPr>
      <w:r w:rsidRPr="00F92E2D">
        <w:rPr>
          <w:rFonts w:hAnsi="Times New Roman" w:ascii="Times New Roman"/>
          <w:szCs w:val="24"/>
          <w:lang w:val="hr-HR"/>
        </w:rPr>
        <w:t xml:space="preserve">o </w:t>
      </w:r>
      <w:r w:rsidR="009853E6">
        <w:rPr>
          <w:rFonts w:hAnsi="Times New Roman" w:ascii="Times New Roman"/>
          <w:szCs w:val="24"/>
          <w:lang w:val="hr-HR"/>
        </w:rPr>
        <w:t>održanoj skupštini vjerovnika</w:t>
      </w:r>
      <w:r w:rsidR="00F11374" w:rsidRPr="00F92E2D">
        <w:rPr>
          <w:rFonts w:hAnsi="Times New Roman" w:ascii="Times New Roman"/>
          <w:szCs w:val="24"/>
          <w:lang w:val="hr-HR"/>
        </w:rPr>
        <w:t xml:space="preserve"> dužnikom</w:t>
      </w:r>
      <w:r w:rsidR="00D716B3" w:rsidRPr="00F92E2D">
        <w:rPr>
          <w:rFonts w:hAnsi="Times New Roman" w:ascii="Times New Roman"/>
          <w:szCs w:val="24"/>
          <w:lang w:val="hr-HR"/>
        </w:rPr>
        <w:t xml:space="preserve"> </w:t>
      </w:r>
      <w:r w:rsidR="00F92E2D" w:rsidRPr="009853E6">
        <w:rPr>
          <w:rFonts w:hAnsi="Times New Roman" w:ascii="Times New Roman"/>
          <w:lang w:val="hr-HR"/>
        </w:rPr>
        <w:t>PROTEGA TEKSTIL d.o.o.</w:t>
      </w:r>
      <w:r w:rsidR="009853E6">
        <w:rPr>
          <w:rFonts w:hAnsi="Times New Roman" w:ascii="Times New Roman"/>
          <w:lang w:val="hr-HR"/>
        </w:rPr>
        <w:t xml:space="preserve"> u stečaju</w:t>
      </w:r>
      <w:r w:rsidR="00F92E2D" w:rsidRPr="009853E6">
        <w:rPr>
          <w:rFonts w:hAnsi="Times New Roman" w:ascii="Times New Roman"/>
          <w:lang w:val="hr-HR"/>
        </w:rPr>
        <w:t xml:space="preserve">, </w:t>
      </w:r>
    </w:p>
    <w:p w:rsidRDefault="00F92E2D" w:rsidP="00F11374" w:rsidR="004B0E35" w:rsidRPr="00F92E2D">
      <w:pPr>
        <w:jc w:val="center"/>
        <w:rPr>
          <w:rFonts w:hAnsi="Times New Roman" w:ascii="Times New Roman"/>
          <w:szCs w:val="24"/>
          <w:lang w:val="hr-HR"/>
        </w:rPr>
      </w:pPr>
      <w:r w:rsidRPr="009853E6">
        <w:rPr>
          <w:rFonts w:hAnsi="Times New Roman" w:ascii="Times New Roman"/>
          <w:lang w:val="hr-HR"/>
        </w:rPr>
        <w:t>Čakovec, Travnik br. 1, OIB: 16876703616</w:t>
      </w:r>
    </w:p>
    <w:p w:rsidRDefault="00DA433A" w:rsidR="00DA433A" w:rsidRPr="00F92E2D">
      <w:pPr>
        <w:jc w:val="both"/>
        <w:rPr>
          <w:rFonts w:hAnsi="Times New Roman" w:ascii="Times New Roman"/>
          <w:szCs w:val="24"/>
          <w:lang w:val="hr-HR"/>
        </w:rPr>
      </w:pPr>
    </w:p>
    <w:p w:rsidRDefault="00F11374" w:rsidR="00F11374" w:rsidRPr="00F92E2D">
      <w:pPr>
        <w:jc w:val="both"/>
        <w:rPr>
          <w:rFonts w:hAnsi="Times New Roman" w:ascii="Times New Roman"/>
          <w:szCs w:val="24"/>
          <w:lang w:val="hr-HR"/>
        </w:rPr>
      </w:pPr>
    </w:p>
    <w:p w:rsidRDefault="003A4205" w:rsidR="003A4205" w:rsidRPr="00F92E2D">
      <w:pPr>
        <w:jc w:val="both"/>
        <w:rPr>
          <w:rFonts w:hAnsi="Times New Roman" w:ascii="Times New Roman"/>
          <w:szCs w:val="24"/>
          <w:lang w:val="hr-HR"/>
        </w:rPr>
      </w:pPr>
    </w:p>
    <w:p w:rsidRDefault="00DA433A" w:rsidR="00DA433A" w:rsidRPr="00C540E3">
      <w:pPr>
        <w:jc w:val="both"/>
        <w:rPr>
          <w:rFonts w:hAnsi="Times New Roman" w:ascii="Times New Roman"/>
          <w:szCs w:val="24"/>
          <w:lang w:val="hr-HR"/>
        </w:rPr>
      </w:pPr>
      <w:r w:rsidRPr="00C540E3">
        <w:rPr>
          <w:rFonts w:hAnsi="Times New Roman" w:ascii="Times New Roman"/>
          <w:szCs w:val="24"/>
          <w:lang w:val="hr-HR"/>
        </w:rPr>
        <w:t>NAZOČNI OD STRANE SUDA:</w:t>
      </w:r>
    </w:p>
    <w:p w:rsidRDefault="00DA433A" w:rsidR="00DA433A" w:rsidRPr="00C540E3">
      <w:pPr>
        <w:jc w:val="both"/>
        <w:rPr>
          <w:rFonts w:hAnsi="Times New Roman" w:ascii="Times New Roman"/>
          <w:szCs w:val="24"/>
          <w:lang w:val="hr-HR"/>
        </w:rPr>
      </w:pPr>
      <w:r w:rsidRPr="00C540E3">
        <w:rPr>
          <w:rFonts w:hAnsi="Times New Roman" w:ascii="Times New Roman"/>
          <w:szCs w:val="24"/>
          <w:lang w:val="hr-HR"/>
        </w:rPr>
        <w:t>Sudac: Ksenija Flack-Makitan</w:t>
      </w:r>
    </w:p>
    <w:p w:rsidRDefault="00DA433A" w:rsidR="00DA433A" w:rsidRPr="00C540E3">
      <w:pPr>
        <w:jc w:val="both"/>
        <w:rPr>
          <w:rFonts w:hAnsi="Times New Roman" w:ascii="Times New Roman"/>
          <w:szCs w:val="24"/>
          <w:lang w:val="hr-HR"/>
        </w:rPr>
      </w:pPr>
      <w:r w:rsidRPr="00C540E3">
        <w:rPr>
          <w:rFonts w:hAnsi="Times New Roman" w:ascii="Times New Roman"/>
          <w:szCs w:val="24"/>
          <w:lang w:val="hr-HR"/>
        </w:rPr>
        <w:t xml:space="preserve">Zapisničar: </w:t>
      </w:r>
      <w:smartTag w:element="PersonName" w:uri="urn:schemas-microsoft-com:office:smarttags">
        <w:r w:rsidR="005369E4" w:rsidRPr="00C540E3">
          <w:rPr>
            <w:rFonts w:hAnsi="Times New Roman" w:ascii="Times New Roman"/>
            <w:szCs w:val="24"/>
            <w:lang w:val="hr-HR"/>
          </w:rPr>
          <w:t>Lea Rogina</w:t>
        </w:r>
      </w:smartTag>
    </w:p>
    <w:p w:rsidRDefault="00F11374" w:rsidR="00F11374" w:rsidRPr="00C540E3">
      <w:pPr>
        <w:jc w:val="both"/>
        <w:rPr>
          <w:rFonts w:hAnsi="Times New Roman" w:ascii="Times New Roman"/>
          <w:szCs w:val="24"/>
          <w:lang w:val="hr-HR"/>
        </w:rPr>
      </w:pPr>
    </w:p>
    <w:p w:rsidRDefault="00DA433A" w:rsidR="00DA433A">
      <w:pPr>
        <w:ind w:firstLine="720"/>
        <w:jc w:val="both"/>
        <w:rPr>
          <w:rFonts w:hAnsi="Times New Roman" w:ascii="Times New Roman"/>
          <w:szCs w:val="24"/>
          <w:lang w:val="hr-HR"/>
        </w:rPr>
      </w:pPr>
      <w:r w:rsidRPr="00C540E3">
        <w:rPr>
          <w:rFonts w:hAnsi="Times New Roman" w:ascii="Times New Roman"/>
          <w:szCs w:val="24"/>
          <w:lang w:val="hr-HR"/>
        </w:rPr>
        <w:t xml:space="preserve">Početak u </w:t>
      </w:r>
      <w:r w:rsidR="009853E6">
        <w:rPr>
          <w:rFonts w:hAnsi="Times New Roman" w:ascii="Times New Roman"/>
          <w:szCs w:val="24"/>
          <w:lang w:val="hr-HR"/>
        </w:rPr>
        <w:t xml:space="preserve">12,00 </w:t>
      </w:r>
      <w:r w:rsidR="00731CCB" w:rsidRPr="00C540E3">
        <w:rPr>
          <w:rFonts w:hAnsi="Times New Roman" w:ascii="Times New Roman"/>
          <w:szCs w:val="24"/>
          <w:lang w:val="hr-HR"/>
        </w:rPr>
        <w:t>sati.</w:t>
      </w:r>
    </w:p>
    <w:p w:rsidRDefault="00F11374" w:rsidR="00F11374">
      <w:pPr>
        <w:ind w:firstLine="720"/>
        <w:jc w:val="both"/>
        <w:rPr>
          <w:rFonts w:hAnsi="Times New Roman" w:ascii="Times New Roman"/>
          <w:szCs w:val="24"/>
          <w:lang w:val="hr-HR"/>
        </w:rPr>
      </w:pPr>
    </w:p>
    <w:p w:rsidRDefault="00F11374" w:rsidR="00F11374">
      <w:pPr>
        <w:ind w:firstLine="720"/>
        <w:jc w:val="both"/>
        <w:rPr>
          <w:rFonts w:hAnsi="Times New Roman" w:ascii="Times New Roman"/>
          <w:szCs w:val="24"/>
          <w:lang w:val="hr-HR"/>
        </w:rPr>
      </w:pPr>
    </w:p>
    <w:p w:rsidRDefault="00F11374" w:rsidP="00F11374" w:rsidR="00F11374">
      <w:pPr>
        <w:jc w:val="both"/>
        <w:rPr>
          <w:rFonts w:hAnsi="Times New Roman" w:ascii="Times New Roman"/>
          <w:szCs w:val="24"/>
          <w:lang w:val="hr-HR"/>
        </w:rPr>
      </w:pPr>
      <w:r>
        <w:rPr>
          <w:rFonts w:hAnsi="Times New Roman" w:ascii="Times New Roman"/>
          <w:szCs w:val="24"/>
          <w:lang w:val="hr-HR"/>
        </w:rPr>
        <w:t>PRISUTNI:</w:t>
      </w:r>
    </w:p>
    <w:p w:rsidRDefault="00AE044B" w:rsidR="00E93EDC">
      <w:pPr>
        <w:jc w:val="both"/>
        <w:rPr>
          <w:rFonts w:hAnsi="Times New Roman" w:ascii="Times New Roman"/>
          <w:szCs w:val="24"/>
          <w:lang w:val="hr-HR"/>
        </w:rPr>
      </w:pPr>
      <w:r>
        <w:rPr>
          <w:rFonts w:hAnsi="Times New Roman" w:ascii="Times New Roman"/>
          <w:szCs w:val="24"/>
          <w:lang w:val="hr-HR"/>
        </w:rPr>
        <w:t>-</w:t>
      </w:r>
      <w:r w:rsidR="008E32C6">
        <w:rPr>
          <w:rFonts w:hAnsi="Times New Roman" w:ascii="Times New Roman"/>
          <w:szCs w:val="24"/>
          <w:lang w:val="hr-HR"/>
        </w:rPr>
        <w:t>zastupnik Republike Hrvatske, zamjenik</w:t>
      </w:r>
      <w:r w:rsidR="00CD2967">
        <w:rPr>
          <w:rFonts w:hAnsi="Times New Roman" w:ascii="Times New Roman"/>
          <w:szCs w:val="24"/>
          <w:lang w:val="hr-HR"/>
        </w:rPr>
        <w:t xml:space="preserve"> Županijskog državnog odvjetnika u Varaždinu, Građansko-upravni odjel, </w:t>
      </w:r>
      <w:r w:rsidR="008E32C6">
        <w:rPr>
          <w:rFonts w:hAnsi="Times New Roman" w:ascii="Times New Roman"/>
          <w:szCs w:val="24"/>
          <w:lang w:val="hr-HR"/>
        </w:rPr>
        <w:t>Tomo Božić</w:t>
      </w:r>
    </w:p>
    <w:p w:rsidRDefault="00C1796C" w:rsidR="00C1796C">
      <w:pPr>
        <w:jc w:val="both"/>
        <w:rPr>
          <w:rFonts w:hAnsi="Times New Roman" w:ascii="Times New Roman"/>
          <w:szCs w:val="24"/>
          <w:lang w:val="hr-HR"/>
        </w:rPr>
      </w:pPr>
      <w:r>
        <w:rPr>
          <w:rFonts w:hAnsi="Times New Roman" w:ascii="Times New Roman"/>
          <w:szCs w:val="24"/>
          <w:lang w:val="hr-HR"/>
        </w:rPr>
        <w:t>-stečajni upravitelj Zvonko Hrain</w:t>
      </w:r>
    </w:p>
    <w:p w:rsidRDefault="00545584" w:rsidR="00545584">
      <w:pPr>
        <w:jc w:val="both"/>
        <w:rPr>
          <w:rFonts w:hAnsi="Times New Roman" w:ascii="Times New Roman"/>
          <w:szCs w:val="24"/>
          <w:lang w:val="hr-HR"/>
        </w:rPr>
      </w:pPr>
    </w:p>
    <w:p w:rsidRDefault="00431DAB" w:rsidR="00431DAB">
      <w:pPr>
        <w:jc w:val="both"/>
        <w:rPr>
          <w:rFonts w:hAnsi="Times New Roman" w:ascii="Times New Roman"/>
          <w:szCs w:val="24"/>
          <w:lang w:val="hr-HR"/>
        </w:rPr>
      </w:pPr>
    </w:p>
    <w:p w:rsidRDefault="009853E6" w:rsidR="009853E6">
      <w:pPr>
        <w:jc w:val="both"/>
        <w:rPr>
          <w:rFonts w:hAnsi="Times New Roman" w:ascii="Times New Roman"/>
          <w:szCs w:val="24"/>
          <w:lang w:val="hr-HR"/>
        </w:rPr>
      </w:pPr>
    </w:p>
    <w:p w:rsidRDefault="008A7C8D" w:rsidP="008A7C8D" w:rsidR="009853E6">
      <w:pPr>
        <w:ind w:firstLine="720"/>
        <w:jc w:val="both"/>
        <w:rPr>
          <w:rFonts w:hAnsi="Times New Roman" w:ascii="Times New Roman"/>
          <w:szCs w:val="24"/>
          <w:lang w:val="hr-HR"/>
        </w:rPr>
      </w:pPr>
      <w:r>
        <w:rPr>
          <w:rFonts w:hAnsi="Times New Roman" w:ascii="Times New Roman"/>
          <w:szCs w:val="24"/>
          <w:lang w:val="hr-HR"/>
        </w:rPr>
        <w:t>Današnja skupština vjerovnika sazvana je rješenjem ovoga suda od 31. siječnja 2017., poslovni broj St-549/16-18 te objavljena na e-Oglasnoj ploči suda od 31. siječnja 2017. do 21. ožujka 2017.</w:t>
      </w:r>
    </w:p>
    <w:p w:rsidRDefault="009853E6" w:rsidR="009853E6">
      <w:pPr>
        <w:jc w:val="both"/>
        <w:rPr>
          <w:rFonts w:hAnsi="Times New Roman" w:ascii="Times New Roman"/>
          <w:szCs w:val="24"/>
          <w:lang w:val="hr-HR"/>
        </w:rPr>
      </w:pPr>
    </w:p>
    <w:p w:rsidRDefault="008A7C8D" w:rsidP="009853E6" w:rsidR="009853E6" w:rsidRPr="003956F1">
      <w:pPr>
        <w:jc w:val="center"/>
        <w:rPr>
          <w:rFonts w:hAnsi="Times New Roman" w:ascii="Times New Roman"/>
          <w:b/>
          <w:szCs w:val="24"/>
          <w:lang w:val="hr-HR"/>
        </w:rPr>
      </w:pPr>
      <w:r>
        <w:rPr>
          <w:rFonts w:hAnsi="Times New Roman" w:ascii="Times New Roman"/>
          <w:b/>
          <w:szCs w:val="24"/>
          <w:lang w:val="hr-HR"/>
        </w:rPr>
        <w:t>D</w:t>
      </w:r>
      <w:r w:rsidR="009853E6" w:rsidRPr="003956F1">
        <w:rPr>
          <w:rFonts w:hAnsi="Times New Roman" w:ascii="Times New Roman"/>
          <w:b/>
          <w:szCs w:val="24"/>
          <w:lang w:val="hr-HR"/>
        </w:rPr>
        <w:t xml:space="preserve"> n e v n i   r e d </w:t>
      </w:r>
    </w:p>
    <w:p w:rsidRDefault="009853E6" w:rsidP="009853E6" w:rsidR="009853E6" w:rsidRPr="003956F1">
      <w:pPr>
        <w:jc w:val="center"/>
        <w:rPr>
          <w:rFonts w:hAnsi="Times New Roman" w:ascii="Times New Roman"/>
          <w:b/>
          <w:szCs w:val="24"/>
          <w:lang w:val="hr-HR"/>
        </w:rPr>
      </w:pPr>
    </w:p>
    <w:p w:rsidRDefault="009853E6" w:rsidP="009853E6" w:rsidR="009853E6" w:rsidRPr="003956F1">
      <w:pPr>
        <w:numPr>
          <w:ilvl w:val="0"/>
          <w:numId w:val="18"/>
        </w:numPr>
        <w:jc w:val="both"/>
        <w:rPr>
          <w:rFonts w:hAnsi="Times New Roman" w:ascii="Times New Roman"/>
          <w:szCs w:val="24"/>
          <w:lang w:val="hr-HR"/>
        </w:rPr>
      </w:pPr>
      <w:r>
        <w:rPr>
          <w:rFonts w:hAnsi="Times New Roman" w:ascii="Times New Roman"/>
          <w:szCs w:val="24"/>
          <w:lang w:val="hr-HR"/>
        </w:rPr>
        <w:t xml:space="preserve">Izvješće stečajnog upravitelja i odlučivanje o nastavku sudskih postupaka prema izvješću stečajnog upravitelja, </w:t>
      </w:r>
    </w:p>
    <w:p w:rsidRDefault="009853E6" w:rsidP="009853E6" w:rsidR="009853E6" w:rsidRPr="003956F1">
      <w:pPr>
        <w:jc w:val="both"/>
        <w:rPr>
          <w:rFonts w:hAnsi="Times New Roman" w:ascii="Times New Roman"/>
          <w:szCs w:val="24"/>
          <w:lang w:val="hr-HR"/>
        </w:rPr>
      </w:pPr>
    </w:p>
    <w:p w:rsidRDefault="009853E6" w:rsidP="009853E6" w:rsidR="009853E6" w:rsidRPr="003956F1">
      <w:pPr>
        <w:numPr>
          <w:ilvl w:val="0"/>
          <w:numId w:val="18"/>
        </w:numPr>
        <w:jc w:val="both"/>
        <w:rPr>
          <w:rFonts w:hAnsi="Times New Roman" w:ascii="Times New Roman"/>
          <w:szCs w:val="24"/>
          <w:lang w:val="hr-HR"/>
        </w:rPr>
      </w:pPr>
      <w:r>
        <w:rPr>
          <w:rFonts w:hAnsi="Times New Roman" w:ascii="Times New Roman"/>
          <w:szCs w:val="24"/>
          <w:lang w:val="hr-HR"/>
        </w:rPr>
        <w:t>Razno.</w:t>
      </w:r>
    </w:p>
    <w:p w:rsidRDefault="005D6115" w:rsidP="00F92E2D" w:rsidR="005D6115">
      <w:pPr>
        <w:jc w:val="both"/>
        <w:rPr>
          <w:rFonts w:hAnsi="Times New Roman" w:ascii="Times New Roman"/>
          <w:szCs w:val="24"/>
          <w:lang w:val="hr-HR"/>
        </w:rPr>
      </w:pPr>
    </w:p>
    <w:p w:rsidRDefault="009853E6" w:rsidP="009853E6" w:rsidR="009853E6">
      <w:pPr>
        <w:jc w:val="both"/>
        <w:rPr>
          <w:rFonts w:hAnsi="Times New Roman" w:ascii="Times New Roman"/>
          <w:szCs w:val="24"/>
          <w:lang w:val="hr-HR"/>
        </w:rPr>
      </w:pPr>
    </w:p>
    <w:p w:rsidRDefault="006002E6" w:rsidP="006002E6" w:rsidR="006002E6" w:rsidRPr="00A9122B">
      <w:pPr>
        <w:ind w:firstLine="360"/>
        <w:jc w:val="both"/>
        <w:rPr>
          <w:rFonts w:hAnsi="Times New Roman" w:ascii="Times New Roman"/>
          <w:lang w:val="hr-HR"/>
        </w:rPr>
      </w:pPr>
      <w:r w:rsidRPr="00A9122B">
        <w:rPr>
          <w:rFonts w:hAnsi="Times New Roman" w:ascii="Times New Roman"/>
          <w:lang w:val="hr-HR"/>
        </w:rPr>
        <w:t xml:space="preserve">Stečajni upravitelj usmeno izlaže svoje izvješće kako slijedi: </w:t>
      </w:r>
    </w:p>
    <w:p w:rsidRDefault="009853E6" w:rsidP="00A9122B" w:rsidR="009853E6" w:rsidRPr="00A9122B">
      <w:pPr>
        <w:jc w:val="both"/>
        <w:rPr>
          <w:rFonts w:hAnsi="Times New Roman" w:ascii="Times New Roman"/>
          <w:szCs w:val="24"/>
          <w:lang w:val="hr-HR"/>
        </w:rPr>
      </w:pPr>
    </w:p>
    <w:p w:rsidRDefault="00A9122B" w:rsidP="00A9122B" w:rsidR="00A9122B" w:rsidRPr="00A9122B">
      <w:pPr>
        <w:pStyle w:val="Standard"/>
        <w:jc w:val="both"/>
      </w:pPr>
      <w:r>
        <w:t>"</w:t>
      </w:r>
      <w:r w:rsidRPr="00A9122B">
        <w:t>Za dan 22.03.2017. zakazana je Skupština vjerovnika radi rasprave o Izvješću stečajnog upravitelja od 12.01.2017. i nastavku sudskih postupaka.</w:t>
      </w:r>
    </w:p>
    <w:p w:rsidRDefault="00A9122B" w:rsidP="00A9122B" w:rsidR="00A9122B" w:rsidRPr="00A9122B">
      <w:pPr>
        <w:pStyle w:val="Standard"/>
        <w:jc w:val="both"/>
      </w:pPr>
    </w:p>
    <w:p w:rsidRDefault="00A9122B" w:rsidP="00A9122B" w:rsidR="00A9122B" w:rsidRPr="00A9122B">
      <w:pPr>
        <w:pStyle w:val="Standard"/>
        <w:jc w:val="both"/>
      </w:pPr>
      <w:r w:rsidRPr="00A9122B">
        <w:t>Vezano na iznijeto stečajni upravitelj dostavlja dodatno izvješće vezano na sudske postupke, diobu za I VIR i rezervaciju sredstava.</w:t>
      </w:r>
    </w:p>
    <w:p w:rsidRDefault="00A9122B" w:rsidP="00A9122B" w:rsidR="00A9122B" w:rsidRPr="00A9122B">
      <w:pPr>
        <w:pStyle w:val="Standard"/>
        <w:jc w:val="both"/>
      </w:pPr>
    </w:p>
    <w:p w:rsidRDefault="00A9122B" w:rsidP="00A9122B" w:rsidR="00A9122B" w:rsidRPr="00A9122B">
      <w:pPr>
        <w:pStyle w:val="Standard"/>
        <w:jc w:val="both"/>
      </w:pPr>
      <w:r w:rsidRPr="00A9122B">
        <w:rPr>
          <w:b/>
          <w:bCs/>
        </w:rPr>
        <w:t xml:space="preserve">1. </w:t>
      </w:r>
      <w:r w:rsidRPr="00A9122B">
        <w:t>Sa tuženikom Šivanol d.o.o. sklopljena je sudska nagodba u predmetu kod TS Zagreb pod brojem Povrv-4320/16 radi 111.186,73 kn, prema kojoj je tuženik dužan do 31.12.2017. isplatiti cijeli dug  i troškove postupka čime je izbjegnuta dugotrajna parnica (nagodba u prilogu).</w:t>
      </w:r>
    </w:p>
    <w:p w:rsidRDefault="00A9122B" w:rsidP="00A9122B" w:rsidR="00A9122B" w:rsidRPr="00A9122B">
      <w:pPr>
        <w:pStyle w:val="Standard"/>
        <w:jc w:val="both"/>
      </w:pPr>
    </w:p>
    <w:p w:rsidRDefault="00A9122B" w:rsidP="00A9122B" w:rsidR="00A9122B" w:rsidRPr="00A9122B">
      <w:pPr>
        <w:pStyle w:val="Standard"/>
        <w:jc w:val="both"/>
      </w:pPr>
      <w:r w:rsidRPr="00A9122B">
        <w:rPr>
          <w:b/>
          <w:bCs/>
        </w:rPr>
        <w:t>2.</w:t>
      </w:r>
      <w:r w:rsidRPr="00A9122B">
        <w:t xml:space="preserve"> Dužnik MPC d.o.o. iz Italije duguje prema IOS-u stečajnog dužnika iznos od 54.703,83 kn koji nakon upućene opomene osporava jer dostavljena roba nije bila ispravna. Obavljene su </w:t>
      </w:r>
      <w:r w:rsidRPr="00A9122B">
        <w:lastRenderedPageBreak/>
        <w:t>konzultacije sa odvjetnikom Deanom Kreblom iz Trsta na čiju opomenu je dužnik ponovio svoju reklamaciju. Dokumentacija kojom raspolaže Protega d.o.o. u stečaju potvrđuje da je roba doista isporučena ali nema podataka o reklamaciji. Odvjetnik Krebel također je skeptičan glede uspjeha odnosno djelomičnog uspjeha u tom postupku pa je stoga potrebno da vjerovnici donesu odluku o nastavku tog postupka.</w:t>
      </w:r>
    </w:p>
    <w:p w:rsidRDefault="00A9122B" w:rsidP="00A9122B" w:rsidR="00A9122B" w:rsidRPr="00A9122B">
      <w:pPr>
        <w:pStyle w:val="Standard"/>
        <w:jc w:val="both"/>
      </w:pPr>
    </w:p>
    <w:p w:rsidRDefault="00A9122B" w:rsidP="00A9122B" w:rsidR="00A9122B" w:rsidRPr="00A9122B">
      <w:pPr>
        <w:pStyle w:val="Standard"/>
        <w:jc w:val="both"/>
      </w:pPr>
      <w:r w:rsidRPr="00A9122B">
        <w:rPr>
          <w:b/>
          <w:bCs/>
        </w:rPr>
        <w:t>3.</w:t>
      </w:r>
      <w:r w:rsidRPr="00A9122B">
        <w:t xml:space="preserve"> Stečajni upravitelj predlaže da stečajni sudac odobri I Djelomičnu diobu za I VIR u iznosu od 122.333,47 kn što predstavlja 10% tražbina toga reda – prijedlog u prilogu.</w:t>
      </w:r>
    </w:p>
    <w:p w:rsidRDefault="00A9122B" w:rsidP="00A9122B" w:rsidR="00A9122B" w:rsidRPr="00A9122B">
      <w:pPr>
        <w:pStyle w:val="Standard"/>
        <w:jc w:val="both"/>
      </w:pPr>
    </w:p>
    <w:p w:rsidRDefault="00A9122B" w:rsidP="00A9122B" w:rsidR="00A9122B" w:rsidRPr="00A9122B">
      <w:pPr>
        <w:pStyle w:val="Standard"/>
        <w:jc w:val="both"/>
      </w:pPr>
      <w:r w:rsidRPr="00A9122B">
        <w:t>Ujedno moli da sud nakon  izdane suglasnosti objavi oglas na E-Oglasnoj ploči suda kako bi se, ako ne bude prigovora, moglo pristupiti diobi.</w:t>
      </w:r>
    </w:p>
    <w:p w:rsidRDefault="00A9122B" w:rsidP="00A9122B" w:rsidR="00A9122B" w:rsidRPr="00A9122B">
      <w:pPr>
        <w:pStyle w:val="Standard"/>
        <w:jc w:val="both"/>
      </w:pPr>
    </w:p>
    <w:p w:rsidRDefault="00A9122B" w:rsidP="00A9122B" w:rsidR="00A9122B" w:rsidRPr="00A9122B">
      <w:pPr>
        <w:pStyle w:val="Standard"/>
        <w:jc w:val="both"/>
      </w:pPr>
      <w:r w:rsidRPr="00A9122B">
        <w:rPr>
          <w:b/>
          <w:bCs/>
        </w:rPr>
        <w:t>4.</w:t>
      </w:r>
      <w:r w:rsidRPr="00A9122B">
        <w:t xml:space="preserve"> Na računu stečajnog dužnika na dan 31.12.2016. bilo je 177.029,47 kn. Ukoliko se postupi prema točki 3. ovog podneska za troškove stečajnog postupka ostati će 54.696,00 kn.</w:t>
      </w:r>
    </w:p>
    <w:p w:rsidRDefault="00A9122B" w:rsidP="00A9122B" w:rsidR="00A9122B" w:rsidRPr="00A9122B">
      <w:pPr>
        <w:pStyle w:val="Standard"/>
        <w:jc w:val="both"/>
      </w:pPr>
    </w:p>
    <w:p w:rsidRDefault="00A9122B" w:rsidP="00A9122B" w:rsidR="00A9122B" w:rsidRPr="00A9122B">
      <w:pPr>
        <w:pStyle w:val="Standard"/>
        <w:jc w:val="both"/>
      </w:pPr>
      <w:r w:rsidRPr="00A9122B">
        <w:rPr>
          <w:b/>
          <w:bCs/>
        </w:rPr>
        <w:t>5.</w:t>
      </w:r>
      <w:r w:rsidRPr="00A9122B">
        <w:t xml:space="preserve"> Dana 31.01.2017. nakon pokušaja prodaje javnom dražbom neposrednom pogodbom prodano je vozilo VW Transporter za 2.500,00 kn. Prodaja je bila hitna jer je vozilo bilo smješteno u Betex. d.o.o. u stečaju u Belici a novi vlasnik zahtijevao je da se isto makne.</w:t>
      </w:r>
    </w:p>
    <w:p w:rsidRDefault="00A9122B" w:rsidP="00A9122B" w:rsidR="00A9122B" w:rsidRPr="00A9122B">
      <w:pPr>
        <w:pStyle w:val="Standard"/>
        <w:jc w:val="both"/>
      </w:pPr>
    </w:p>
    <w:p w:rsidRDefault="00A9122B" w:rsidP="00A9122B" w:rsidR="00A9122B" w:rsidRPr="00A9122B">
      <w:pPr>
        <w:pStyle w:val="Standard"/>
        <w:jc w:val="both"/>
      </w:pPr>
      <w:r w:rsidRPr="00A9122B">
        <w:t>Stečajni upravitelj moli donošenje odluka u vezi točke 1 – 4 kao i razmatranje zaključenja stečajnog postupka te nastavak u formi stečajne mase dok se ne naplati tražbina od Šivanol d.o.o.</w:t>
      </w:r>
      <w:r>
        <w:t>"</w:t>
      </w:r>
    </w:p>
    <w:p w:rsidRDefault="00A9122B" w:rsidP="00A9122B" w:rsidR="00A9122B" w:rsidRPr="00A9122B">
      <w:pPr>
        <w:pStyle w:val="Standard"/>
        <w:jc w:val="both"/>
      </w:pPr>
    </w:p>
    <w:p w:rsidRDefault="00C1796C" w:rsidP="00A9122B" w:rsidR="00A9122B" w:rsidRPr="00A9122B">
      <w:pPr>
        <w:pStyle w:val="Standard"/>
        <w:jc w:val="both"/>
        <w:rPr>
          <w:iCs/>
        </w:rPr>
      </w:pPr>
      <w:r>
        <w:tab/>
        <w:t>Stečajni upravitelj pojašnjava</w:t>
      </w:r>
      <w:r w:rsidR="00A9122B" w:rsidRPr="00A9122B">
        <w:tab/>
      </w:r>
      <w:r>
        <w:t xml:space="preserve"> da kao prvo moli da se odobri sklopljena sudska nagodba kod Trgovačkog suda u Zagrebu broj Povrv-4320/16, jer će se na taj način namaknuti novčana sredstva iz kojih će se dalje namirivati troškovi postupka i vjerovnici, te se ta sudska nagodbe nalazi u spisu, nadalje </w:t>
      </w:r>
      <w:r w:rsidR="00A9122B" w:rsidRPr="00A9122B">
        <w:tab/>
      </w:r>
      <w:r>
        <w:t>stečajni upravitelj obrazlaže da smatra kako nije svrsishodno pokretati ovršni odnosno parnični postupak protiv MPC d.o.o. iz Italije, jer je talijanski odvjetnik kojeg je konzultirao, utvrdio da je ishod toga neizvjestan, čemu sudac dodaje da vrijednost predmeta spora od 54.703,83 kn ne opravdava prouzročenje troškova za vođenje takvog postupka, koje bi stečajni dužnik trebao podmiriti u EUR-ima a ionako se radi o sporu koji bi imao neizvjestan ishod, pa se predlaže da skupština vjerovnika donese odluku o tome da se takav postupak ne pokreće.</w:t>
      </w:r>
    </w:p>
    <w:p w:rsidRDefault="00A9122B" w:rsidP="00A9122B" w:rsidR="00A9122B" w:rsidRPr="00A9122B">
      <w:pPr>
        <w:pStyle w:val="Standard"/>
        <w:jc w:val="both"/>
        <w:rPr>
          <w:b/>
        </w:rPr>
      </w:pPr>
    </w:p>
    <w:p w:rsidRDefault="00C1796C" w:rsidP="00C1796C" w:rsidR="00A9122B">
      <w:pPr>
        <w:pStyle w:val="Standard"/>
        <w:jc w:val="both"/>
      </w:pPr>
      <w:r>
        <w:rPr>
          <w:b/>
        </w:rPr>
        <w:tab/>
      </w:r>
      <w:r>
        <w:t>Zastupnik Republike Hrvatske suglasan je sa ovakvim prijedlogom stečajnog upravitelja vezano uz vođenje svih tih postupaka.</w:t>
      </w:r>
    </w:p>
    <w:p w:rsidRDefault="004B32C8" w:rsidP="00C1796C" w:rsidR="004B32C8">
      <w:pPr>
        <w:pStyle w:val="Standard"/>
        <w:jc w:val="both"/>
      </w:pPr>
    </w:p>
    <w:p w:rsidRDefault="00C1796C" w:rsidP="00C1796C" w:rsidR="00C1796C" w:rsidRPr="00C1796C">
      <w:pPr>
        <w:pStyle w:val="Standard"/>
        <w:jc w:val="both"/>
      </w:pPr>
      <w:r>
        <w:tab/>
        <w:t>Skupština vjerovnika jednoglasno donosi sljedeće</w:t>
      </w:r>
    </w:p>
    <w:p w:rsidRDefault="004B32C8" w:rsidP="00A9122B" w:rsidR="004B32C8" w:rsidRPr="00A9122B">
      <w:pPr>
        <w:pStyle w:val="Standard"/>
        <w:spacing w:lineRule="auto" w:line="288"/>
        <w:jc w:val="both"/>
        <w:rPr>
          <w:b/>
        </w:rPr>
      </w:pPr>
    </w:p>
    <w:p w:rsidRDefault="00C1796C" w:rsidP="00C1796C" w:rsidR="008E32C6">
      <w:pPr>
        <w:ind w:firstLine="720"/>
        <w:jc w:val="center"/>
        <w:rPr>
          <w:rFonts w:hAnsi="Times New Roman" w:ascii="Times New Roman"/>
          <w:szCs w:val="24"/>
          <w:lang w:val="hr-HR"/>
        </w:rPr>
      </w:pPr>
      <w:r>
        <w:rPr>
          <w:rFonts w:hAnsi="Times New Roman" w:ascii="Times New Roman"/>
          <w:szCs w:val="24"/>
          <w:lang w:val="hr-HR"/>
        </w:rPr>
        <w:t>ODLUKE</w:t>
      </w:r>
    </w:p>
    <w:p w:rsidRDefault="00F93FF0" w:rsidP="009853E6" w:rsidR="008E32C6">
      <w:pPr>
        <w:jc w:val="both"/>
        <w:rPr>
          <w:rFonts w:hAnsi="Times New Roman" w:ascii="Times New Roman"/>
          <w:szCs w:val="24"/>
          <w:lang w:val="hr-HR"/>
        </w:rPr>
      </w:pPr>
      <w:r>
        <w:rPr>
          <w:rFonts w:hAnsi="Times New Roman" w:ascii="Times New Roman"/>
          <w:szCs w:val="24"/>
          <w:lang w:val="hr-HR"/>
        </w:rPr>
        <w:tab/>
      </w:r>
    </w:p>
    <w:p w:rsidRDefault="00C1796C" w:rsidP="009853E6" w:rsidR="00C1796C">
      <w:pPr>
        <w:jc w:val="both"/>
        <w:rPr>
          <w:rFonts w:hAnsi="Times New Roman" w:ascii="Times New Roman"/>
          <w:szCs w:val="24"/>
          <w:lang w:val="hr-HR"/>
        </w:rPr>
      </w:pPr>
      <w:r>
        <w:rPr>
          <w:rFonts w:hAnsi="Times New Roman" w:ascii="Times New Roman"/>
          <w:szCs w:val="24"/>
          <w:lang w:val="hr-HR"/>
        </w:rPr>
        <w:tab/>
        <w:t>Odobrava se sklopljena sudska nagodba u predmetu Trgovačkog suda u Zagrebu, pod brojem Povrv-4320/16, a što se tiče postupka radi prisilne naplate protiv društva MPC d.o.o.</w:t>
      </w:r>
      <w:r w:rsidR="004B32C8">
        <w:rPr>
          <w:rFonts w:hAnsi="Times New Roman" w:ascii="Times New Roman"/>
          <w:szCs w:val="24"/>
          <w:lang w:val="hr-HR"/>
        </w:rPr>
        <w:t>, Trst, Republika Italija, isti se neće pokretati radi toga jer to ne bi bilo ekonomično s obzirom na neizvjesnost ishoda tog spora i troškove koji bi se uzrokovali.</w:t>
      </w:r>
    </w:p>
    <w:p w:rsidRDefault="00C1796C" w:rsidP="009853E6" w:rsidR="004B32C8">
      <w:pPr>
        <w:jc w:val="both"/>
        <w:rPr>
          <w:rFonts w:hAnsi="Times New Roman" w:ascii="Times New Roman"/>
          <w:szCs w:val="24"/>
          <w:lang w:val="hr-HR"/>
        </w:rPr>
      </w:pPr>
      <w:r>
        <w:rPr>
          <w:rFonts w:hAnsi="Times New Roman" w:ascii="Times New Roman"/>
          <w:szCs w:val="24"/>
          <w:lang w:val="hr-HR"/>
        </w:rPr>
        <w:tab/>
      </w:r>
    </w:p>
    <w:p w:rsidRDefault="004B32C8" w:rsidP="009853E6" w:rsidR="004B32C8" w:rsidRPr="00C540E3">
      <w:pPr>
        <w:jc w:val="both"/>
        <w:rPr>
          <w:rFonts w:hAnsi="Times New Roman" w:ascii="Times New Roman"/>
          <w:szCs w:val="24"/>
          <w:lang w:val="hr-HR"/>
        </w:rPr>
      </w:pPr>
    </w:p>
    <w:p w:rsidRDefault="005D60C6" w:rsidP="005D60C6" w:rsidR="005D60C6" w:rsidRPr="00C540E3">
      <w:pPr>
        <w:ind w:firstLine="720"/>
        <w:jc w:val="center"/>
        <w:rPr>
          <w:rFonts w:hAnsi="Times New Roman" w:ascii="Times New Roman"/>
          <w:szCs w:val="24"/>
          <w:lang w:val="hr-HR"/>
        </w:rPr>
      </w:pPr>
      <w:r w:rsidRPr="00C540E3">
        <w:rPr>
          <w:rFonts w:hAnsi="Times New Roman" w:ascii="Times New Roman"/>
          <w:szCs w:val="24"/>
          <w:lang w:val="hr-HR"/>
        </w:rPr>
        <w:t xml:space="preserve">Dovršeno u </w:t>
      </w:r>
      <w:r w:rsidR="004B32C8">
        <w:rPr>
          <w:rFonts w:hAnsi="Times New Roman" w:ascii="Times New Roman"/>
          <w:szCs w:val="24"/>
          <w:lang w:val="hr-HR"/>
        </w:rPr>
        <w:t>12,30</w:t>
      </w:r>
      <w:r w:rsidR="00C1796C">
        <w:rPr>
          <w:rFonts w:hAnsi="Times New Roman" w:ascii="Times New Roman"/>
          <w:szCs w:val="24"/>
          <w:lang w:val="hr-HR"/>
        </w:rPr>
        <w:t xml:space="preserve"> </w:t>
      </w:r>
      <w:r w:rsidRPr="00C540E3">
        <w:rPr>
          <w:rFonts w:hAnsi="Times New Roman" w:ascii="Times New Roman"/>
          <w:szCs w:val="24"/>
          <w:lang w:val="hr-HR"/>
        </w:rPr>
        <w:t>sati.</w:t>
      </w:r>
    </w:p>
    <w:sectPr w:rsidSect="004B32C8" w:rsidR="005D60C6" w:rsidRPr="00C540E3">
      <w:headerReference w:type="even" r:id="rId10"/>
      <w:headerReference w:type="default" r:id="rId11"/>
      <w:headerReference w:type="first" r:id="rId12"/>
      <w:endnotePr>
        <w:numFmt w:val="decimal"/>
      </w:endnotePr>
      <w:pgSz w:h="16837" w:w="11905"/>
      <w:pgMar w:gutter="0" w:footer="1191" w:header="1191"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2020" w:rsidR="00C82020">
      <w:r>
        <w:separator/>
      </w:r>
    </w:p>
  </w:endnote>
  <w:endnote w:id="0" w:type="continuationSeparator">
    <w:p w:rsidRDefault="00C82020" w:rsidR="00C820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0" w:usb1="00000000" w:usb0="20002A87"/>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2020" w:rsidR="00C82020">
      <w:r>
        <w:separator/>
      </w:r>
    </w:p>
  </w:footnote>
  <w:footnote w:id="0" w:type="continuationSeparator">
    <w:p w:rsidRDefault="00C82020" w:rsidR="00C820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652E21">
    <w:pPr>
      <w:pStyle w:val="Zaglavlje"/>
      <w:jc w:val="center"/>
      <w:rPr>
        <w:rFonts w:hAnsi="Times New Roman" w:ascii="Times New Roman"/>
        <w:szCs w:val="24"/>
      </w:rPr>
    </w:pPr>
    <w:r w:rsidRPr="00652E21">
      <w:rPr>
        <w:rFonts w:hAnsi="Times New Roman" w:ascii="Times New Roman"/>
        <w:szCs w:val="24"/>
      </w:rPr>
      <w:fldChar w:fldCharType="begin"/>
    </w:r>
    <w:r w:rsidRPr="00652E21">
      <w:rPr>
        <w:rFonts w:hAnsi="Times New Roman" w:ascii="Times New Roman"/>
        <w:szCs w:val="24"/>
      </w:rPr>
      <w:instrText>PAGE   \* MERGEFORMAT</w:instrText>
    </w:r>
    <w:r w:rsidRPr="00652E21">
      <w:rPr>
        <w:rFonts w:hAnsi="Times New Roman" w:ascii="Times New Roman"/>
        <w:szCs w:val="24"/>
      </w:rPr>
      <w:fldChar w:fldCharType="separate"/>
    </w:r>
    <w:r w:rsidR="00B67341" w:rsidRPr="00B67341">
      <w:rPr>
        <w:rFonts w:hAnsi="Times New Roman" w:ascii="Times New Roman"/>
        <w:noProof/>
        <w:szCs w:val="24"/>
        <w:lang w:val="hr-HR"/>
      </w:rPr>
      <w:t>2</w:t>
    </w:r>
    <w:r w:rsidRPr="00652E21">
      <w:rPr>
        <w:rFonts w:hAnsi="Times New Roman" w:ascii="Times New Roman"/>
        <w:szCs w:val="24"/>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Pr="005F4000">
      <w:rPr>
        <w:rFonts w:hAnsi="Times New Roman" w:ascii="Times New Roman"/>
        <w:szCs w:val="24"/>
      </w:rPr>
      <w:t>Poslovni broj: 5 St-</w:t>
    </w:r>
    <w:r w:rsidR="009853E6">
      <w:rPr>
        <w:rFonts w:hAnsi="Times New Roman" w:ascii="Times New Roman"/>
        <w:szCs w:val="24"/>
      </w:rPr>
      <w:t>549/16-20</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F92E2D">
      <w:rPr>
        <w:rFonts w:hAnsi="Times New Roman" w:ascii="Times New Roman"/>
        <w:szCs w:val="24"/>
      </w:rPr>
      <w:t>549/16-</w:t>
    </w:r>
    <w:r w:rsidR="009853E6">
      <w:rPr>
        <w:rFonts w:hAnsi="Times New Roman" w:ascii="Times New Roman"/>
        <w:szCs w:val="24"/>
      </w:rPr>
      <w:t>20</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8753B76"/>
    <w:multiLevelType w:val="hybridMultilevel"/>
    <w:tmpl w:val="0540E8D6"/>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9">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642A7BDC"/>
    <w:multiLevelType w:val="hybridMultilevel"/>
    <w:tmpl w:val="1190FE98"/>
    <w:lvl w:tplc="3B7A41DC"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2"/>
  </w:num>
  <w:num w:numId="2">
    <w:abstractNumId w:val="5"/>
  </w:num>
  <w:num w:numId="3">
    <w:abstractNumId w:val="15"/>
  </w:num>
  <w:num w:numId="4">
    <w:abstractNumId w:val="1"/>
  </w:num>
  <w:num w:numId="5">
    <w:abstractNumId w:val="7"/>
  </w:num>
  <w:num w:numId="6">
    <w:abstractNumId w:val="9"/>
  </w:num>
  <w:num w:numId="7">
    <w:abstractNumId w:val="14"/>
  </w:num>
  <w:num w:numId="8">
    <w:abstractNumId w:val="10"/>
  </w:num>
  <w:num w:numId="9">
    <w:abstractNumId w:val="2"/>
  </w:num>
  <w:num w:numId="10">
    <w:abstractNumId w:val="0"/>
  </w:num>
  <w:num w:numId="11">
    <w:abstractNumId w:val="11"/>
  </w:num>
  <w:num w:numId="12">
    <w:abstractNumId w:val="16"/>
  </w:num>
  <w:num w:numId="13">
    <w:abstractNumId w:val="8"/>
  </w:num>
  <w:num w:numId="14">
    <w:abstractNumId w:val="4"/>
  </w:num>
  <w:num w:numId="15">
    <w:abstractNumId w:val="13"/>
  </w:num>
  <w:num w:numId="16">
    <w:abstractNumId w:val="13"/>
  </w:num>
  <w:num w:numId="17">
    <w:abstractNumId w:val="3"/>
  </w:num>
  <w:num w:numId="1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2162B"/>
    <w:rsid w:val="00021E91"/>
    <w:rsid w:val="00033161"/>
    <w:rsid w:val="00033825"/>
    <w:rsid w:val="000442BE"/>
    <w:rsid w:val="0004717E"/>
    <w:rsid w:val="000519E4"/>
    <w:rsid w:val="00057B6D"/>
    <w:rsid w:val="000711C6"/>
    <w:rsid w:val="000819F9"/>
    <w:rsid w:val="00086D1C"/>
    <w:rsid w:val="000A18A4"/>
    <w:rsid w:val="000B2F9A"/>
    <w:rsid w:val="000C1BBD"/>
    <w:rsid w:val="000C658F"/>
    <w:rsid w:val="000D06B3"/>
    <w:rsid w:val="000D06F1"/>
    <w:rsid w:val="000E3B8C"/>
    <w:rsid w:val="000F1889"/>
    <w:rsid w:val="000F3FBB"/>
    <w:rsid w:val="0011255A"/>
    <w:rsid w:val="00117E40"/>
    <w:rsid w:val="00131EEB"/>
    <w:rsid w:val="00173939"/>
    <w:rsid w:val="001769CA"/>
    <w:rsid w:val="00192E97"/>
    <w:rsid w:val="0019385D"/>
    <w:rsid w:val="0019490A"/>
    <w:rsid w:val="001A031C"/>
    <w:rsid w:val="001A584E"/>
    <w:rsid w:val="001B7407"/>
    <w:rsid w:val="001C0D6C"/>
    <w:rsid w:val="001C3458"/>
    <w:rsid w:val="001D26C3"/>
    <w:rsid w:val="001D49BC"/>
    <w:rsid w:val="001D7425"/>
    <w:rsid w:val="001F19E2"/>
    <w:rsid w:val="00204859"/>
    <w:rsid w:val="0020510A"/>
    <w:rsid w:val="002102CD"/>
    <w:rsid w:val="00212FB8"/>
    <w:rsid w:val="00221887"/>
    <w:rsid w:val="0023394F"/>
    <w:rsid w:val="00247773"/>
    <w:rsid w:val="00250AE1"/>
    <w:rsid w:val="00250C37"/>
    <w:rsid w:val="00283780"/>
    <w:rsid w:val="00291FBF"/>
    <w:rsid w:val="00293BDB"/>
    <w:rsid w:val="00294232"/>
    <w:rsid w:val="002A15DD"/>
    <w:rsid w:val="002A23E6"/>
    <w:rsid w:val="002A6157"/>
    <w:rsid w:val="002B072D"/>
    <w:rsid w:val="002B310E"/>
    <w:rsid w:val="002C6E23"/>
    <w:rsid w:val="002D2490"/>
    <w:rsid w:val="002D3D88"/>
    <w:rsid w:val="002D5A22"/>
    <w:rsid w:val="002F07FA"/>
    <w:rsid w:val="002F713C"/>
    <w:rsid w:val="00302F5B"/>
    <w:rsid w:val="00313D65"/>
    <w:rsid w:val="00316C3F"/>
    <w:rsid w:val="00324691"/>
    <w:rsid w:val="003321D8"/>
    <w:rsid w:val="00333527"/>
    <w:rsid w:val="00333C53"/>
    <w:rsid w:val="003459AF"/>
    <w:rsid w:val="0035129B"/>
    <w:rsid w:val="003603BB"/>
    <w:rsid w:val="0036305F"/>
    <w:rsid w:val="003844AF"/>
    <w:rsid w:val="00387331"/>
    <w:rsid w:val="00393B3F"/>
    <w:rsid w:val="003962BF"/>
    <w:rsid w:val="003A023D"/>
    <w:rsid w:val="003A4205"/>
    <w:rsid w:val="003A47CE"/>
    <w:rsid w:val="003A74F8"/>
    <w:rsid w:val="003C2DAA"/>
    <w:rsid w:val="003D4F35"/>
    <w:rsid w:val="003D5659"/>
    <w:rsid w:val="003D7524"/>
    <w:rsid w:val="003E4F43"/>
    <w:rsid w:val="003F15C0"/>
    <w:rsid w:val="003F360C"/>
    <w:rsid w:val="003F3A97"/>
    <w:rsid w:val="004019ED"/>
    <w:rsid w:val="004021B5"/>
    <w:rsid w:val="004031C9"/>
    <w:rsid w:val="00431315"/>
    <w:rsid w:val="00431DAB"/>
    <w:rsid w:val="004332FC"/>
    <w:rsid w:val="00441490"/>
    <w:rsid w:val="0044719B"/>
    <w:rsid w:val="004A3E41"/>
    <w:rsid w:val="004A78BB"/>
    <w:rsid w:val="004A7A9A"/>
    <w:rsid w:val="004B0E35"/>
    <w:rsid w:val="004B1BC6"/>
    <w:rsid w:val="004B32C8"/>
    <w:rsid w:val="004B7A5E"/>
    <w:rsid w:val="004C2C16"/>
    <w:rsid w:val="004D17C8"/>
    <w:rsid w:val="004D3861"/>
    <w:rsid w:val="004E75B9"/>
    <w:rsid w:val="004F5B52"/>
    <w:rsid w:val="00505C71"/>
    <w:rsid w:val="00505CCB"/>
    <w:rsid w:val="0052566D"/>
    <w:rsid w:val="0053640C"/>
    <w:rsid w:val="005369E4"/>
    <w:rsid w:val="00545584"/>
    <w:rsid w:val="00551D06"/>
    <w:rsid w:val="00562A9F"/>
    <w:rsid w:val="00564E05"/>
    <w:rsid w:val="00567B77"/>
    <w:rsid w:val="00575099"/>
    <w:rsid w:val="0059032D"/>
    <w:rsid w:val="005A1786"/>
    <w:rsid w:val="005A1937"/>
    <w:rsid w:val="005A19EF"/>
    <w:rsid w:val="005A3914"/>
    <w:rsid w:val="005A4953"/>
    <w:rsid w:val="005A6C56"/>
    <w:rsid w:val="005A7D20"/>
    <w:rsid w:val="005D4C4B"/>
    <w:rsid w:val="005D60C6"/>
    <w:rsid w:val="005D6115"/>
    <w:rsid w:val="005E3F6A"/>
    <w:rsid w:val="005F1970"/>
    <w:rsid w:val="005F4000"/>
    <w:rsid w:val="005F4C0C"/>
    <w:rsid w:val="006002E6"/>
    <w:rsid w:val="00605681"/>
    <w:rsid w:val="00606C51"/>
    <w:rsid w:val="0062714F"/>
    <w:rsid w:val="00627E31"/>
    <w:rsid w:val="0063792D"/>
    <w:rsid w:val="00646F0C"/>
    <w:rsid w:val="00650F64"/>
    <w:rsid w:val="00652E21"/>
    <w:rsid w:val="00654FA5"/>
    <w:rsid w:val="00655D42"/>
    <w:rsid w:val="00660C3B"/>
    <w:rsid w:val="006769E0"/>
    <w:rsid w:val="00677F74"/>
    <w:rsid w:val="00681FBC"/>
    <w:rsid w:val="00684121"/>
    <w:rsid w:val="00690643"/>
    <w:rsid w:val="006B43BC"/>
    <w:rsid w:val="006B77A6"/>
    <w:rsid w:val="006C370F"/>
    <w:rsid w:val="006C5BEB"/>
    <w:rsid w:val="006D3F82"/>
    <w:rsid w:val="006F75CA"/>
    <w:rsid w:val="00702A28"/>
    <w:rsid w:val="00712245"/>
    <w:rsid w:val="00715E8F"/>
    <w:rsid w:val="007207CA"/>
    <w:rsid w:val="00725F93"/>
    <w:rsid w:val="00731CCB"/>
    <w:rsid w:val="00733E81"/>
    <w:rsid w:val="007605AA"/>
    <w:rsid w:val="00762BD9"/>
    <w:rsid w:val="00764B41"/>
    <w:rsid w:val="00766930"/>
    <w:rsid w:val="007819AB"/>
    <w:rsid w:val="007B6BD9"/>
    <w:rsid w:val="007C2FB4"/>
    <w:rsid w:val="007F3B81"/>
    <w:rsid w:val="007F5357"/>
    <w:rsid w:val="007F6A7D"/>
    <w:rsid w:val="00805E0A"/>
    <w:rsid w:val="008101BF"/>
    <w:rsid w:val="00812022"/>
    <w:rsid w:val="00821D10"/>
    <w:rsid w:val="00830A8A"/>
    <w:rsid w:val="008535D2"/>
    <w:rsid w:val="00861DE2"/>
    <w:rsid w:val="00862EC7"/>
    <w:rsid w:val="00863F27"/>
    <w:rsid w:val="00872EA8"/>
    <w:rsid w:val="00876733"/>
    <w:rsid w:val="0088150C"/>
    <w:rsid w:val="0088444C"/>
    <w:rsid w:val="00885959"/>
    <w:rsid w:val="008912EE"/>
    <w:rsid w:val="00895D98"/>
    <w:rsid w:val="008A1255"/>
    <w:rsid w:val="008A5750"/>
    <w:rsid w:val="008A7C8D"/>
    <w:rsid w:val="008B2FB2"/>
    <w:rsid w:val="008B5126"/>
    <w:rsid w:val="008E2614"/>
    <w:rsid w:val="008E32C6"/>
    <w:rsid w:val="008F00F9"/>
    <w:rsid w:val="00901E68"/>
    <w:rsid w:val="00916B5C"/>
    <w:rsid w:val="00925300"/>
    <w:rsid w:val="009279C0"/>
    <w:rsid w:val="00930738"/>
    <w:rsid w:val="00956F41"/>
    <w:rsid w:val="00977AF2"/>
    <w:rsid w:val="009853E6"/>
    <w:rsid w:val="009922DD"/>
    <w:rsid w:val="009A2AE4"/>
    <w:rsid w:val="009A71CC"/>
    <w:rsid w:val="009B2401"/>
    <w:rsid w:val="009B75AB"/>
    <w:rsid w:val="009C09F2"/>
    <w:rsid w:val="009C5291"/>
    <w:rsid w:val="009D7014"/>
    <w:rsid w:val="009F1369"/>
    <w:rsid w:val="00A01D9A"/>
    <w:rsid w:val="00A10D66"/>
    <w:rsid w:val="00A2316C"/>
    <w:rsid w:val="00A266B6"/>
    <w:rsid w:val="00A63EB1"/>
    <w:rsid w:val="00A64D0C"/>
    <w:rsid w:val="00A85A82"/>
    <w:rsid w:val="00A9122B"/>
    <w:rsid w:val="00A97EDA"/>
    <w:rsid w:val="00AA3071"/>
    <w:rsid w:val="00AC250D"/>
    <w:rsid w:val="00AD0E2A"/>
    <w:rsid w:val="00AE044B"/>
    <w:rsid w:val="00B0136F"/>
    <w:rsid w:val="00B07B6E"/>
    <w:rsid w:val="00B13EEC"/>
    <w:rsid w:val="00B17DEC"/>
    <w:rsid w:val="00B235C5"/>
    <w:rsid w:val="00B27843"/>
    <w:rsid w:val="00B570A9"/>
    <w:rsid w:val="00B61C3B"/>
    <w:rsid w:val="00B67341"/>
    <w:rsid w:val="00B722A5"/>
    <w:rsid w:val="00B726CA"/>
    <w:rsid w:val="00B82E1F"/>
    <w:rsid w:val="00B94940"/>
    <w:rsid w:val="00BA32EB"/>
    <w:rsid w:val="00BA4718"/>
    <w:rsid w:val="00BA5B2F"/>
    <w:rsid w:val="00BA6052"/>
    <w:rsid w:val="00BA6B0E"/>
    <w:rsid w:val="00BB4453"/>
    <w:rsid w:val="00BB4F25"/>
    <w:rsid w:val="00BE173D"/>
    <w:rsid w:val="00BF3AB0"/>
    <w:rsid w:val="00BF5731"/>
    <w:rsid w:val="00C14EB9"/>
    <w:rsid w:val="00C1796C"/>
    <w:rsid w:val="00C321E6"/>
    <w:rsid w:val="00C341D2"/>
    <w:rsid w:val="00C36F66"/>
    <w:rsid w:val="00C540E3"/>
    <w:rsid w:val="00C77C29"/>
    <w:rsid w:val="00C82020"/>
    <w:rsid w:val="00C964C2"/>
    <w:rsid w:val="00CB087C"/>
    <w:rsid w:val="00CC6EE5"/>
    <w:rsid w:val="00CD1EAD"/>
    <w:rsid w:val="00CD2967"/>
    <w:rsid w:val="00CE09C4"/>
    <w:rsid w:val="00CE58D7"/>
    <w:rsid w:val="00D302FF"/>
    <w:rsid w:val="00D51FC4"/>
    <w:rsid w:val="00D6553A"/>
    <w:rsid w:val="00D7107A"/>
    <w:rsid w:val="00D716B3"/>
    <w:rsid w:val="00D81D08"/>
    <w:rsid w:val="00D85A2B"/>
    <w:rsid w:val="00D9019F"/>
    <w:rsid w:val="00D92D6A"/>
    <w:rsid w:val="00DA433A"/>
    <w:rsid w:val="00DA7FAC"/>
    <w:rsid w:val="00DB0B6E"/>
    <w:rsid w:val="00DC1DB7"/>
    <w:rsid w:val="00DD42FE"/>
    <w:rsid w:val="00DE4D11"/>
    <w:rsid w:val="00E1131E"/>
    <w:rsid w:val="00E132B3"/>
    <w:rsid w:val="00E159A1"/>
    <w:rsid w:val="00E16637"/>
    <w:rsid w:val="00E21B13"/>
    <w:rsid w:val="00E25986"/>
    <w:rsid w:val="00E30E60"/>
    <w:rsid w:val="00E335C5"/>
    <w:rsid w:val="00E353E6"/>
    <w:rsid w:val="00E3732A"/>
    <w:rsid w:val="00E40776"/>
    <w:rsid w:val="00E40D7D"/>
    <w:rsid w:val="00E46C36"/>
    <w:rsid w:val="00E55DF5"/>
    <w:rsid w:val="00E75DB9"/>
    <w:rsid w:val="00E8326A"/>
    <w:rsid w:val="00E93EDC"/>
    <w:rsid w:val="00E9505C"/>
    <w:rsid w:val="00EA0D9F"/>
    <w:rsid w:val="00EB7869"/>
    <w:rsid w:val="00EC0480"/>
    <w:rsid w:val="00ED26CF"/>
    <w:rsid w:val="00ED2B33"/>
    <w:rsid w:val="00ED4379"/>
    <w:rsid w:val="00ED7DA1"/>
    <w:rsid w:val="00EF0C3B"/>
    <w:rsid w:val="00F10D61"/>
    <w:rsid w:val="00F11374"/>
    <w:rsid w:val="00F14B73"/>
    <w:rsid w:val="00F27FDC"/>
    <w:rsid w:val="00F5126D"/>
    <w:rsid w:val="00F70D2B"/>
    <w:rsid w:val="00F8052D"/>
    <w:rsid w:val="00F90A00"/>
    <w:rsid w:val="00F92E2D"/>
    <w:rsid w:val="00F93FF0"/>
    <w:rsid w:val="00FC109E"/>
    <w:rsid w:val="00FE7067"/>
    <w:rsid w:val="00FE7F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styleId="Naslov2" w:type="paragraph">
    <w:name w:val="heading 2"/>
    <w:basedOn w:val="Normal"/>
    <w:next w:val="Normal"/>
    <w:link w:val="Naslov2Char"/>
    <w:semiHidden/>
    <w:unhideWhenUsed/>
    <w:qFormat/>
    <w:rsid w:val="00A9122B"/>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BF3AB0"/>
    <w:pPr>
      <w:keepNext/>
      <w:widowControl/>
      <w:spacing w:after="60" w:before="240"/>
      <w:outlineLvl w:val="2"/>
    </w:pPr>
    <w:rPr>
      <w:rFonts w:hAnsi="Cambria" w:ascii="Cambria"/>
      <w:b/>
      <w:bCs/>
      <w:snapToGrid/>
      <w:sz w:val="26"/>
      <w:szCs w:val="26"/>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431315"/>
    <w:pPr>
      <w:widowControl/>
      <w:spacing w:lineRule="auto" w:line="276" w:after="200"/>
      <w:ind w:left="720"/>
      <w:contextualSpacing/>
    </w:pPr>
    <w:rPr>
      <w:rFonts w:eastAsia="Calibri" w:hAnsi="Calibri" w:ascii="Calibri"/>
      <w:noProof/>
      <w:snapToGrid/>
      <w:sz w:val="22"/>
      <w:szCs w:val="22"/>
      <w:lang w:val="hr-HR"/>
    </w:rPr>
  </w:style>
  <w:style w:customStyle="true" w:styleId="Naslov3Char" w:type="character">
    <w:name w:val="Naslov 3 Char"/>
    <w:link w:val="Naslov3"/>
    <w:uiPriority w:val="9"/>
    <w:semiHidden/>
    <w:rsid w:val="00BF3AB0"/>
    <w:rPr>
      <w:rFonts w:hAnsi="Cambria" w:ascii="Cambria"/>
      <w:b/>
      <w:bCs/>
      <w:sz w:val="26"/>
      <w:szCs w:val="26"/>
    </w:rPr>
  </w:style>
  <w:style w:styleId="Tijeloteksta" w:type="paragraph">
    <w:name w:val="Body Text"/>
    <w:basedOn w:val="Normal"/>
    <w:link w:val="TijelotekstaChar"/>
    <w:rsid w:val="00B61C3B"/>
    <w:rPr>
      <w:rFonts w:hAnsi="Arial" w:ascii="Arial"/>
      <w:sz w:val="22"/>
    </w:rPr>
  </w:style>
  <w:style w:customStyle="true" w:styleId="TijelotekstaChar" w:type="character">
    <w:name w:val="Tijelo teksta Char"/>
    <w:link w:val="Tijeloteksta"/>
    <w:rsid w:val="00B61C3B"/>
    <w:rPr>
      <w:rFonts w:hAnsi="Arial" w:ascii="Arial"/>
      <w:snapToGrid w:val="false"/>
      <w:sz w:val="22"/>
      <w:lang w:eastAsia="en-US" w:val="en-US"/>
    </w:rPr>
  </w:style>
  <w:style w:customStyle="true" w:styleId="Naslov2Char" w:type="character">
    <w:name w:val="Naslov 2 Char"/>
    <w:basedOn w:val="Zadanifontodlomka"/>
    <w:link w:val="Naslov2"/>
    <w:semiHidden/>
    <w:rsid w:val="00A9122B"/>
    <w:rPr>
      <w:rFonts w:cstheme="majorBidi" w:eastAsiaTheme="majorEastAsia" w:hAnsiTheme="majorHAnsi" w:asciiTheme="majorHAnsi"/>
      <w:b/>
      <w:bCs/>
      <w:snapToGrid w:val="false"/>
      <w:color w:themeColor="accent1" w:val="4F81BD"/>
      <w:sz w:val="26"/>
      <w:szCs w:val="26"/>
      <w:lang w:eastAsia="en-US" w:val="en-US"/>
    </w:rPr>
  </w:style>
  <w:style w:styleId="Tekstrezerviranogmjesta" w:type="character">
    <w:name w:val="Placeholder Text"/>
    <w:basedOn w:val="Zadanifontodlomka"/>
    <w:uiPriority w:val="99"/>
    <w:semiHidden/>
    <w:rsid w:val="00B67341"/>
    <w:rPr>
      <w:color w:val="808080"/>
      <w:bdr w:space="0" w:sz="0" w:color="auto" w:val="none"/>
      <w:shd w:fill="auto" w:color="auto" w:val="clear"/>
    </w:rPr>
  </w:style>
  <w:style w:customStyle="true" w:styleId="eSPISCCParagraphDefaultFont" w:type="character">
    <w:name w:val="eSPIS_CC_Paragraph Default Font"/>
    <w:basedOn w:val="Zadanifontodlomka"/>
    <w:rsid w:val="00B673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734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673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73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iPriority="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styleId="Naslov2" w:type="paragraph">
    <w:name w:val="heading 2"/>
    <w:basedOn w:val="Normal"/>
    <w:next w:val="Normal"/>
    <w:link w:val="Naslov2Char"/>
    <w:semiHidden/>
    <w:unhideWhenUsed/>
    <w:qFormat/>
    <w:rsid w:val="00A9122B"/>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BF3AB0"/>
    <w:pPr>
      <w:keepNext/>
      <w:widowControl/>
      <w:spacing w:after="60" w:before="240"/>
      <w:outlineLvl w:val="2"/>
    </w:pPr>
    <w:rPr>
      <w:rFonts w:ascii="Cambria" w:hAnsi="Cambria"/>
      <w:b/>
      <w:bCs/>
      <w:snapToGrid/>
      <w:sz w:val="26"/>
      <w:szCs w:val="26"/>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431315"/>
    <w:pPr>
      <w:widowControl/>
      <w:spacing w:after="200" w:line="276" w:lineRule="auto"/>
      <w:ind w:left="720"/>
      <w:contextualSpacing/>
    </w:pPr>
    <w:rPr>
      <w:rFonts w:ascii="Calibri" w:eastAsia="Calibri" w:hAnsi="Calibri"/>
      <w:noProof/>
      <w:snapToGrid/>
      <w:sz w:val="22"/>
      <w:szCs w:val="22"/>
      <w:lang w:val="hr-HR"/>
    </w:rPr>
  </w:style>
  <w:style w:customStyle="1" w:styleId="Naslov3Char" w:type="character">
    <w:name w:val="Naslov 3 Char"/>
    <w:link w:val="Naslov3"/>
    <w:uiPriority w:val="9"/>
    <w:semiHidden/>
    <w:rsid w:val="00BF3AB0"/>
    <w:rPr>
      <w:rFonts w:ascii="Cambria" w:hAnsi="Cambria"/>
      <w:b/>
      <w:bCs/>
      <w:sz w:val="26"/>
      <w:szCs w:val="26"/>
    </w:rPr>
  </w:style>
  <w:style w:styleId="Tijeloteksta" w:type="paragraph">
    <w:name w:val="Body Text"/>
    <w:basedOn w:val="Normal"/>
    <w:link w:val="TijelotekstaChar"/>
    <w:rsid w:val="00B61C3B"/>
    <w:rPr>
      <w:rFonts w:ascii="Arial" w:hAnsi="Arial"/>
      <w:sz w:val="22"/>
    </w:rPr>
  </w:style>
  <w:style w:customStyle="1" w:styleId="TijelotekstaChar" w:type="character">
    <w:name w:val="Tijelo teksta Char"/>
    <w:link w:val="Tijeloteksta"/>
    <w:rsid w:val="00B61C3B"/>
    <w:rPr>
      <w:rFonts w:ascii="Arial" w:hAnsi="Arial"/>
      <w:snapToGrid w:val="0"/>
      <w:sz w:val="22"/>
      <w:lang w:eastAsia="en-US" w:val="en-US"/>
    </w:rPr>
  </w:style>
  <w:style w:customStyle="1" w:styleId="Naslov2Char" w:type="character">
    <w:name w:val="Naslov 2 Char"/>
    <w:basedOn w:val="Zadanifontodlomka"/>
    <w:link w:val="Naslov2"/>
    <w:semiHidden/>
    <w:rsid w:val="00A9122B"/>
    <w:rPr>
      <w:rFonts w:asciiTheme="majorHAnsi" w:cstheme="majorBidi" w:eastAsiaTheme="majorEastAsia" w:hAnsiTheme="majorHAnsi"/>
      <w:b/>
      <w:bCs/>
      <w:snapToGrid w:val="0"/>
      <w:color w:themeColor="accent1" w:val="4F81BD"/>
      <w:sz w:val="26"/>
      <w:szCs w:val="26"/>
      <w:lang w:eastAsia="en-US" w:val="en-US"/>
    </w:rPr>
  </w:style>
  <w:style w:styleId="Tekstrezerviranogmjesta" w:type="character">
    <w:name w:val="Placeholder Text"/>
    <w:basedOn w:val="Zadanifontodlomka"/>
    <w:uiPriority w:val="99"/>
    <w:semiHidden/>
    <w:rsid w:val="00B67341"/>
    <w:rPr>
      <w:color w:val="808080"/>
      <w:bdr w:color="auto" w:space="0" w:sz="0" w:val="none"/>
      <w:shd w:color="auto" w:fill="auto" w:val="clear"/>
    </w:rPr>
  </w:style>
  <w:style w:customStyle="1" w:styleId="eSPISCCParagraphDefaultFont" w:type="character">
    <w:name w:val="eSPIS_CC_Paragraph Default Font"/>
    <w:basedOn w:val="Zadanifontodlomka"/>
    <w:rsid w:val="00B6734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734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6734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734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6683823">
      <w:bodyDiv w:val="true"/>
      <w:marLeft w:val="0"/>
      <w:marRight w:val="0"/>
      <w:marTop w:val="0"/>
      <w:marBottom w:val="0"/>
      <w:divBdr>
        <w:top w:space="0" w:sz="0" w:color="auto" w:val="none"/>
        <w:left w:space="0" w:sz="0" w:color="auto" w:val="none"/>
        <w:bottom w:space="0" w:sz="0" w:color="auto" w:val="none"/>
        <w:right w:space="0" w:sz="0" w:color="auto" w:val="none"/>
      </w:divBdr>
    </w:div>
    <w:div w:id="833884181">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22. ožujka 2017.</izvorni_sadrzaj>
    <derivirana_varijabla naziv="DomainObject.StvarniPocetakDatum_1">22. ožujka 2017.</derivirana_varijabla>
  </DomainObject.StvarniPocetakDatum>
  <DomainObject.StvarniZavrsetakDatum>
    <izvorni_sadrzaj>22. ožujka 2017.</izvorni_sadrzaj>
    <derivirana_varijabla naziv="DomainObject.StvarniZavrsetakDatum_1">22. ožujka 2017.</derivirana_varijabla>
  </DomainObject.StvarniZavrsetakDatum>
  <DomainObject.PlaniraniZavrsetakDatum>
    <izvorni_sadrzaj>22. ožujka 2017.</izvorni_sadrzaj>
    <derivirana_varijabla naziv="DomainObject.PlaniraniZavrsetakDatum_1">22. ožujka 2017.</derivirana_varijabla>
  </DomainObject.PlaniraniZavrsetakDatum>
  <DomainObject.PlaniraniPocetakDatum>
    <izvorni_sadrzaj>22. ožujka 2017.</izvorni_sadrzaj>
    <derivirana_varijabla naziv="DomainObject.PlaniraniPocetakDatum_1">22. ožujka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ožujka 2017.</izvorni_sadrzaj>
    <derivirana_varijabla naziv="DomainObject.Zapisnik.DatumKreiranja_1">22. ožujka 2017.</derivirana_varijabla>
  </DomainObject.Zapisnik.DatumKreiranja>
  <DomainObject.Zapisnik.ImovinskaKorist>
    <izvorni_sadrzaj/>
    <derivirana_varijabla naziv="DomainObject.Zapisnik.ImovinskaKorist_1"/>
  </DomainObject.Zapisnik.ImovinskaKorist>
  <DomainObject.Zapisnik.Oznaka>
    <izvorni_sadrzaj>St-549/2016-20</izvorni_sadrzaj>
    <derivirana_varijabla naziv="DomainObject.Zapisnik.Oznaka_1">St-549/2016-20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St-549/2016</izvorni_sadrzaj>
    <derivirana_varijabla naziv="DomainObject.Predmet.OznakaBroj_1">St-549/2016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PROTEGA TEKSTIL društvo s ograničenom odgovornošću za trgovinu,proizvodnju i usluge u stečaju</izvorni_sadrzaj>
    <derivirana_varijabla naziv="DomainObject.Predmet.StrankaFormated_1">  PROTEGA TEKSTIL društvo s ograničenom odgovornošću za trgovinu,proizvodnju i usluge u stečaju</derivirana_varijabla>
  </DomainObject.Predmet.StrankaFormated>
  <DomainObject.Predmet.StrankaFormatedOIB>
    <izvorni_sadrzaj>  PROTEGA TEKSTIL društvo s ograničenom odgovornošću za trgovinu,proizvodnju i usluge u stečaju, OIB 16876703616</izvorni_sadrzaj>
    <derivirana_varijabla naziv="DomainObject.Predmet.StrankaFormatedOIB_1">  PROTEGA TEKSTIL društvo s ograničenom odgovornošću za trgovinu,proizvodnju i usluge u stečaju, OIB 16876703616</derivirana_varijabla>
  </DomainObject.Predmet.StrankaFormatedOIB>
  <DomainObject.Predmet.StrankaFormatedWithAdress>
    <izvorni_sadrzaj> PROTEGA TEKSTIL društvo s ograničenom odgovornošću za trgovinu,proizvodnju i usluge u stečaju, Travnik 1, 40000 Čakovec</izvorni_sadrzaj>
    <derivirana_varijabla naziv="DomainObject.Predmet.StrankaFormatedWithAdress_1"> PROTEGA TEKSTIL društvo s ograničenom odgovornošću za trgovinu,proizvodnju i usluge u stečaju, Travnik 1, 40000 Čakovec</derivirana_varijabla>
  </DomainObject.Predmet.StrankaFormatedWithAdress>
  <DomainObject.Predmet.StrankaFormatedWithAdressOIB>
    <izvorni_sadrzaj> PROTEGA TEKSTIL društvo s ograničenom odgovornošću za trgovinu,proizvodnju i usluge u stečaju, OIB 16876703616, Travnik 1, 40000 Čakovec</izvorni_sadrzaj>
    <derivirana_varijabla naziv="DomainObject.Predmet.StrankaFormatedWithAdressOIB_1"> PROTEGA TEKSTIL društvo s ograničenom odgovornošću za trgovinu,proizvodnju i usluge u stečaju, OIB 16876703616, Travnik 1, 40000 Čakovec</derivirana_varijabla>
  </DomainObject.Predmet.StrankaFormatedWithAdressOIB>
  <DomainObject.Predmet.StrankaWithAdress>
    <izvorni_sadrzaj>PROTEGA TEKSTIL društvo s ograničenom odgovornošću za trgovinu,proizvodnju i usluge u stečaju Travnik 1,40000 Čakovec</izvorni_sadrzaj>
    <derivirana_varijabla naziv="DomainObject.Predmet.StrankaWithAdress_1">PROTEGA TEKSTIL društvo s ograničenom odgovornošću za trgovinu,proizvodnju i usluge u stečaju Travnik 1,40000 Čakovec</derivirana_varijabla>
  </DomainObject.Predmet.StrankaWithAdress>
  <DomainObject.Predmet.StrankaWithAdressOIB>
    <izvorni_sadrzaj>PROTEGA TEKSTIL društvo s ograničenom odgovornošću za trgovinu,proizvodnju i usluge u stečaju, OIB 16876703616, Travnik 1,40000 Čakovec</izvorni_sadrzaj>
    <derivirana_varijabla naziv="DomainObject.Predmet.StrankaWithAdressOIB_1">PROTEGA TEKSTIL društvo s ograničenom odgovornošću za trgovinu,proizvodnju i usluge u stečaju, OIB 16876703616, Travnik 1,40000 Čakovec</derivirana_varijabla>
  </DomainObject.Predmet.StrankaWithAdressOIB>
  <DomainObject.Predmet.StrankaNazivFormated>
    <izvorni_sadrzaj>PROTEGA TEKSTIL društvo s ograničenom odgovornošću za trgovinu,proizvodnju i usluge u stečaju</izvorni_sadrzaj>
    <derivirana_varijabla naziv="DomainObject.Predmet.StrankaNazivFormated_1">PROTEGA TEKSTIL društvo s ograničenom odgovornošću za trgovinu,proizvodnju i usluge u stečaju</derivirana_varijabla>
  </DomainObject.Predmet.StrankaNazivFormated>
  <DomainObject.Predmet.StrankaNazivFormatedOIB>
    <izvorni_sadrzaj>PROTEGA TEKSTIL društvo s ograničenom odgovornošću za trgovinu,proizvodnju i usluge u stečaju, OIB 16876703616</izvorni_sadrzaj>
    <derivirana_varijabla naziv="DomainObject.Predmet.StrankaNazivFormatedOIB_1">PROTEGA TEKSTIL društvo s ograničenom odgovornošću za trgovinu,proizvodnju i usluge u stečaju, OIB 16876703616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PROTEGA TEKSTIL društvo s ograničenom odgovornošću za trgovinu,proizvodnju i usluge u stečaju</item>
    </izvorni_sadrzaj>
    <derivirana_varijabla naziv="DomainObject.Predmet.StrankaListFormated_1">
      <item>PROTEGA TEKSTIL društvo s ograničenom odgovornošću za trgovinu,proizvodnju i usluge u stečaju</item>
    </derivirana_varijabla>
  </DomainObject.Predmet.StrankaListFormated>
  <DomainObject.Predmet.StrankaListFormatedOIB>
    <izvorni_sadrzaj>
      <item>PROTEGA TEKSTIL društvo s ograničenom odgovornošću za trgovinu,proizvodnju i usluge u stečaju, OIB 16876703616</item>
    </izvorni_sadrzaj>
    <derivirana_varijabla naziv="DomainObject.Predmet.StrankaListFormatedOIB_1">
      <item>PROTEGA TEKSTIL društvo s ograničenom odgovornošću za trgovinu,proizvodnju i usluge u stečaju, OIB 16876703616</item>
    </derivirana_varijabla>
  </DomainObject.Predmet.StrankaListFormatedOIB>
  <DomainObject.Predmet.StrankaListFormatedWithAdress>
    <izvorni_sadrzaj>
      <item>PROTEGA TEKSTIL društvo s ograničenom odgovornošću za trgovinu,proizvodnju i usluge u stečaju, Travnik 1, 40000 Čakovec</item>
    </izvorni_sadrzaj>
    <derivirana_varijabla naziv="DomainObject.Predmet.StrankaListFormatedWithAdress_1">
      <item>PROTEGA TEKSTIL društvo s ograničenom odgovornošću za trgovinu,proizvodnju i usluge u stečaju, Travnik 1, 40000 Čakovec</item>
    </derivirana_varijabla>
  </DomainObject.Predmet.StrankaListFormatedWithAdress>
  <DomainObject.Predmet.StrankaListFormatedWithAdressOIB>
    <izvorni_sadrzaj>
      <item>PROTEGA TEKSTIL društvo s ograničenom odgovornošću za trgovinu,proizvodnju i usluge u stečaju, OIB 16876703616, Travnik 1, 40000 Čakovec</item>
    </izvorni_sadrzaj>
    <derivirana_varijabla naziv="DomainObject.Predmet.StrankaListFormatedWithAdressOIB_1">
      <item>PROTEGA TEKSTIL društvo s ograničenom odgovornošću za trgovinu,proizvodnju i usluge u stečaju, OIB 16876703616, Travnik 1, 40000 Čakovec</item>
    </derivirana_varijabla>
  </DomainObject.Predmet.StrankaListFormatedWithAdressOIB>
  <DomainObject.Predmet.StrankaListNazivFormated>
    <izvorni_sadrzaj>
      <item>PROTEGA TEKSTIL društvo s ograničenom odgovornošću za trgovinu,proizvodnju i usluge u stečaju</item>
    </izvorni_sadrzaj>
    <derivirana_varijabla naziv="DomainObject.Predmet.StrankaListNazivFormated_1">
      <item>PROTEGA TEKSTIL društvo s ograničenom odgovornošću za trgovinu,proizvodnju i usluge u stečaju</item>
    </derivirana_varijabla>
  </DomainObject.Predmet.StrankaListNazivFormated>
  <DomainObject.Predmet.StrankaListNazivFormatedOIB>
    <izvorni_sadrzaj>
      <item>PROTEGA TEKSTIL društvo s ograničenom odgovornošću za trgovinu,proizvodnju i usluge u stečaju, OIB 16876703616</item>
    </izvorni_sadrzaj>
    <derivirana_varijabla naziv="DomainObject.Predmet.StrankaListNazivFormatedOIB_1">
      <item>PROTEGA TEKSTIL društvo s ograničenom odgovornošću za trgovinu,proizvodnju i usluge u stečaju, OIB 16876703616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Zdenka Jukić</item>
      <item>Sudski registar</item>
    </izvorni_sadrzaj>
    <derivirana_varijabla naziv="DomainObject.Predmet.OstaliListFormated_1">
      <item>Zdenka Jukić</item>
      <item>Sudski registar</item>
    </derivirana_varijabla>
  </DomainObject.Predmet.OstaliListFormated>
  <DomainObject.Predmet.OstaliListFormatedOIB>
    <izvorni_sadrzaj>
      <item>Zdenka Jukić, OIB 36342766611</item>
      <item>Sudski registar</item>
    </izvorni_sadrzaj>
    <derivirana_varijabla naziv="DomainObject.Predmet.OstaliListFormatedOIB_1">
      <item>Zdenka Jukić, OIB 36342766611</item>
      <item>Sudski registar</item>
    </derivirana_varijabla>
  </DomainObject.Predmet.OstaliListFormatedOIB>
  <DomainObject.Predmet.OstaliListFormatedWithAdress>
    <izvorni_sadrzaj>
      <item>Zdenka Jukić, R. Boškovića 12, 40000 Čakovec</item>
      <item>Sudski registar</item>
    </izvorni_sadrzaj>
    <derivirana_varijabla naziv="DomainObject.Predmet.OstaliListFormatedWithAdress_1">
      <item>Zdenka Jukić, R. Boškovića 12, 40000 Čakovec</item>
      <item>Sudski registar</item>
    </derivirana_varijabla>
  </DomainObject.Predmet.OstaliListFormatedWithAdress>
  <DomainObject.Predmet.OstaliListFormatedWithAdressOIB>
    <izvorni_sadrzaj>
      <item>Zdenka Jukić, OIB 36342766611, R. Boškovića 12, 40000 Čakovec</item>
      <item>Sudski registar</item>
    </izvorni_sadrzaj>
    <derivirana_varijabla naziv="DomainObject.Predmet.OstaliListFormatedWithAdressOIB_1">
      <item>Zdenka Jukić, OIB 36342766611, R. Boškovića 12, 40000 Čakovec</item>
      <item>Sudski registar</item>
    </derivirana_varijabla>
  </DomainObject.Predmet.OstaliListFormatedWithAdressOIB>
  <DomainObject.Predmet.OstaliListNazivFormated>
    <izvorni_sadrzaj>
      <item>Zdenka Jukić</item>
      <item>Sudski registar</item>
    </izvorni_sadrzaj>
    <derivirana_varijabla naziv="DomainObject.Predmet.OstaliListNazivFormated_1">
      <item>Zdenka Jukić</item>
      <item>Sudski registar</item>
    </derivirana_varijabla>
  </DomainObject.Predmet.OstaliListNazivFormated>
  <DomainObject.Predmet.OstaliListNazivFormatedOIB>
    <izvorni_sadrzaj>
      <item>Zdenka Jukić, OIB 36342766611</item>
      <item>Sudski registar</item>
    </izvorni_sadrzaj>
    <derivirana_varijabla naziv="DomainObject.Predmet.OstaliListNazivFormatedOIB_1">
      <item>Zdenka Jukić, OIB 36342766611</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St-549/2016-20</izvorni_sadrzaj>
    <derivirana_varijabla naziv="DomainObject.PoslovniBrojDokumenta_1">St-549/2016-20</derivirana_varijabla>
  </DomainObject.PoslovniBrojDokumenta>
  <DomainObject.Predmet.StrankaIDrugi>
    <izvorni_sadrzaj>PROTEGA TEKSTIL društvo s ograničenom odgovornošću za trgovinu,proizvodnju i usluge u stečaju</izvorni_sadrzaj>
    <derivirana_varijabla naziv="DomainObject.Predmet.StrankaIDrugi_1">PROTEGA TEKSTIL društvo s ograničenom odgovornošću za trgovinu,proizvodnju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PROTEGA TEKSTIL društvo s ograničenom odgovornošću za trgovinu,proizvodnju i usluge u stečaju, OIB 16876703616, Travnik 1, 40000 Čakovec</izvorni_sadrzaj>
    <derivirana_varijabla naziv="DomainObject.Predmet.StrankaIDrugiAdressOIB_1">PROTEGA TEKSTIL društvo s ograničenom odgovornošću za trgovinu,proizvodnju i usluge u stečaju, OIB 16876703616, Travnik 1,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PROTEGA TEKSTIL društvo s ograničenom odgovornošću za trgovinu,proizvodnju i usluge u stečaju</item>
      <item>Zdenka Jukić</item>
      <item>Sudski registar</item>
    </izvorni_sadrzaj>
    <derivirana_varijabla naziv="DomainObject.Predmet.SudioniciListNaziv_1">
      <item>PROTEGA TEKSTIL društvo s ograničenom odgovornošću za trgovinu,proizvodnju i usluge u stečaju</item>
      <item>Zdenka Jukić</item>
      <item>Sudski registar</item>
    </derivirana_varijabla>
  </DomainObject.Predmet.SudioniciListNaziv>
  <DomainObject.Predmet.SudioniciListAdressOIB>
    <izvorni_sadrzaj>
      <item>PROTEGA TEKSTIL društvo s ograničenom odgovornošću za trgovinu,proizvodnju i usluge u stečaju, OIB 16876703616, Travnik 1,40000 Čakovec</item>
      <item>Zdenka Jukić, OIB 36342766611, R. Boškovića 12,40000 Čakovec</item>
      <item>Sudski registar</item>
    </izvorni_sadrzaj>
    <derivirana_varijabla naziv="DomainObject.Predmet.SudioniciListAdressOIB_1">
      <item>PROTEGA TEKSTIL društvo s ograničenom odgovornošću za trgovinu,proizvodnju i usluge u stečaju, OIB 16876703616, Travnik 1,40000 Čakovec</item>
      <item>Zdenka Jukić, OIB 36342766611, R. Boškovića 12,40000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16876703616</item>
      <item>, OIB 36342766611</item>
      <item>, OIB null</item>
    </izvorni_sadrzaj>
    <derivirana_varijabla naziv="DomainObject.Predmet.SudioniciListNazivOIB_1">
      <item>, OIB 16876703616</item>
      <item>, OIB 36342766611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2715B3-BA4C-45F7-82C2-2FF455D6DE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664</properties:Words>
  <properties:Characters>3709</properties:Characters>
  <properties:Lines>100</properties:Lines>
  <properties:Paragraphs>34</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2015-11-02T07:40:00Z</dcterms:created>
  <dc:creator>VOTA NĂO Ŕ REGIONALIZAÇĂO! SIM AO REFORÇO DO MUNICIPALISMO!</dc:creator>
  <dc:description>A REGIONALIZAÇĂO É UM ERRO COLOSSAL!</dc:description>
  <cp:lastModifiedBy>Lea Rogina</cp:lastModifiedBy>
  <cp:lastPrinted>2017-03-22T12:15:00Z</cp:lastPrinted>
  <dcterms:modified xmlns:xsi="http://www.w3.org/2001/XMLSchema-instance" xsi:type="dcterms:W3CDTF">2017-03-22T13:56:00Z</dcterms:modified>
  <cp:revision>41</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St-549/2016-20 / Zapisnik - Skupština vjerovnika</vt:lpwstr>
  </prop:property>
  <prop:property name="CC_coloring" pid="4" fmtid="{D5CDD505-2E9C-101B-9397-08002B2CF9AE}">
    <vt:bool>false</vt:bool>
  </prop:property>
  <prop:property name="BrojStranica" pid="5" fmtid="{D5CDD505-2E9C-101B-9397-08002B2CF9AE}">
    <vt:i4>2</vt:i4>
  </prop:property>
</prop:Properties>
</file>