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d2ef" w14:paraId="96bd2ef" w:rsidRDefault="00700A20" w:rsidP="00910611" w:rsidR="00700A2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0A20" w:rsidP="00910611" w:rsidR="00700A20">
      <w:r>
        <w:rPr>
          <w:rFonts w:eastAsia="MS Mincho"/>
        </w:rPr>
        <w:t xml:space="preserve">   REPUBLIKA HRVATSKA</w:t>
      </w:r>
    </w:p>
    <w:p w:rsidRDefault="00700A20" w:rsidP="00910611" w:rsidR="00700A20">
      <w:r>
        <w:rPr>
          <w:rFonts w:eastAsia="MS Mincho"/>
        </w:rPr>
        <w:t>TRGOVAČKI SUD U RIJECI</w:t>
      </w:r>
    </w:p>
    <w:p w:rsidRDefault="00700A20" w:rsidR="00700A2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90787" w:rsidP="00910611" w:rsidR="0092065A">
      <w:pPr>
        <w:ind w:firstLine="708"/>
      </w:pPr>
      <w:r>
        <w:t xml:space="preserve">                                                                                  </w:t>
      </w:r>
    </w:p>
    <w:p w:rsidRDefault="00DD2638" w:rsidP="00910611" w:rsidR="00DD2638">
      <w:pPr>
        <w:ind w:firstLine="708"/>
      </w:pPr>
    </w:p>
    <w:p w:rsidRDefault="0075514B" w:rsidP="00910611" w:rsidR="0075514B">
      <w:pPr>
        <w:ind w:firstLine="708"/>
      </w:pP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256219">
        <w:t xml:space="preserve"> H-ABDUCO d.o.o. Zagreb, Slavonska avenija 6a</w:t>
      </w:r>
      <w:r w:rsidR="00D90612">
        <w:t xml:space="preserve">, </w:t>
      </w:r>
      <w:r w:rsidR="00256219">
        <w:t xml:space="preserve">OIB 13667298928 </w:t>
      </w:r>
      <w:r w:rsidRPr="00663E4D">
        <w:t xml:space="preserve">za otvaranje stečajnog postupka nad dužnikom trgovačkim društvom </w:t>
      </w:r>
      <w:r w:rsidR="00256219" w:rsidRPr="00256219">
        <w:rPr>
          <w:b/>
        </w:rPr>
        <w:t xml:space="preserve">KRAJANI trgovina i usluge, </w:t>
      </w:r>
      <w:r w:rsidRPr="00256219">
        <w:rPr>
          <w:b/>
        </w:rPr>
        <w:t>društvo s ograničenom odgovornošću</w:t>
      </w:r>
      <w:r w:rsidR="00256219" w:rsidRPr="00256219">
        <w:rPr>
          <w:b/>
        </w:rPr>
        <w:t>, KRK, Nenadići bb, OIB 10917049327</w:t>
      </w:r>
      <w:r w:rsidR="00256219">
        <w:t xml:space="preserve">, dana 21. studenog </w:t>
      </w:r>
      <w:r w:rsidRPr="00663E4D">
        <w:t>2016.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256219" w:rsidR="004D44CF" w:rsidRPr="00256219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256219" w:rsidRPr="00256219">
        <w:rPr>
          <w:b/>
        </w:rPr>
        <w:t>KRAJANI trgovina i usluge, društvo s ograničenom odgovornošću, KRK, Nenadići bb, OIB 10917049327</w:t>
      </w:r>
      <w:r w:rsidR="00256219">
        <w:rPr>
          <w:b/>
        </w:rPr>
        <w:t>.</w:t>
      </w:r>
    </w:p>
    <w:p w:rsidRDefault="00256219" w:rsidP="00256219" w:rsidR="00256219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256219">
        <w:t>21. studenog</w:t>
      </w:r>
      <w:r w:rsidRPr="00914E92">
        <w:t xml:space="preserve"> 2016. godine u </w:t>
      </w:r>
      <w:r w:rsidR="00256219">
        <w:t>11</w:t>
      </w:r>
      <w:r w:rsidRPr="00914E92">
        <w:t xml:space="preserve"> sati i </w:t>
      </w:r>
      <w:r w:rsidR="00F977DB"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256219">
        <w:t xml:space="preserve"> </w:t>
      </w:r>
      <w:r w:rsidR="00D8161E">
        <w:t>Ombretta Belić Ilijašić iz Rapca, Jadranska 2</w:t>
      </w:r>
      <w:r w:rsidR="00F977DB">
        <w:t>, OIB</w:t>
      </w:r>
      <w:r w:rsidR="00D8161E">
        <w:t xml:space="preserve"> 00873493442</w:t>
      </w:r>
      <w:r w:rsidR="00F977DB">
        <w:t xml:space="preserve"> 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F977DB">
        <w:t>Ombretta Belić - Ilijašić iz Rapca, Jadranska 2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 xml:space="preserve">tražbine, ali ne više od 500,00 kn u korist Državnog proračuna 1001005-1863000160 poziv na broj 64 </w:t>
      </w:r>
      <w:r w:rsidR="00034EB5" w:rsidRPr="007E04FC">
        <w:lastRenderedPageBreak/>
        <w:t>5045-3540-</w:t>
      </w:r>
      <w:r w:rsidR="00D8161E">
        <w:t>1126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105655" w:rsidR="00105655">
      <w:pPr>
        <w:pStyle w:val="Odlomakpopisa"/>
        <w:numPr>
          <w:ilvl w:val="0"/>
          <w:numId w:val="13"/>
        </w:numPr>
        <w:rPr>
          <w:b/>
        </w:rPr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850A25">
        <w:t>Rijeci</w:t>
      </w:r>
      <w:r w:rsidR="00F977DB">
        <w:t>, Z</w:t>
      </w:r>
      <w:r w:rsidR="00C1087D">
        <w:t>emljišnoknjižnom odjelu</w:t>
      </w:r>
      <w:r w:rsidR="00F977DB">
        <w:t xml:space="preserve"> </w:t>
      </w:r>
      <w:r w:rsidR="00105655">
        <w:t>Krk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105655" w:rsidRPr="00105655">
        <w:rPr>
          <w:b/>
        </w:rPr>
        <w:t>KRAJANI trgovina i usluge, društvo s ograničenom odgovornošću, KRK, Nenadići bb, OIB 10917049327.</w:t>
      </w:r>
    </w:p>
    <w:p w:rsidRDefault="00BF504C" w:rsidP="00105655" w:rsidR="00BF504C">
      <w:pPr>
        <w:pStyle w:val="Odlomakpopisa"/>
        <w:numPr>
          <w:ilvl w:val="0"/>
          <w:numId w:val="13"/>
        </w:numPr>
        <w:rPr>
          <w:b/>
        </w:rPr>
      </w:pPr>
      <w:r>
        <w:rPr>
          <w:b/>
        </w:rPr>
        <w:t>k.č. br. 1765/1 zgrada Cisterna Ekon. Dvor površine 5012 m2,</w:t>
      </w:r>
    </w:p>
    <w:p w:rsidRDefault="00BF504C" w:rsidP="00105655" w:rsidR="00BF504C">
      <w:pPr>
        <w:pStyle w:val="Odlomakpopisa"/>
        <w:numPr>
          <w:ilvl w:val="0"/>
          <w:numId w:val="13"/>
        </w:numPr>
        <w:rPr>
          <w:b/>
        </w:rPr>
      </w:pPr>
      <w:r>
        <w:rPr>
          <w:b/>
        </w:rPr>
        <w:t>k.č. br. 1765/3 gospodarska građevina ekonomsko dvorište površine 1230 m2, upisano u zk. ul. 1538 k.o. Poljica.</w:t>
      </w:r>
    </w:p>
    <w:p w:rsidRDefault="00BF504C" w:rsidP="00BF504C" w:rsidR="00BF504C">
      <w:pPr>
        <w:pStyle w:val="Odlomakpopisa"/>
        <w:ind w:left="1440"/>
        <w:rPr>
          <w:b/>
        </w:rPr>
      </w:pPr>
    </w:p>
    <w:p w:rsidRDefault="00344173" w:rsidP="00EB2D38" w:rsidR="00344173" w:rsidRPr="00344173">
      <w:pPr>
        <w:pStyle w:val="Odlomakpopisa"/>
        <w:ind w:left="1440"/>
        <w:jc w:val="both"/>
        <w:rPr>
          <w:bCs/>
          <w:color w:val="000000"/>
        </w:rPr>
      </w:pP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BF504C" w:rsidP="00BF504C" w:rsidR="00034EB5" w:rsidRPr="00BF504C">
      <w:pPr>
        <w:pStyle w:val="Odlomakpopisa"/>
        <w:numPr>
          <w:ilvl w:val="0"/>
          <w:numId w:val="17"/>
        </w:numPr>
        <w:jc w:val="center"/>
        <w:rPr>
          <w:b/>
        </w:rPr>
      </w:pPr>
      <w:r>
        <w:rPr>
          <w:b/>
        </w:rPr>
        <w:t>ožujka</w:t>
      </w:r>
      <w:r w:rsidR="00730271" w:rsidRPr="00BF504C">
        <w:rPr>
          <w:b/>
        </w:rPr>
        <w:t xml:space="preserve"> 201</w:t>
      </w:r>
      <w:r w:rsidRPr="00BF504C">
        <w:rPr>
          <w:b/>
        </w:rPr>
        <w:t>7.</w:t>
      </w:r>
      <w:r w:rsidR="0072748A" w:rsidRPr="00BF504C">
        <w:rPr>
          <w:b/>
        </w:rPr>
        <w:t xml:space="preserve"> </w:t>
      </w:r>
      <w:r w:rsidR="00730271" w:rsidRPr="00BF504C">
        <w:rPr>
          <w:b/>
        </w:rPr>
        <w:t>g</w:t>
      </w:r>
      <w:r w:rsidR="0072748A" w:rsidRPr="00BF504C">
        <w:rPr>
          <w:b/>
        </w:rPr>
        <w:t>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BF504C" w:rsidP="00BF504C" w:rsidR="00BF504C">
      <w:pPr>
        <w:pStyle w:val="Odlomakpopisa"/>
        <w:ind w:left="720"/>
        <w:jc w:val="center"/>
      </w:pPr>
    </w:p>
    <w:p w:rsidRDefault="00BF504C" w:rsidP="00BF504C" w:rsidR="00034EB5" w:rsidRPr="00BF504C">
      <w:pPr>
        <w:pStyle w:val="Odlomakpopisa"/>
        <w:numPr>
          <w:ilvl w:val="0"/>
          <w:numId w:val="18"/>
        </w:numPr>
        <w:jc w:val="center"/>
        <w:rPr>
          <w:b/>
        </w:rPr>
      </w:pPr>
      <w:r w:rsidRPr="00BF504C">
        <w:rPr>
          <w:b/>
        </w:rPr>
        <w:t>ožujka</w:t>
      </w:r>
      <w:r w:rsidR="00730271" w:rsidRPr="00BF504C">
        <w:rPr>
          <w:b/>
        </w:rPr>
        <w:t xml:space="preserve"> 201</w:t>
      </w:r>
      <w:r w:rsidRPr="00BF504C">
        <w:rPr>
          <w:b/>
        </w:rPr>
        <w:t>7</w:t>
      </w:r>
      <w:r w:rsidR="00034EB5" w:rsidRPr="00BF504C">
        <w:rPr>
          <w:b/>
        </w:rPr>
        <w:t>.</w:t>
      </w:r>
      <w:r w:rsidR="0072748A" w:rsidRPr="00BF504C">
        <w:rPr>
          <w:b/>
        </w:rPr>
        <w:t xml:space="preserve"> godine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  </w:t>
      </w:r>
      <w:r w:rsidR="00034EB5" w:rsidRPr="007E04FC">
        <w:rPr>
          <w:b/>
        </w:rPr>
        <w:t>sudnica broj 2,  I</w:t>
      </w:r>
      <w:r w:rsidR="0004280A">
        <w:rPr>
          <w:b/>
        </w:rPr>
        <w:t>.</w:t>
      </w:r>
      <w:r w:rsidR="00034EB5" w:rsidRPr="007E04FC">
        <w:rPr>
          <w:b/>
        </w:rPr>
        <w:t xml:space="preserve"> kat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D32041" w:rsidP="00034EB5" w:rsidR="00D32041" w:rsidRPr="001733E3">
      <w:pPr>
        <w:jc w:val="center"/>
        <w:rPr>
          <w:b/>
        </w:rPr>
      </w:pPr>
    </w:p>
    <w:p w:rsidRDefault="00D32041" w:rsidP="00D32041" w:rsidR="00D32041">
      <w:pPr>
        <w:ind w:firstLine="708"/>
        <w:jc w:val="both"/>
      </w:pPr>
      <w:r>
        <w:lastRenderedPageBreak/>
        <w:tab/>
        <w:t xml:space="preserve">Financijska agencija, Regionalni centar Rijeka podnijela je ovome sudu 20. studenoga 2015. godine zahtjev za provedbu skraćenog stečajnog postupka nad dužnikom KRAJANI trgovina i usluge društvo s ograničenom odgovornošću Krk, Nenadići bb, OIB 10917049327 (dalje: dužnik) temeljem čl.429. Stečajnog zakona (Narodne novine br. 71/15, dalje: SZ-a). </w:t>
      </w:r>
    </w:p>
    <w:p w:rsidRDefault="00D32041" w:rsidP="00D32041" w:rsidR="00D32041">
      <w:pPr>
        <w:ind w:firstLine="708"/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D32041" w:rsidP="00D32041" w:rsidR="00D32041">
      <w:pPr>
        <w:ind w:firstLine="708"/>
        <w:jc w:val="both"/>
      </w:pPr>
    </w:p>
    <w:p w:rsidRDefault="00D32041" w:rsidP="00D32041" w:rsidR="00D32041">
      <w:pPr>
        <w:ind w:firstLine="708"/>
        <w:jc w:val="both"/>
      </w:pPr>
      <w:r>
        <w:tab/>
        <w:t>U zakonskom roku, dana 14. ožujka 2016. godine vjerovnik H-ABDUCO d.o.o. Zagreb, Slavonska avenija 6a podnio je ovome sudu prijedlog za otvaranje stečajnog postupka nad dužnikom. Uz prijedlog je predlagatelj dostavio Ugovor o ustupu tražbine koji je zaključen dana 22. svibnja 2014. godine između Hypo Alpe – Adria – Bank d.d. Zagreb, Slavonska avenija 6, kao cedenta, te podnositelja prijedloga H-Abduco d.o.o. Zagreb, Slavonska avenija 6a, kao cesionara ovjereno kod javnog bilježnika Mladena Matoša iz Zagreba, pod posl. brojem OV-6014/14. Predmetnim ugovorom su s Hypo Alpe – Adria – Bank d.d. kao cedenta prenesene tražbine na novog vjerovnika H-Abduco d.o.o. Zagreb. Vjerovnik ima novčanu tražbinu prema dužniku</w:t>
      </w:r>
    </w:p>
    <w:p w:rsidRDefault="00D32041" w:rsidP="00D32041" w:rsidR="00D32041">
      <w:pPr>
        <w:ind w:firstLine="708"/>
        <w:jc w:val="both"/>
      </w:pPr>
      <w:r>
        <w:t>-</w:t>
      </w:r>
      <w:r>
        <w:tab/>
        <w:t xml:space="preserve">u iznosu od 210.810,77 eura u protuvrijednosti u kunama prema srednjem tečaju za euro HNB na dan plaćanja koja se temelji na Ugovoru o kreditu broj 301-114/2006 sa Sporazumom o osiguranju novčane tražbine solemniziran kod javnog bilježnika Marije Grozdanić Dekleva pod brojem OU-858/2006 i Aneksu broj 1 Ugovoru o kreditu broj 301-114/2006 </w:t>
      </w:r>
    </w:p>
    <w:p w:rsidRDefault="00D32041" w:rsidP="00D32041" w:rsidR="00D32041">
      <w:pPr>
        <w:ind w:firstLine="708"/>
        <w:jc w:val="both"/>
      </w:pPr>
      <w:r>
        <w:t>-</w:t>
      </w:r>
      <w:r>
        <w:tab/>
        <w:t xml:space="preserve">u iznosu od 443.311,09 eura u protuvrijednosti u kunama prema srednjem tečaju za euro HNB na dan plaćanja i 541,45 kn koja se temelji na Ugovoru o kreditu broj 301-236/2006 sa Sporazumom o osiguranju novčane tražbine solemniziran kod javnog bilježnika Marije Grozdanić Dekleva pod brojem OU-1838/2006 i Aneksu broj 1 Ugovoru o kreditu broj 301-236/2006 </w:t>
      </w:r>
    </w:p>
    <w:p w:rsidRDefault="00D32041" w:rsidP="00D32041" w:rsidR="00D32041">
      <w:pPr>
        <w:ind w:firstLine="708"/>
        <w:jc w:val="both"/>
      </w:pPr>
      <w:r>
        <w:t>-</w:t>
      </w:r>
      <w:r>
        <w:tab/>
        <w:t xml:space="preserve">u iznosu od 3.809.787,41 kn koja se temelji na Ugovoru o kreditu broj 301-51004248 sa Sporazumom o osiguranju novčane tražbine solemniziran kod javnog bilježnika Marije Grozdanić Dekleva pod brojem OU-6801/2009 i Aneksu broj 1 Ugovoru o kreditu broj 301-51004248 </w:t>
      </w:r>
    </w:p>
    <w:p w:rsidRDefault="00D32041" w:rsidP="00D32041" w:rsidR="00D32041">
      <w:pPr>
        <w:ind w:firstLine="708"/>
        <w:jc w:val="both"/>
      </w:pPr>
      <w:r>
        <w:t>-</w:t>
      </w:r>
      <w:r>
        <w:tab/>
        <w:t xml:space="preserve"> u iznosu od 3600.937,91 kn koja se temelji na Ugovoru o kreditu broj 301-51013338 sa Sporazumom o osiguranju novčane tražbine solemniziran kod javnog bilježnika Miljenke Katunar Zrinski, Krk pod brojem OU-7746/2012 i Sporazumu o osiguranju novčane tražbine zasnivanjem založnog prava na nekretninama pod posl. brojem OU-7749/2012.</w:t>
      </w:r>
    </w:p>
    <w:p w:rsidRDefault="00D32041" w:rsidP="00D32041" w:rsidR="00D32041">
      <w:pPr>
        <w:ind w:firstLine="708"/>
        <w:jc w:val="both"/>
      </w:pPr>
      <w:r>
        <w:tab/>
        <w:t>Priloženim ispravama vjerovnik H-Abduco d.o.o. Zagreb, Slavonska avenija 6a učinio je vjerojatnim postojanje svoje novčane tražbine prema dužniku, te dokaze iz kojih proizlazi da je dužnik vlasnik nekretnina upisanih u zemljišnim knjigama Općinskog suda u Rijeci, zemljišnoknjižni odjel Krk, zk.ul. 1538, k.o. Poljica, zk.ul. 1539, k.o. Poljica, na kojima novi vjerovnik ima uknjiženo pravo zaloga.</w:t>
      </w:r>
      <w:r>
        <w:tab/>
      </w:r>
    </w:p>
    <w:p w:rsidRDefault="00D32041" w:rsidP="00D32041" w:rsidR="00D32041">
      <w:pPr>
        <w:ind w:firstLine="708"/>
        <w:jc w:val="both"/>
      </w:pPr>
      <w:r>
        <w:tab/>
        <w:t xml:space="preserve">Postupajući po zaključku suda od 15. travnja 2016. godine predlagatelj je uplatio predujam za namirenje troškova stečajnog postupka u ukupnom iznosu od 11.000,00 kn. </w:t>
      </w:r>
    </w:p>
    <w:p w:rsidRDefault="00EE5881" w:rsidP="00D32041" w:rsidR="00D32041">
      <w:pPr>
        <w:ind w:firstLine="708"/>
        <w:jc w:val="both"/>
      </w:pPr>
      <w:r>
        <w:tab/>
      </w:r>
      <w:r w:rsidR="00D32041">
        <w:t>Rješenjem posl. br. St-906/15 od 4. svibnja 2016.g. obustavljen je skraćeni stečajni postupak nad dužnikom .</w:t>
      </w:r>
    </w:p>
    <w:p w:rsidRDefault="00EE5881" w:rsidP="00D32041" w:rsidR="00D32041">
      <w:pPr>
        <w:ind w:firstLine="708"/>
        <w:jc w:val="both"/>
      </w:pPr>
      <w:r>
        <w:tab/>
      </w:r>
      <w:r w:rsidR="00D32041">
        <w:t>Rješenjem od 27. rujna 2016.g. pokrenut je prethodni postupak radi utvrđivanja pretpostavki za otvaranje stečajnog postupka nad dužnikom.</w:t>
      </w:r>
    </w:p>
    <w:p w:rsidRDefault="00EE5881" w:rsidP="00D32041" w:rsidR="00D32041">
      <w:pPr>
        <w:ind w:firstLine="708"/>
        <w:jc w:val="both"/>
      </w:pPr>
      <w:r>
        <w:lastRenderedPageBreak/>
        <w:tab/>
      </w:r>
      <w:r w:rsidR="00D32041">
        <w:t>Do završetka prethodnog postupka kod dužnika je utvrđeno postojanje stečajnog razloga iz čl. 6. SZ-a, a to je nesposobnost za plaćanje.</w:t>
      </w:r>
    </w:p>
    <w:p w:rsidRDefault="00EE5881" w:rsidP="00D32041" w:rsidR="00D32041">
      <w:pPr>
        <w:ind w:firstLine="708"/>
        <w:jc w:val="both"/>
      </w:pPr>
      <w:r>
        <w:tab/>
      </w:r>
      <w:r w:rsidR="00D32041">
        <w:t xml:space="preserve">Naime, </w:t>
      </w:r>
      <w:r w:rsidR="005E77EE">
        <w:t>prema potvrdi Financijske agencije od 4. ožujka 2016.g. dužnik na dan 4.  ožujka 2016.g u Očevidniku redoslijeda osnova za plaćanje ima evidentirane neizvršene osnove za plaćanje u neprekinutom razdoblju od 1124 dana.</w:t>
      </w:r>
    </w:p>
    <w:p w:rsidRDefault="00EE5881" w:rsidP="00D32041" w:rsidR="00D32041">
      <w:pPr>
        <w:ind w:firstLine="708"/>
        <w:jc w:val="both"/>
      </w:pPr>
      <w:r>
        <w:tab/>
      </w:r>
      <w:r w:rsidR="005E77EE">
        <w:t>Na ročištu r</w:t>
      </w:r>
      <w:r w:rsidR="000442BD">
        <w:t>adi očitovanja o prijedlogu i rasprave o pretpostavkama za</w:t>
      </w:r>
      <w:r w:rsidR="005E77EE">
        <w:t xml:space="preserve">tvaranje stečajnog postupka opunomoćenik dužnika protivio se prijedlogu za otvaranje stečajnog postupka. Priložio je u spis </w:t>
      </w:r>
      <w:r w:rsidR="000442BD" w:rsidRPr="000442BD">
        <w:t xml:space="preserve"> pismo namjere poljske tvrtke CIBONA LTD international trading services od 22. rujna </w:t>
      </w:r>
      <w:r w:rsidR="000442BD">
        <w:t>2016. godine u kojem isti navode</w:t>
      </w:r>
      <w:r w:rsidR="000442BD" w:rsidRPr="000442BD">
        <w:t xml:space="preserve"> da su zainteresirani za kupnju dužnika ili kakvog partnerskog odnosa, te pokretanje proizvodnje. </w:t>
      </w:r>
      <w:r w:rsidR="000442BD">
        <w:t>U</w:t>
      </w:r>
      <w:r w:rsidR="000442BD" w:rsidRPr="000442BD">
        <w:t>poznati</w:t>
      </w:r>
      <w:r w:rsidR="000442BD">
        <w:t xml:space="preserve"> su</w:t>
      </w:r>
      <w:r w:rsidR="000442BD" w:rsidRPr="000442BD">
        <w:t xml:space="preserve"> s trenutnim stanjem i statusom tvrtke dužnika i na temelju vjerodostojne dokumentacije utvrđuju stanje dugovanja i potrebnih sredstava za pokretanje proizvodnje ili kupnju tvrtke, te prenamjenu prostora. </w:t>
      </w:r>
    </w:p>
    <w:p w:rsidRDefault="0053746A" w:rsidP="00D32041" w:rsidR="00D90612">
      <w:pPr>
        <w:ind w:firstLine="708"/>
        <w:jc w:val="both"/>
      </w:pPr>
      <w:r>
        <w:tab/>
      </w:r>
      <w:r w:rsidR="00D90612">
        <w:t>Na istom ročištu predlagatelj  je dostavio izvod iz poslovnih knjiga iz kojeg proizlazi da dužnik temeljem Ugovora o kreditu broj 301-114/2006, 301-236/2006,301-51004248 i 301-51013338 sa pripadajućim Aneksima na dan 26. rujna 2016. duguje predlagatelju  iznos 681.615,15 Eur-a i 4.576.303,06 kn, a koji se iznos uvećava za zatezne kamate i ostale troškove.</w:t>
      </w:r>
    </w:p>
    <w:p w:rsidRDefault="00EE5881" w:rsidP="00D32041" w:rsidR="000442BD">
      <w:pPr>
        <w:ind w:firstLine="708"/>
        <w:jc w:val="both"/>
      </w:pPr>
      <w:r>
        <w:tab/>
      </w:r>
      <w:r w:rsidR="000442BD">
        <w:t>Do završetka prethodnog postupka kod dužnika nije otklonjen stečajni razlog iz čl. 6 SZ-a, a to je nesposobnost za plaćanje.</w:t>
      </w:r>
    </w:p>
    <w:p w:rsidRDefault="00EE588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ab/>
      </w:r>
      <w:r w:rsidR="00D32731"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 w:rsidR="00D32731">
        <w:rPr>
          <w:bCs/>
        </w:rPr>
        <w:t xml:space="preserve">2. istog članka stečajni razlozi su: nesposobnost za plaćanje i prezaduženost. </w:t>
      </w:r>
    </w:p>
    <w:p w:rsidRDefault="00EE5881" w:rsidP="0004280A" w:rsidR="0004280A" w:rsidRPr="0004280A">
      <w:pPr>
        <w:ind w:firstLine="708"/>
        <w:jc w:val="both"/>
        <w:rPr>
          <w:bCs/>
        </w:rPr>
      </w:pPr>
      <w:r>
        <w:rPr>
          <w:bCs/>
        </w:rPr>
        <w:tab/>
      </w:r>
      <w:r w:rsidR="0004280A" w:rsidRPr="0004280A">
        <w:rPr>
          <w:bCs/>
        </w:rPr>
        <w:t xml:space="preserve">Dakle, nedvojbeno je da su ispunjene pretpostavke za otvaranje stečajnog postupka iz čl.5. st.2. </w:t>
      </w:r>
      <w:r w:rsidR="0004280A">
        <w:rPr>
          <w:bCs/>
        </w:rPr>
        <w:t>SZ-a</w:t>
      </w:r>
      <w:r w:rsidR="0004280A"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EE5881" w:rsidP="0004280A" w:rsidR="000C7A85">
      <w:pPr>
        <w:ind w:firstLine="708"/>
        <w:jc w:val="both"/>
        <w:rPr>
          <w:bCs/>
        </w:rPr>
      </w:pPr>
      <w:r>
        <w:rPr>
          <w:bCs/>
        </w:rPr>
        <w:tab/>
      </w:r>
      <w:r w:rsidR="0004280A" w:rsidRPr="0004280A">
        <w:rPr>
          <w:bCs/>
        </w:rPr>
        <w:t>Obzirom da je u prethodnom postupku utvrđeno postojanje stečajnog razloga,</w:t>
      </w:r>
      <w:r w:rsidR="0004280A">
        <w:rPr>
          <w:bCs/>
        </w:rPr>
        <w:t xml:space="preserve"> nesposobnost za plaćanje,</w:t>
      </w:r>
      <w:r w:rsidR="0004280A"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0C7A85">
        <w:rPr>
          <w:bCs/>
        </w:rPr>
        <w:t xml:space="preserve">a predlagatelj ujedno i razlučni vjerovnik koji obzirom na visinu tražbine i tržišnu vrijednost nekretnina na kojima postoji razlučno pravo neće biti u mogućnosti naplatiti svoju tražbinu osiguranu razlučnim pravom prodajom predmetnih nekretnina,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EE5881" w:rsidP="0004280A" w:rsidR="000C5F86">
      <w:pPr>
        <w:ind w:firstLine="708"/>
        <w:jc w:val="both"/>
        <w:rPr>
          <w:bCs/>
        </w:rPr>
      </w:pPr>
      <w:r>
        <w:rPr>
          <w:bCs/>
        </w:rPr>
        <w:tab/>
      </w:r>
      <w:r w:rsidR="000C5F86">
        <w:rPr>
          <w:bCs/>
        </w:rPr>
        <w:t>Stečajni upravitelj imenovan je temeljem čl.85. st.</w:t>
      </w:r>
      <w:r w:rsidR="00CF0B25">
        <w:rPr>
          <w:bCs/>
        </w:rPr>
        <w:t>1</w:t>
      </w:r>
      <w:r w:rsidR="000C5F86"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0442BD">
        <w:t>21. studenog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617E91" w:rsidR="00C71480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C2361F"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EC29B5" w:rsidP="003C2A27" w:rsidR="00EC29B5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podnositelju prijedloga </w:t>
      </w:r>
      <w:r w:rsidR="000442BD">
        <w:rPr>
          <w:sz w:val="20"/>
          <w:szCs w:val="22"/>
        </w:rPr>
        <w:t>H-Abduco d.o.o. Zagreb</w:t>
      </w:r>
    </w:p>
    <w:p w:rsidRDefault="003C2A27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0442BD" w:rsidP="003C2A27" w:rsidR="000442BD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ranijem zastupniku dužnika po zakonu Ivana Lukiški na adresu dužnika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EC29B5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</w:t>
      </w:r>
      <w:r w:rsidRPr="000C7A85">
        <w:rPr>
          <w:sz w:val="20"/>
          <w:szCs w:val="22"/>
        </w:rPr>
        <w:t xml:space="preserve">sud u </w:t>
      </w:r>
      <w:r w:rsidR="00F90787">
        <w:rPr>
          <w:sz w:val="20"/>
          <w:szCs w:val="22"/>
        </w:rPr>
        <w:t>Rijeci</w:t>
      </w:r>
      <w:r>
        <w:rPr>
          <w:sz w:val="20"/>
          <w:szCs w:val="22"/>
        </w:rPr>
        <w:t>,</w:t>
      </w:r>
      <w:r w:rsidRPr="000C7A85">
        <w:rPr>
          <w:sz w:val="20"/>
          <w:szCs w:val="22"/>
        </w:rPr>
        <w:t xml:space="preserve"> </w:t>
      </w:r>
      <w:r w:rsidR="003C2A27" w:rsidRPr="000C7A85">
        <w:rPr>
          <w:sz w:val="20"/>
          <w:szCs w:val="22"/>
        </w:rPr>
        <w:t xml:space="preserve">ZK odjel </w:t>
      </w:r>
      <w:r w:rsidR="000442BD">
        <w:rPr>
          <w:sz w:val="20"/>
          <w:szCs w:val="22"/>
        </w:rPr>
        <w:t>Krk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lastRenderedPageBreak/>
        <w:t>ŽDO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0442BD">
        <w:rPr>
          <w:sz w:val="20"/>
          <w:szCs w:val="22"/>
        </w:rPr>
        <w:t>21.11</w:t>
      </w:r>
      <w:r w:rsidRPr="000C7A85">
        <w:rPr>
          <w:sz w:val="20"/>
          <w:szCs w:val="22"/>
        </w:rPr>
        <w:t>.2016.g.</w:t>
      </w: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A2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EE40C5">
      <w:t>1126/16-7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21463E6B"/>
    <w:multiLevelType w:val="hybridMultilevel"/>
    <w:tmpl w:val="B978AE2A"/>
    <w:lvl w:tplc="730045D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5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0E2A2A"/>
    <w:multiLevelType w:val="hybridMultilevel"/>
    <w:tmpl w:val="03AA08C4"/>
    <w:lvl w:tplc="949ED7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1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5"/>
  </w:num>
  <w:num w:numId="5">
    <w:abstractNumId w:val="2"/>
  </w:num>
  <w:num w:numId="6">
    <w:abstractNumId w:val="11"/>
  </w:num>
  <w:num w:numId="7">
    <w:abstractNumId w:val="17"/>
  </w:num>
  <w:num w:numId="8">
    <w:abstractNumId w:val="8"/>
  </w:num>
  <w:num w:numId="9">
    <w:abstractNumId w:val="14"/>
  </w:num>
  <w:num w:numId="10">
    <w:abstractNumId w:val="12"/>
  </w:num>
  <w:num w:numId="11">
    <w:abstractNumId w:val="5"/>
  </w:num>
  <w:num w:numId="12">
    <w:abstractNumId w:val="6"/>
  </w:num>
  <w:num w:numId="13">
    <w:abstractNumId w:val="16"/>
  </w:num>
  <w:num w:numId="14">
    <w:abstractNumId w:val="1"/>
  </w:num>
  <w:num w:numId="15">
    <w:abstractNumId w:val="9"/>
  </w:num>
  <w:num w:numId="16">
    <w:abstractNumId w:val="13"/>
  </w:num>
  <w:num w:numId="17">
    <w:abstractNumId w:val="7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42BD"/>
    <w:rsid w:val="000520BE"/>
    <w:rsid w:val="000A301C"/>
    <w:rsid w:val="000A4636"/>
    <w:rsid w:val="000C5F86"/>
    <w:rsid w:val="000C7A85"/>
    <w:rsid w:val="000E5EAD"/>
    <w:rsid w:val="000F391A"/>
    <w:rsid w:val="00105655"/>
    <w:rsid w:val="001149CE"/>
    <w:rsid w:val="0011557F"/>
    <w:rsid w:val="0016181C"/>
    <w:rsid w:val="001733E3"/>
    <w:rsid w:val="00187469"/>
    <w:rsid w:val="001B4340"/>
    <w:rsid w:val="001C097C"/>
    <w:rsid w:val="002105E1"/>
    <w:rsid w:val="002301B7"/>
    <w:rsid w:val="002432C5"/>
    <w:rsid w:val="002506DD"/>
    <w:rsid w:val="00256219"/>
    <w:rsid w:val="00261A73"/>
    <w:rsid w:val="0027259D"/>
    <w:rsid w:val="002830DE"/>
    <w:rsid w:val="00287A13"/>
    <w:rsid w:val="002A18EC"/>
    <w:rsid w:val="002B70EF"/>
    <w:rsid w:val="002D0963"/>
    <w:rsid w:val="00317E29"/>
    <w:rsid w:val="00334AFE"/>
    <w:rsid w:val="00344173"/>
    <w:rsid w:val="00353092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14290"/>
    <w:rsid w:val="005156DD"/>
    <w:rsid w:val="0053746A"/>
    <w:rsid w:val="00540AA3"/>
    <w:rsid w:val="00542252"/>
    <w:rsid w:val="0056590B"/>
    <w:rsid w:val="005A7105"/>
    <w:rsid w:val="005E77EE"/>
    <w:rsid w:val="006046C2"/>
    <w:rsid w:val="00617E91"/>
    <w:rsid w:val="006447CD"/>
    <w:rsid w:val="00657325"/>
    <w:rsid w:val="00663E4D"/>
    <w:rsid w:val="0068476E"/>
    <w:rsid w:val="00687AAC"/>
    <w:rsid w:val="006B12B4"/>
    <w:rsid w:val="00700A20"/>
    <w:rsid w:val="0072748A"/>
    <w:rsid w:val="00730271"/>
    <w:rsid w:val="0075514B"/>
    <w:rsid w:val="00764375"/>
    <w:rsid w:val="0076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BE60AB"/>
    <w:rsid w:val="00BF504C"/>
    <w:rsid w:val="00C1087D"/>
    <w:rsid w:val="00C13BB7"/>
    <w:rsid w:val="00C14E5D"/>
    <w:rsid w:val="00C2361F"/>
    <w:rsid w:val="00C445DA"/>
    <w:rsid w:val="00C71480"/>
    <w:rsid w:val="00C76C87"/>
    <w:rsid w:val="00CD217B"/>
    <w:rsid w:val="00CE61D3"/>
    <w:rsid w:val="00CF0B25"/>
    <w:rsid w:val="00CF2F27"/>
    <w:rsid w:val="00D123C9"/>
    <w:rsid w:val="00D32041"/>
    <w:rsid w:val="00D32731"/>
    <w:rsid w:val="00D45AC0"/>
    <w:rsid w:val="00D506BD"/>
    <w:rsid w:val="00D60B67"/>
    <w:rsid w:val="00D8161E"/>
    <w:rsid w:val="00D84794"/>
    <w:rsid w:val="00D90612"/>
    <w:rsid w:val="00DA639A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2D38"/>
    <w:rsid w:val="00EB56E1"/>
    <w:rsid w:val="00EC29B5"/>
    <w:rsid w:val="00EE40C5"/>
    <w:rsid w:val="00EE5881"/>
    <w:rsid w:val="00EE64AD"/>
    <w:rsid w:val="00F305B3"/>
    <w:rsid w:val="00F40B41"/>
    <w:rsid w:val="00F41D54"/>
    <w:rsid w:val="00F64928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St-1126/2016-7</izvorni_sadrzaj>
    <derivirana_varijabla naziv="DomainObject.Oznaka_1">St-1126/2016-7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</izvorni_sadrzaj>
    <derivirana_varijabla naziv="DomainObject.Predmet.OstaliListFormated_1">
      <item>MAJA VIDMAR</item>
      <item>SANJA SUŠNIK</item>
    </derivirana_varijabla>
  </DomainObject.Predmet.OstaliListFormated>
  <DomainObject.Predmet.OstaliListFormatedOIB>
    <izvorni_sadrzaj>
      <item>MAJA VIDMAR</item>
      <item>SANJA SUŠNIK</item>
    </izvorni_sadrzaj>
    <derivirana_varijabla naziv="DomainObject.Predmet.OstaliListFormatedOIB_1">
      <item>MAJA VIDMAR</item>
      <item>SANJA SUŠNIK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</izvorni_sadrzaj>
    <derivirana_varijabla naziv="DomainObject.Predmet.OstaliListFormatedWithAdress_1">
      <item>MAJA VIDMAR, Ilica 191f, 10000 Zagreb</item>
      <item>SANJA SUŠNIK, SPLITSKA 2, 51000 Rijeka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</izvorni_sadrzaj>
    <derivirana_varijabla naziv="DomainObject.Predmet.OstaliListFormatedWithAdressOIB_1">
      <item>MAJA VIDMAR, Ilica 191f, 10000 Zagreb</item>
      <item>SANJA SUŠNIK, SPLITSKA 2, 51000 Rijeka</item>
    </derivirana_varijabla>
  </DomainObject.Predmet.OstaliListFormatedWithAdressOIB>
  <DomainObject.Predmet.OstaliListNazivFormated>
    <izvorni_sadrzaj>
      <item>MAJA VIDMAR</item>
      <item>SANJA SUŠNIK</item>
    </izvorni_sadrzaj>
    <derivirana_varijabla naziv="DomainObject.Predmet.OstaliListNazivFormated_1">
      <item>MAJA VIDMAR</item>
      <item>SANJA SUŠNIK</item>
    </derivirana_varijabla>
  </DomainObject.Predmet.OstaliListNazivFormated>
  <DomainObject.Predmet.OstaliListNazivFormatedOIB>
    <izvorni_sadrzaj>
      <item>MAJA VIDMAR</item>
      <item>SANJA SUŠNIK</item>
    </izvorni_sadrzaj>
    <derivirana_varijabla naziv="DomainObject.Predmet.OstaliListNazivFormatedOIB_1">
      <item>MAJA VIDMAR</item>
      <item>SANJA SUŠNIK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St-1126/2016-7</izvorni_sadrzaj>
    <derivirana_varijabla naziv="DomainObject.PoslovniBrojDokumenta_1">St-1126/2016-7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</izvorni_sadrzaj>
    <derivirana_varijabla naziv="DomainObject.Predmet.SudioniciListNaziv_1">
      <item>H - ABDUCO d.o.o.</item>
      <item>KRAJANI d.o.o.</item>
      <item>MAJA VIDMAR</item>
      <item>SANJA SUŠNIK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7E4E8-5EDA-4032-A782-B5C81A420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1578</properties:Words>
  <properties:Characters>8930</properties:Characters>
  <properties:Lines>206</properties:Lines>
  <properties:Paragraphs>74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2016-11-21T09:24:00Z</dcterms:created>
  <dc:creator>ksarlija</dc:creator>
  <cp:lastModifiedBy>Jasna Radulović</cp:lastModifiedBy>
  <cp:lastPrinted>2016-11-21T09:51:00Z</cp:lastPrinted>
  <dcterms:modified xmlns:xsi="http://www.w3.org/2001/XMLSchema-instance" xsi:type="dcterms:W3CDTF">2016-11-21T10:45:00Z</dcterms:modified>
  <cp:revision>17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