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7070" w14:paraId="5ca7070" w:rsidRDefault="004E6E0A" w:rsidP="004E6E0A" w:rsidR="004E6E0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2D2D2A">
        <w:t>5</w:t>
      </w:r>
      <w:r>
        <w:t>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2D2D2A" w:rsidR="00CE19B5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dužnika </w:t>
      </w:r>
      <w:r w:rsidR="00CE19B5" w:rsidRPr="00CE19B5">
        <w:t>INTEC d.o.o. u stečaju Pula, Radićeva 40, OIB: 98649267172</w:t>
      </w:r>
      <w:r w:rsidR="00CE19B5">
        <w:t xml:space="preserve">, </w:t>
      </w:r>
      <w:r>
        <w:t>označenih kao</w:t>
      </w:r>
      <w:r w:rsidR="00CE19B5">
        <w:t>:</w:t>
      </w:r>
    </w:p>
    <w:p w:rsidRDefault="004E6E0A" w:rsidP="004E6E0A" w:rsidR="004E6E0A" w:rsidRPr="00CE19B5"/>
    <w:p w:rsidRDefault="00CE19B5" w:rsidP="005C78AE" w:rsidR="00CE19B5" w:rsidRPr="00CE19B5">
      <w:pPr>
        <w:jc w:val="both"/>
      </w:pPr>
      <w:r w:rsidRPr="00CE19B5">
        <w:t>- k.č. 245/4 k.o. Premantura, stambena zgrada, dvorište uz stambenu zgradu, Runjačica 50/b podul. 1 – 15, i to:</w:t>
      </w:r>
    </w:p>
    <w:p w:rsidRDefault="00CE19B5" w:rsidP="005C78AE" w:rsidR="00CE19B5" w:rsidRPr="00CE19B5">
      <w:pPr>
        <w:jc w:val="both"/>
        <w:rPr>
          <w:b/>
        </w:rPr>
      </w:pPr>
      <w:r w:rsidRPr="00CE19B5">
        <w:tab/>
      </w:r>
      <w:r w:rsidRPr="00CE19B5"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CE19B5" w:rsidP="005C78AE" w:rsidR="00CE19B5" w:rsidRPr="00CE19B5">
      <w:pPr>
        <w:jc w:val="both"/>
      </w:pPr>
      <w:r w:rsidRPr="00CE19B5">
        <w:tab/>
      </w:r>
      <w:r w:rsidRPr="00CE19B5"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  <w:r w:rsidRPr="00CE19B5">
        <w:rPr>
          <w:b/>
          <w:i/>
        </w:rPr>
        <w:t xml:space="preserve"> </w:t>
      </w:r>
    </w:p>
    <w:p w:rsidRDefault="00CE19B5" w:rsidP="005C78AE" w:rsidR="00CE19B5" w:rsidRPr="00CE19B5">
      <w:pPr>
        <w:jc w:val="both"/>
        <w:rPr>
          <w:b/>
        </w:rPr>
      </w:pPr>
      <w:r w:rsidRPr="00CE19B5">
        <w:tab/>
      </w:r>
      <w:r w:rsidRPr="00CE19B5">
        <w:tab/>
        <w:t>- 12. Suvlasnički dio: 39/654 ETAŽNO VLASNIŠTVO (E-12) s kojim je povezano pravo vlasništva na posebnom dijelu trim sala u podrumu, koja se sastoji od trim sale površine 35,51 m2 i kupaone površine 3,43 m2, ukupne površine 38,94 m2, a koja je na Planu posebnih dijelova označen kao D, obojana tamno zelenom bojom, označena brojevima od 52 do 53,</w:t>
      </w:r>
    </w:p>
    <w:p w:rsidRDefault="00CE19B5" w:rsidP="005C78AE" w:rsidR="00CE19B5" w:rsidRPr="00CE19B5">
      <w:pPr>
        <w:jc w:val="both"/>
      </w:pPr>
      <w:r w:rsidRPr="00CE19B5">
        <w:tab/>
      </w:r>
      <w:r w:rsidRPr="00CE19B5">
        <w:tab/>
        <w:t xml:space="preserve">- 13. Suvlasnički dio: 14/654 ETAŽNO VLASNIŠTVO (E-13) s kojim je povezano pravo vlasništva na posebnom dijelu garaža u podrumu, ukupne površine 14,37 m2, a koja je na Planu posebnih dijelova zgrade označena slovom E, obojana crvenom bojom, označena brojem 54, </w:t>
      </w:r>
    </w:p>
    <w:p w:rsidRDefault="00CE19B5" w:rsidP="005C78AE" w:rsidR="00CE19B5" w:rsidRPr="00CE19B5">
      <w:pPr>
        <w:jc w:val="both"/>
      </w:pPr>
      <w:r w:rsidRPr="00CE19B5">
        <w:tab/>
      </w:r>
      <w:r w:rsidRPr="00CE19B5">
        <w:tab/>
        <w:t xml:space="preserve">- 14. Suvlasnički dio: 14/654 ETAŽNO VLASNIŠTVO (E-14) s kojim je povezano pravo vlasništva na posebnom dijelu garaža u podrumu, ukupne površine 14,45 m2, a koja je na Planu posebnih dijelova zgrade označena slovom F, obojana smeđom bojom, označena brojem 55; </w:t>
      </w:r>
    </w:p>
    <w:p w:rsidRDefault="00CE19B5" w:rsidP="005C78AE" w:rsidR="00CE19B5" w:rsidRPr="00CE19B5">
      <w:pPr>
        <w:jc w:val="both"/>
      </w:pPr>
    </w:p>
    <w:p w:rsidRDefault="00CE19B5" w:rsidP="005C78AE" w:rsidR="00CE19B5" w:rsidRPr="00CE19B5">
      <w:pPr>
        <w:jc w:val="both"/>
      </w:pPr>
      <w:r w:rsidRPr="00CE19B5">
        <w:t>- k.č. 236/10 k.o. Prematura, kolektivna stambena zgrada, garaža, dvorište, podul. 1-13, i to:</w:t>
      </w:r>
    </w:p>
    <w:p w:rsidRDefault="00CE19B5" w:rsidP="005C78AE" w:rsidR="00CE19B5" w:rsidRPr="00CE19B5">
      <w:pPr>
        <w:jc w:val="both"/>
        <w:rPr>
          <w:b/>
        </w:rPr>
      </w:pPr>
      <w:r w:rsidRPr="00CE19B5">
        <w:tab/>
      </w:r>
      <w:r w:rsidRPr="00CE19B5">
        <w:tab/>
        <w:t xml:space="preserve">-  8. Suvlasnički dio: 21/446 ETAŽNO VLASNIŠTVO (E-8) s kojim je povezano pravo vlasništva na garažu u podrumu, ukupne površine 20,74 m2, a koji je u planu posebnih dijelova zgrade označen slovom "H", obojan tamno zelenom bojom, označen brojem 44, </w:t>
      </w:r>
    </w:p>
    <w:p w:rsidRDefault="00CE19B5" w:rsidP="005C78AE" w:rsidR="00CE19B5" w:rsidRPr="00CE19B5">
      <w:pPr>
        <w:jc w:val="both"/>
      </w:pPr>
      <w:r w:rsidRPr="00CE19B5">
        <w:tab/>
      </w:r>
      <w:r w:rsidRPr="00CE19B5">
        <w:tab/>
        <w:t xml:space="preserve">-   9. Suvlasnički dio: 21/446 ETAŽNO VLASNIŠTVO (E-9) s kojim je povezano pravo vlasništva na garažu u podrumu, ukupne površine 20,65 m2, a koji je u planu posebnih dijelova zgrade označen slovom "I", obojan svjetlo smeđom bojom, označen brojem 45, </w:t>
      </w:r>
    </w:p>
    <w:p w:rsidRDefault="00CE19B5" w:rsidP="005C78AE" w:rsidR="00CE19B5" w:rsidRPr="00CE19B5">
      <w:pPr>
        <w:jc w:val="both"/>
      </w:pPr>
      <w:r w:rsidRPr="00CE19B5">
        <w:lastRenderedPageBreak/>
        <w:tab/>
      </w:r>
      <w:r w:rsidRPr="00CE19B5">
        <w:tab/>
        <w:t xml:space="preserve">- 10. Suvlasnički dio: 17/446 ETAŽNO VLASNIŠTVO (E-10) s kojim je povezano pravo vlasništva na garažu u gospodarskoj zgradi, ukupne površine 16,80 m2, a koji je u planu posebnih dijelova zgrade označen slovom "J", obojan tamno crvenom bojom, označen brojem 46; </w:t>
      </w:r>
    </w:p>
    <w:p w:rsidRDefault="00CE19B5" w:rsidP="005C78AE" w:rsidR="00CE19B5" w:rsidRPr="00CE19B5">
      <w:pPr>
        <w:jc w:val="both"/>
      </w:pPr>
    </w:p>
    <w:p w:rsidRDefault="00CE19B5" w:rsidP="005C78AE" w:rsidR="00CE19B5" w:rsidRPr="00CE19B5">
      <w:pPr>
        <w:jc w:val="both"/>
      </w:pPr>
      <w:r w:rsidRPr="00CE19B5">
        <w:t>- k.č. 245/1 k.o. Premantura, kolektivna stambena zgrada i dvorište uz stambenu zgradu,  podul.1.- 22. i to 18. Suvlasnički dio: 21/968 etažno vlasništvo (E-18) s kojim je povezano pravo vlasništva na poseban dio S, koji se nalazi u podrumu zgrade, a sastoji se od g</w:t>
      </w:r>
      <w:r w:rsidR="005C78AE">
        <w:t>araže, ukupne površine 20,70 m2;</w:t>
      </w:r>
    </w:p>
    <w:p w:rsidRDefault="00CE19B5" w:rsidP="005C78AE" w:rsidR="00CE19B5" w:rsidRPr="00CE19B5">
      <w:pPr>
        <w:jc w:val="both"/>
      </w:pPr>
    </w:p>
    <w:p w:rsidRDefault="00CE19B5" w:rsidP="005C78AE" w:rsidR="00CE19B5" w:rsidRPr="00CE19B5">
      <w:pPr>
        <w:jc w:val="both"/>
      </w:pPr>
      <w:r w:rsidRPr="00CE19B5">
        <w:t>- k.č. 245/1 k.o. Premantura, kolektivna stambena zgrada i dvorište uz stambenu zgradu,  podul.1.- 22. i to 10. Suvlasnički dio: 44/968 ETAŽNO VLASNIŠTVO (E-10) s kojim je povezano pravo vlasništva na poseban dio J koji se nalazi na I.katu zgrade, a sastoji se od predsoblja, kuhinje i dnevnog boravka, spavaće sobe, kupaonice i terase, ukupne površine 43,71 m2</w:t>
      </w:r>
      <w:r w:rsidR="005C78AE">
        <w:t>;</w:t>
      </w:r>
    </w:p>
    <w:p w:rsidRDefault="00CE19B5" w:rsidP="00CE19B5" w:rsidR="00CE19B5" w:rsidRPr="00CE19B5"/>
    <w:p w:rsidRDefault="002D2D2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za dan </w:t>
      </w:r>
      <w:r w:rsidR="00CE19B5">
        <w:rPr>
          <w:b/>
        </w:rPr>
        <w:t>05</w:t>
      </w:r>
      <w:r w:rsidR="004E6E0A" w:rsidRPr="00CE19B5">
        <w:rPr>
          <w:b/>
        </w:rPr>
        <w:t xml:space="preserve">. </w:t>
      </w:r>
      <w:r w:rsidR="00CE19B5">
        <w:rPr>
          <w:b/>
        </w:rPr>
        <w:t>svibnja</w:t>
      </w:r>
      <w:r w:rsidR="004E6E0A" w:rsidRPr="00CE19B5">
        <w:rPr>
          <w:b/>
        </w:rPr>
        <w:t xml:space="preserve"> 2017. u </w:t>
      </w:r>
      <w:r w:rsidR="00CE19B5">
        <w:rPr>
          <w:b/>
        </w:rPr>
        <w:t>12</w:t>
      </w:r>
      <w:r w:rsidR="004E6E0A" w:rsidRPr="00CE19B5">
        <w:rPr>
          <w:b/>
        </w:rPr>
        <w:t>:</w:t>
      </w:r>
      <w:r w:rsidR="00CE19B5">
        <w:rPr>
          <w:b/>
        </w:rPr>
        <w:t>0</w:t>
      </w:r>
      <w:r w:rsidR="004E6E0A" w:rsidRPr="00CE19B5">
        <w:rPr>
          <w:b/>
        </w:rPr>
        <w:t>0 sati</w:t>
      </w:r>
    </w:p>
    <w:p w:rsidRDefault="004E6E0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u Trgovačkom sudu u Pazinu, Dršćevka 1, sudnica br. </w:t>
      </w:r>
      <w:r w:rsidR="002D2D2A" w:rsidRPr="00CE19B5">
        <w:rPr>
          <w:b/>
        </w:rPr>
        <w:t>1</w:t>
      </w:r>
      <w:r w:rsidR="00BD3560" w:rsidRPr="00CE19B5">
        <w:rPr>
          <w:b/>
        </w:rPr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CE19B5">
        <w:t>Pazinu, 24</w:t>
      </w:r>
      <w:r>
        <w:t xml:space="preserve">. </w:t>
      </w:r>
      <w:r w:rsidR="00CE19B5">
        <w:t>ožujka</w:t>
      </w:r>
      <w:r>
        <w:t xml:space="preserve">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EE6858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</w:t>
      </w:r>
      <w:r w:rsidR="005C78AE">
        <w:t>O</w:t>
      </w:r>
      <w:r w:rsidRPr="004E6E0A">
        <w:t xml:space="preserve">glasna ploča sudova </w:t>
      </w:r>
      <w:r w:rsidR="005C78AE">
        <w:t xml:space="preserve">- </w:t>
      </w:r>
      <w:r w:rsidRPr="004E6E0A">
        <w:t>8 dana</w:t>
      </w:r>
    </w:p>
    <w:p w:rsidRDefault="004E6E0A" w:rsidP="004E6E0A" w:rsidR="004E6E0A">
      <w:r w:rsidRPr="004E6E0A">
        <w:t xml:space="preserve">- stečajni upravitelj </w:t>
      </w:r>
      <w:r w:rsidR="00AE191E" w:rsidRPr="00AE191E">
        <w:t>Bogdan Veselinović iz Rijeke,  Marijana Stepčića 34</w:t>
      </w:r>
    </w:p>
    <w:p w:rsidRDefault="005C78AE" w:rsidP="005C78AE" w:rsidR="005C78AE">
      <w:r>
        <w:t>- Republika Hrvatska, Ministarstvo Financija, Porezna uprava, po ŽDO Pula</w:t>
      </w:r>
    </w:p>
    <w:p w:rsidRDefault="005C78AE" w:rsidP="005C78AE" w:rsidR="005C78AE">
      <w:r>
        <w:t>- Sospes d.o.o. Zagreb, Ulica grada Vukovara 269d</w:t>
      </w:r>
    </w:p>
    <w:p w:rsidRDefault="005C78AE" w:rsidP="005C78AE" w:rsidR="005C78AE">
      <w:r>
        <w:t>- Veneto banka d.d. Zagreb, Draškovićeva 58</w:t>
      </w:r>
    </w:p>
    <w:p w:rsidRDefault="005C78AE" w:rsidP="005C78AE" w:rsidR="004E6E0A" w:rsidRPr="004E6E0A">
      <w:r>
        <w:t xml:space="preserve"> - HEP-operator distribucijskog sustava d.o.o. Zagreb, Ulica grada Vukovara 37</w:t>
      </w:r>
    </w:p>
    <w:p w:rsidRDefault="005C78AE" w:rsidP="005C78AE" w:rsidR="005C78AE">
      <w:r>
        <w:t xml:space="preserve">- Danja Čepin, Slovenija, Slovenj Gradec, Maistrova ulica 3    </w:t>
      </w:r>
    </w:p>
    <w:p w:rsidRDefault="005C78AE" w:rsidP="005C78AE" w:rsidR="005C78AE">
      <w:r>
        <w:t xml:space="preserve">- Branko Čepin, Slovenija, Slovenj Gradec, Maistrova ulica 3    </w:t>
      </w:r>
    </w:p>
    <w:p w:rsidRDefault="00EE6858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F66" w:rsidR="00496F66">
      <w:r>
        <w:separator/>
      </w:r>
    </w:p>
  </w:endnote>
  <w:endnote w:id="0" w:type="continuationSeparator">
    <w:p w:rsidRDefault="00496F66" w:rsidR="00496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F66" w:rsidR="00496F66">
      <w:r>
        <w:separator/>
      </w:r>
    </w:p>
  </w:footnote>
  <w:footnote w:id="0" w:type="continuationSeparator">
    <w:p w:rsidRDefault="00496F66" w:rsidR="00496F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858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8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r w:rsidRPr="005C78AE">
      <w:t>Posl.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r w:rsidR="00AE191E">
      <w:t>Posl. br. 10 St-</w:t>
    </w:r>
    <w:r w:rsidR="00CE19B5">
      <w:t>534/16-55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060281"/>
    <w:rsid w:val="001143BE"/>
    <w:rsid w:val="00157356"/>
    <w:rsid w:val="001A308E"/>
    <w:rsid w:val="002D2D2A"/>
    <w:rsid w:val="00340157"/>
    <w:rsid w:val="00496F66"/>
    <w:rsid w:val="004E6E0A"/>
    <w:rsid w:val="00554328"/>
    <w:rsid w:val="005C78AE"/>
    <w:rsid w:val="008252D3"/>
    <w:rsid w:val="008F7114"/>
    <w:rsid w:val="00941660"/>
    <w:rsid w:val="00985388"/>
    <w:rsid w:val="009B37B8"/>
    <w:rsid w:val="00A82D12"/>
    <w:rsid w:val="00AB384A"/>
    <w:rsid w:val="00AE191E"/>
    <w:rsid w:val="00BD3560"/>
    <w:rsid w:val="00CA2DC2"/>
    <w:rsid w:val="00CE19B5"/>
    <w:rsid w:val="00D90BC2"/>
    <w:rsid w:val="00EA73CF"/>
    <w:rsid w:val="00E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85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85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85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85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85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85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85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85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3381</properties:Characters>
  <properties:Lines>87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2017-03-24T12:09:00Z</dcterms:created>
  <dc:creator>Jasmina Matika</dc:creator>
  <cp:lastModifiedBy>Sanja Lakošeljac</cp:lastModifiedBy>
  <dcterms:modified xmlns:xsi="http://www.w3.org/2001/XMLSchema-instance" xsi:type="dcterms:W3CDTF">2017-03-24T12:11:00Z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