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b8e6" w14:paraId="58cb8e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D74258">
      <w:pPr>
        <w:rPr>
          <w:sz w:val="6"/>
          <w:szCs w:val="6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0A1546">
        <w:rPr>
          <w:color w:themeColor="text1" w:val="000000"/>
        </w:rPr>
        <w:t xml:space="preserve">REVERCHON </w:t>
      </w:r>
      <w:proofErr w:type="spellStart"/>
      <w:r w:rsidR="000A1546">
        <w:rPr>
          <w:color w:themeColor="text1" w:val="000000"/>
        </w:rPr>
        <w:t>d.o.o</w:t>
      </w:r>
      <w:proofErr w:type="spellEnd"/>
      <w:r w:rsidR="000A1546">
        <w:rPr>
          <w:color w:themeColor="text1" w:val="000000"/>
        </w:rPr>
        <w:t>. "</w:t>
      </w:r>
      <w:proofErr w:type="gramStart"/>
      <w:r w:rsidR="000A1546">
        <w:rPr>
          <w:color w:themeColor="text1" w:val="000000"/>
        </w:rPr>
        <w:t>u</w:t>
      </w:r>
      <w:proofErr w:type="gramEnd"/>
      <w:r w:rsidR="000A1546">
        <w:rPr>
          <w:color w:themeColor="text1" w:val="000000"/>
        </w:rPr>
        <w:t xml:space="preserve"> </w:t>
      </w:r>
      <w:proofErr w:type="spellStart"/>
      <w:r w:rsidR="000A1546">
        <w:rPr>
          <w:color w:themeColor="text1" w:val="000000"/>
        </w:rPr>
        <w:t>likvidaciji</w:t>
      </w:r>
      <w:proofErr w:type="spellEnd"/>
      <w:r w:rsidR="000A1546">
        <w:rPr>
          <w:color w:themeColor="text1" w:val="000000"/>
        </w:rPr>
        <w:t xml:space="preserve">", OIB: 25148454024, Split, </w:t>
      </w:r>
      <w:proofErr w:type="spellStart"/>
      <w:r w:rsidR="000A1546">
        <w:rPr>
          <w:color w:themeColor="text1" w:val="000000"/>
        </w:rPr>
        <w:t>Trogirska</w:t>
      </w:r>
      <w:proofErr w:type="spellEnd"/>
      <w:r w:rsidR="000A1546">
        <w:rPr>
          <w:color w:themeColor="text1" w:val="000000"/>
        </w:rPr>
        <w:t xml:space="preserve"> 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9B2FBC">
        <w:rPr>
          <w:lang w:val="hr-HR"/>
        </w:rPr>
        <w:t>1</w:t>
      </w:r>
      <w:r w:rsidR="00D74258">
        <w:rPr>
          <w:lang w:val="hr-HR"/>
        </w:rPr>
        <w:t>1</w:t>
      </w:r>
      <w:r w:rsidR="004E3EE2" w:rsidRPr="00275B05">
        <w:rPr>
          <w:lang w:val="hr-HR"/>
        </w:rPr>
        <w:t xml:space="preserve">. </w:t>
      </w:r>
      <w:r w:rsidR="009B2FBC">
        <w:rPr>
          <w:lang w:val="hr-HR"/>
        </w:rPr>
        <w:t>siječnja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74258" w:rsidP="00D74258" w:rsidR="00634348" w:rsidRPr="00D74258">
      <w:pPr>
        <w:ind w:firstLine="708"/>
        <w:jc w:val="both"/>
        <w:rPr>
          <w:lang w:val="hr-HR"/>
        </w:rPr>
      </w:pPr>
      <w:r w:rsidRPr="00D74258">
        <w:rPr>
          <w:lang w:val="hr-HR"/>
        </w:rPr>
        <w:t>I.</w:t>
      </w:r>
      <w:r>
        <w:rPr>
          <w:lang w:val="hr-HR"/>
        </w:rPr>
        <w:t xml:space="preserve"> </w:t>
      </w:r>
      <w:r w:rsidR="00634348" w:rsidRPr="00D74258">
        <w:rPr>
          <w:lang w:val="hr-HR"/>
        </w:rPr>
        <w:t xml:space="preserve">Otvara se skraćeni stečajni postupak nad </w:t>
      </w:r>
      <w:r w:rsidR="008D7C4E" w:rsidRPr="00D74258">
        <w:rPr>
          <w:lang w:val="hr-HR"/>
        </w:rPr>
        <w:t xml:space="preserve">dužnikom </w:t>
      </w:r>
      <w:r w:rsidR="000A1546" w:rsidRPr="00D74258">
        <w:rPr>
          <w:color w:themeColor="text1" w:val="000000"/>
        </w:rPr>
        <w:t xml:space="preserve">REVERCHON </w:t>
      </w:r>
      <w:proofErr w:type="spellStart"/>
      <w:r w:rsidR="000A1546" w:rsidRPr="00D74258">
        <w:rPr>
          <w:color w:themeColor="text1" w:val="000000"/>
        </w:rPr>
        <w:t>d.o.o</w:t>
      </w:r>
      <w:proofErr w:type="spellEnd"/>
      <w:r w:rsidR="000A1546" w:rsidRPr="00D74258">
        <w:rPr>
          <w:color w:themeColor="text1" w:val="000000"/>
        </w:rPr>
        <w:t>. "</w:t>
      </w:r>
      <w:proofErr w:type="gramStart"/>
      <w:r w:rsidR="000A1546" w:rsidRPr="00D74258">
        <w:rPr>
          <w:color w:themeColor="text1" w:val="000000"/>
        </w:rPr>
        <w:t>u</w:t>
      </w:r>
      <w:proofErr w:type="gramEnd"/>
      <w:r w:rsidR="000A1546" w:rsidRPr="00D74258">
        <w:rPr>
          <w:color w:themeColor="text1" w:val="000000"/>
        </w:rPr>
        <w:t xml:space="preserve"> </w:t>
      </w:r>
      <w:proofErr w:type="spellStart"/>
      <w:r w:rsidR="000A1546" w:rsidRPr="00D74258">
        <w:rPr>
          <w:color w:themeColor="text1" w:val="000000"/>
        </w:rPr>
        <w:t>likvidaciji</w:t>
      </w:r>
      <w:proofErr w:type="spellEnd"/>
      <w:r w:rsidR="000A1546" w:rsidRPr="00D74258">
        <w:rPr>
          <w:color w:themeColor="text1" w:val="000000"/>
        </w:rPr>
        <w:t xml:space="preserve">", OIB: 25148454024, Split, </w:t>
      </w:r>
      <w:proofErr w:type="spellStart"/>
      <w:r w:rsidR="000A1546" w:rsidRPr="00D74258">
        <w:rPr>
          <w:color w:themeColor="text1" w:val="000000"/>
        </w:rPr>
        <w:t>Trogirska</w:t>
      </w:r>
      <w:proofErr w:type="spellEnd"/>
      <w:r w:rsidR="000A1546" w:rsidRPr="00D74258">
        <w:rPr>
          <w:color w:themeColor="text1" w:val="000000"/>
        </w:rPr>
        <w:t xml:space="preserve"> 2</w:t>
      </w:r>
      <w:r w:rsidR="00275B05" w:rsidRPr="00D74258">
        <w:rPr>
          <w:lang w:val="hr-HR"/>
        </w:rPr>
        <w:t xml:space="preserve">. </w:t>
      </w:r>
      <w:r w:rsidR="00634348" w:rsidRPr="00D74258">
        <w:rPr>
          <w:lang w:val="hr-HR"/>
        </w:rPr>
        <w:t xml:space="preserve">Skraćeni stečajni postupak je otvoren </w:t>
      </w:r>
      <w:r w:rsidR="00634348" w:rsidRPr="00D74258">
        <w:rPr>
          <w:color w:themeColor="text1" w:val="000000"/>
          <w:lang w:val="hr-HR"/>
        </w:rPr>
        <w:t xml:space="preserve">dana </w:t>
      </w:r>
      <w:r w:rsidR="004E3EE2" w:rsidRPr="00D74258">
        <w:rPr>
          <w:lang w:val="hr-HR"/>
        </w:rPr>
        <w:t>1</w:t>
      </w:r>
      <w:r>
        <w:rPr>
          <w:lang w:val="hr-HR"/>
        </w:rPr>
        <w:t>1</w:t>
      </w:r>
      <w:r w:rsidR="004E3EE2" w:rsidRPr="00D74258">
        <w:rPr>
          <w:lang w:val="hr-HR"/>
        </w:rPr>
        <w:t>. s</w:t>
      </w:r>
      <w:r w:rsidR="009B2FBC" w:rsidRPr="00D74258">
        <w:rPr>
          <w:lang w:val="hr-HR"/>
        </w:rPr>
        <w:t>iječnja</w:t>
      </w:r>
      <w:r w:rsidR="004E3EE2" w:rsidRPr="00D74258">
        <w:rPr>
          <w:lang w:val="hr-HR"/>
        </w:rPr>
        <w:t xml:space="preserve"> </w:t>
      </w:r>
      <w:r w:rsidR="008967A5" w:rsidRPr="00D74258">
        <w:rPr>
          <w:color w:themeColor="text1" w:val="000000"/>
          <w:lang w:val="hr-HR"/>
        </w:rPr>
        <w:t>201</w:t>
      </w:r>
      <w:r w:rsidR="009B2FBC" w:rsidRPr="00D74258">
        <w:rPr>
          <w:color w:themeColor="text1" w:val="000000"/>
          <w:lang w:val="hr-HR"/>
        </w:rPr>
        <w:t>8</w:t>
      </w:r>
      <w:r w:rsidR="00634348" w:rsidRPr="00D74258">
        <w:rPr>
          <w:color w:themeColor="text1" w:val="000000"/>
          <w:lang w:val="hr-HR"/>
        </w:rPr>
        <w:t xml:space="preserve">. u </w:t>
      </w:r>
      <w:r w:rsidR="004E3EE2" w:rsidRPr="00D74258">
        <w:rPr>
          <w:color w:themeColor="text1" w:val="000000"/>
          <w:lang w:val="hr-HR"/>
        </w:rPr>
        <w:t>10</w:t>
      </w:r>
      <w:r w:rsidR="00977C27" w:rsidRPr="00D74258">
        <w:rPr>
          <w:color w:themeColor="text1" w:val="000000"/>
          <w:lang w:val="hr-HR"/>
        </w:rPr>
        <w:t>,</w:t>
      </w:r>
      <w:r w:rsidR="0075636B" w:rsidRPr="00D74258">
        <w:rPr>
          <w:color w:themeColor="text1" w:val="000000"/>
          <w:lang w:val="hr-HR"/>
        </w:rPr>
        <w:t>3</w:t>
      </w:r>
      <w:r w:rsidR="00BA1405" w:rsidRPr="00D74258">
        <w:rPr>
          <w:color w:themeColor="text1" w:val="000000"/>
          <w:lang w:val="hr-HR"/>
        </w:rPr>
        <w:t>0</w:t>
      </w:r>
      <w:r w:rsidR="00977C27" w:rsidRPr="00D74258">
        <w:rPr>
          <w:color w:themeColor="text1" w:val="000000"/>
          <w:lang w:val="hr-HR"/>
        </w:rPr>
        <w:t xml:space="preserve"> </w:t>
      </w:r>
      <w:r w:rsidR="00634348" w:rsidRPr="00D74258">
        <w:rPr>
          <w:color w:themeColor="text1" w:val="000000"/>
          <w:lang w:val="hr-HR"/>
        </w:rPr>
        <w:t>sati</w:t>
      </w:r>
      <w:r w:rsidR="00664952" w:rsidRPr="00D74258">
        <w:rPr>
          <w:color w:themeColor="text1" w:val="000000"/>
          <w:lang w:val="hr-HR"/>
        </w:rPr>
        <w:t>,</w:t>
      </w:r>
      <w:r w:rsidR="00634348" w:rsidRPr="00D74258">
        <w:rPr>
          <w:lang w:val="hr-HR"/>
        </w:rPr>
        <w:t xml:space="preserve"> kada je ovo rješenje objavljeno na mrežnoj stranici e-Oglasna ploča sudova.</w:t>
      </w:r>
    </w:p>
    <w:p w:rsidRDefault="00D74258" w:rsidP="00D74258" w:rsidR="00D74258" w:rsidRPr="00D74258">
      <w:pPr>
        <w:ind w:firstLine="708"/>
        <w:rPr>
          <w:sz w:val="6"/>
          <w:szCs w:val="6"/>
          <w:lang w:val="hr-HR"/>
        </w:rPr>
      </w:pPr>
    </w:p>
    <w:p w:rsidRDefault="00634348" w:rsidP="00D74258" w:rsidR="00634348" w:rsidRPr="00D742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4258">
        <w:rPr>
          <w:rFonts w:cs="Times New Roman" w:hAnsi="Times New Roman" w:ascii="Times New Roman"/>
          <w:sz w:val="24"/>
          <w:szCs w:val="24"/>
        </w:rPr>
        <w:t>II. Za stečajnog upravitelja imenuje se</w:t>
      </w:r>
      <w:r w:rsidR="008967A5" w:rsidRPr="00D74258">
        <w:rPr>
          <w:rFonts w:cs="Times New Roman" w:hAnsi="Times New Roman" w:ascii="Times New Roman"/>
          <w:sz w:val="24"/>
          <w:szCs w:val="24"/>
        </w:rPr>
        <w:t xml:space="preserve"> </w:t>
      </w:r>
      <w:r w:rsidR="00D74258" w:rsidRPr="00D74258">
        <w:rPr>
          <w:rFonts w:cs="Times New Roman" w:hAnsi="Times New Roman" w:ascii="Times New Roman"/>
          <w:sz w:val="24"/>
          <w:szCs w:val="24"/>
        </w:rPr>
        <w:t xml:space="preserve">Dean </w:t>
      </w:r>
      <w:proofErr w:type="spellStart"/>
      <w:r w:rsidR="00D74258" w:rsidRPr="00D74258">
        <w:rPr>
          <w:rFonts w:cs="Times New Roman" w:hAnsi="Times New Roman" w:ascii="Times New Roman"/>
          <w:sz w:val="24"/>
          <w:szCs w:val="24"/>
        </w:rPr>
        <w:t>Prelević</w:t>
      </w:r>
      <w:proofErr w:type="spellEnd"/>
      <w:r w:rsidR="00D74258" w:rsidRPr="00D74258">
        <w:rPr>
          <w:rFonts w:cs="Times New Roman" w:hAnsi="Times New Roman" w:ascii="Times New Roman"/>
          <w:sz w:val="24"/>
          <w:szCs w:val="24"/>
        </w:rPr>
        <w:t xml:space="preserve">, OIB: 10098946497, Split, </w:t>
      </w:r>
      <w:proofErr w:type="spellStart"/>
      <w:r w:rsidR="00D74258" w:rsidRPr="00D74258">
        <w:rPr>
          <w:rFonts w:cs="Times New Roman" w:hAnsi="Times New Roman" w:ascii="Times New Roman"/>
          <w:sz w:val="24"/>
          <w:szCs w:val="24"/>
        </w:rPr>
        <w:t>Gundulićeva</w:t>
      </w:r>
      <w:proofErr w:type="spellEnd"/>
      <w:r w:rsidR="00D74258" w:rsidRPr="00D74258">
        <w:rPr>
          <w:rFonts w:cs="Times New Roman" w:hAnsi="Times New Roman" w:ascii="Times New Roman"/>
          <w:sz w:val="24"/>
          <w:szCs w:val="24"/>
        </w:rPr>
        <w:t xml:space="preserve"> 22</w:t>
      </w:r>
      <w:r w:rsidR="00CC190B" w:rsidRPr="00D74258">
        <w:rPr>
          <w:rFonts w:cs="Times New Roman" w:hAnsi="Times New Roman" w:ascii="Times New Roman"/>
          <w:sz w:val="24"/>
          <w:szCs w:val="24"/>
        </w:rPr>
        <w:t>.</w:t>
      </w:r>
      <w:r w:rsidR="00D74258" w:rsidRPr="00D74258">
        <w:rPr>
          <w:rFonts w:cs="Times New Roman" w:hAnsi="Times New Roman" w:ascii="Times New Roman"/>
          <w:sz w:val="24"/>
          <w:szCs w:val="24"/>
        </w:rPr>
        <w:tab/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0A1546">
        <w:rPr>
          <w:color w:themeColor="text1" w:val="000000"/>
        </w:rPr>
        <w:t xml:space="preserve">REVERCHON </w:t>
      </w:r>
      <w:proofErr w:type="spellStart"/>
      <w:r w:rsidR="000A1546">
        <w:rPr>
          <w:color w:themeColor="text1" w:val="000000"/>
        </w:rPr>
        <w:t>d.o.o</w:t>
      </w:r>
      <w:proofErr w:type="spellEnd"/>
      <w:r w:rsidR="000A1546">
        <w:rPr>
          <w:color w:themeColor="text1" w:val="000000"/>
        </w:rPr>
        <w:t>. "</w:t>
      </w:r>
      <w:proofErr w:type="gramStart"/>
      <w:r w:rsidR="000A1546">
        <w:rPr>
          <w:color w:themeColor="text1" w:val="000000"/>
        </w:rPr>
        <w:t>u</w:t>
      </w:r>
      <w:proofErr w:type="gramEnd"/>
      <w:r w:rsidR="000A1546">
        <w:rPr>
          <w:color w:themeColor="text1" w:val="000000"/>
        </w:rPr>
        <w:t xml:space="preserve"> </w:t>
      </w:r>
      <w:proofErr w:type="spellStart"/>
      <w:r w:rsidR="000A1546">
        <w:rPr>
          <w:color w:themeColor="text1" w:val="000000"/>
        </w:rPr>
        <w:t>likvidaciji</w:t>
      </w:r>
      <w:proofErr w:type="spellEnd"/>
      <w:r w:rsidR="000A1546">
        <w:rPr>
          <w:color w:themeColor="text1" w:val="000000"/>
        </w:rPr>
        <w:t xml:space="preserve">", OIB: 25148454024, Split, </w:t>
      </w:r>
      <w:proofErr w:type="spellStart"/>
      <w:r w:rsidR="000A1546">
        <w:rPr>
          <w:color w:themeColor="text1" w:val="000000"/>
        </w:rPr>
        <w:t>Trogirska</w:t>
      </w:r>
      <w:proofErr w:type="spellEnd"/>
      <w:r w:rsidR="000A1546">
        <w:rPr>
          <w:color w:themeColor="text1" w:val="000000"/>
        </w:rPr>
        <w:t xml:space="preserve"> 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0A1546">
        <w:rPr>
          <w:lang w:val="hr-HR"/>
        </w:rPr>
        <w:t>17</w:t>
      </w:r>
      <w:r w:rsidR="002331B4" w:rsidRPr="00275B05">
        <w:rPr>
          <w:lang w:val="hr-HR"/>
        </w:rPr>
        <w:t>.</w:t>
      </w:r>
      <w:r w:rsidR="000A1546">
        <w:rPr>
          <w:lang w:val="hr-HR"/>
        </w:rPr>
        <w:t>11</w:t>
      </w:r>
      <w:r w:rsidR="002331B4" w:rsidRPr="00275B05">
        <w:rPr>
          <w:lang w:val="hr-HR"/>
        </w:rPr>
        <w:t>.201</w:t>
      </w:r>
      <w:r w:rsidR="000A1546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0A1546">
        <w:rPr>
          <w:color w:themeColor="text1" w:val="000000"/>
        </w:rPr>
        <w:t xml:space="preserve">REVERCHON </w:t>
      </w:r>
      <w:proofErr w:type="spellStart"/>
      <w:r w:rsidR="000A1546">
        <w:rPr>
          <w:color w:themeColor="text1" w:val="000000"/>
        </w:rPr>
        <w:t>d.o.o</w:t>
      </w:r>
      <w:proofErr w:type="spellEnd"/>
      <w:r w:rsidR="000A1546">
        <w:rPr>
          <w:color w:themeColor="text1" w:val="000000"/>
        </w:rPr>
        <w:t>. "</w:t>
      </w:r>
      <w:proofErr w:type="gramStart"/>
      <w:r w:rsidR="000A1546">
        <w:rPr>
          <w:color w:themeColor="text1" w:val="000000"/>
        </w:rPr>
        <w:t>u</w:t>
      </w:r>
      <w:proofErr w:type="gramEnd"/>
      <w:r w:rsidR="000A1546">
        <w:rPr>
          <w:color w:themeColor="text1" w:val="000000"/>
        </w:rPr>
        <w:t xml:space="preserve"> </w:t>
      </w:r>
      <w:proofErr w:type="spellStart"/>
      <w:r w:rsidR="000A1546">
        <w:rPr>
          <w:color w:themeColor="text1" w:val="000000"/>
        </w:rPr>
        <w:t>likvidaciji</w:t>
      </w:r>
      <w:proofErr w:type="spellEnd"/>
      <w:r w:rsidR="000A1546">
        <w:rPr>
          <w:color w:themeColor="text1" w:val="000000"/>
        </w:rPr>
        <w:t xml:space="preserve">", OIB: 25148454024, Split, </w:t>
      </w:r>
      <w:proofErr w:type="spellStart"/>
      <w:r w:rsidR="000A1546">
        <w:rPr>
          <w:color w:themeColor="text1" w:val="000000"/>
        </w:rPr>
        <w:t>Trogirska</w:t>
      </w:r>
      <w:proofErr w:type="spellEnd"/>
      <w:r w:rsidR="000A1546">
        <w:rPr>
          <w:color w:themeColor="text1" w:val="000000"/>
        </w:rPr>
        <w:t xml:space="preserve"> 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0A1546">
        <w:rPr>
          <w:lang w:val="hr-HR"/>
        </w:rPr>
        <w:t xml:space="preserve">1. rujna </w:t>
      </w:r>
      <w:r w:rsidR="00F5507B" w:rsidRPr="00275B05">
        <w:rPr>
          <w:lang w:val="hr-HR"/>
        </w:rPr>
        <w:t>201</w:t>
      </w:r>
      <w:r w:rsidR="000A1546">
        <w:rPr>
          <w:lang w:val="hr-HR"/>
        </w:rPr>
        <w:t>5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A1546">
        <w:rPr>
          <w:lang w:val="hr-HR"/>
        </w:rPr>
        <w:t>632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0A1546">
        <w:rPr>
          <w:lang w:val="hr-HR"/>
        </w:rPr>
        <w:t>7.677,32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B2FBC">
        <w:rPr>
          <w:lang w:val="hr-HR"/>
        </w:rPr>
        <w:t>12.10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D74258">
        <w:rPr>
          <w:lang w:val="hr-HR"/>
        </w:rPr>
        <w:t>1</w:t>
      </w:r>
      <w:r w:rsidR="009B2FBC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E0028F">
        <w:rPr>
          <w:color w:themeColor="text1" w:val="000000"/>
        </w:rPr>
        <w:t xml:space="preserve">, </w:t>
      </w:r>
      <w:proofErr w:type="spellStart"/>
      <w:r w:rsidR="00E0028F">
        <w:rPr>
          <w:color w:themeColor="text1" w:val="000000"/>
        </w:rPr>
        <w:t>v.r</w:t>
      </w:r>
      <w:proofErr w:type="spellEnd"/>
      <w:r w:rsidR="00E0028F">
        <w:rPr>
          <w:color w:themeColor="text1" w:val="000000"/>
        </w:rPr>
        <w:t>.</w:t>
      </w:r>
    </w:p>
    <w:p w:rsidRDefault="00E0028F" w:rsidP="00E0028F" w:rsidR="00E0028F">
      <w:pPr>
        <w:ind w:firstLine="708" w:left="4248"/>
        <w:rPr>
          <w:lang w:val="hr-HR"/>
        </w:rPr>
      </w:pPr>
      <w:r>
        <w:rPr>
          <w:lang w:val="hr-HR"/>
        </w:rPr>
        <w:t xml:space="preserve">  </w:t>
      </w:r>
    </w:p>
    <w:p w:rsidRDefault="00E0028F" w:rsidP="00E0028F" w:rsidR="00E0028F" w:rsidRPr="00E0028F">
      <w:pPr>
        <w:ind w:firstLine="708" w:left="4248"/>
        <w:rPr>
          <w:lang w:val="hr-HR"/>
        </w:rPr>
      </w:pPr>
      <w:r>
        <w:rPr>
          <w:lang w:val="hr-HR"/>
        </w:rPr>
        <w:t xml:space="preserve">  </w:t>
      </w:r>
      <w:r w:rsidRPr="00E0028F">
        <w:rPr>
          <w:lang w:val="hr-HR"/>
        </w:rPr>
        <w:t xml:space="preserve">Za točnost </w:t>
      </w:r>
      <w:proofErr w:type="spellStart"/>
      <w:r w:rsidRPr="00E0028F">
        <w:rPr>
          <w:lang w:val="hr-HR"/>
        </w:rPr>
        <w:t>otpravka</w:t>
      </w:r>
      <w:proofErr w:type="spellEnd"/>
      <w:r w:rsidRPr="00E0028F">
        <w:rPr>
          <w:lang w:val="hr-HR"/>
        </w:rPr>
        <w:t>-ovlašteni službenik</w:t>
      </w:r>
    </w:p>
    <w:p w:rsidRDefault="00E0028F" w:rsidP="00E0028F" w:rsidR="00E0028F" w:rsidRPr="00E0028F">
      <w:pPr>
        <w:ind w:firstLine="708" w:left="5664"/>
        <w:rPr>
          <w:lang w:val="hr-HR"/>
        </w:rPr>
      </w:pPr>
      <w:r w:rsidRPr="00E0028F">
        <w:rPr>
          <w:lang w:val="hr-HR"/>
        </w:rPr>
        <w:t>Ana Maria Trbulin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0028F" w:rsidP="000A01D1" w:rsidR="00E0028F" w:rsidRPr="00915680">
      <w:pPr>
        <w:jc w:val="both"/>
        <w:rPr>
          <w:color w:themeColor="text1" w:val="00000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A1546">
      <w:rPr>
        <w:lang w:val="hr-HR"/>
      </w:rPr>
      <w:t>2147</w:t>
    </w:r>
    <w:r w:rsidRPr="002E1801">
      <w:rPr>
        <w:lang w:val="hr-HR"/>
      </w:rPr>
      <w:t>/201</w:t>
    </w:r>
    <w:r w:rsidR="000A1546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A1546">
      <w:rPr>
        <w:lang w:val="hr-HR"/>
      </w:rPr>
      <w:t>2147</w:t>
    </w:r>
    <w:r w:rsidRPr="002E1801">
      <w:rPr>
        <w:lang w:val="hr-HR"/>
      </w:rPr>
      <w:t>/201</w:t>
    </w:r>
    <w:r w:rsidR="000A1546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23227"/>
    <w:multiLevelType w:val="hybridMultilevel"/>
    <w:tmpl w:val="4AC26A3E"/>
    <w:lvl w:tplc="157EC5F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350A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258"/>
    <w:rsid w:val="00D74C99"/>
    <w:rsid w:val="00D7712C"/>
    <w:rsid w:val="00DA2C96"/>
    <w:rsid w:val="00DB1C91"/>
    <w:rsid w:val="00DB5A7F"/>
    <w:rsid w:val="00DC1C24"/>
    <w:rsid w:val="00DD7151"/>
    <w:rsid w:val="00DF014B"/>
    <w:rsid w:val="00E0028F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D74258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D74258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2147</izvorni_sadrzaj>
    <derivirana_varijabla naziv="DomainObject.Predmet.Broj_1">2147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St-2147/2015</izvorni_sadrzaj>
    <derivirana_varijabla naziv="DomainObject.Predmet.OznakaBroj_1">St-2147/2015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REVERCHON d.o.o. za usluge "u likvidaciju"</izvorni_sadrzaj>
    <derivirana_varijabla naziv="DomainObject.Predmet.ProtustrankaFormated_1">  REVERCHON d.o.o. za usluge "u likvidaciju"</derivirana_varijabla>
  </DomainObject.Predmet.ProtustrankaFormated>
  <DomainObject.Predmet.ProtustrankaFormatedOIB>
    <izvorni_sadrzaj>  REVERCHON d.o.o. za usluge "u likvidaciju", OIB 25148454024</izvorni_sadrzaj>
    <derivirana_varijabla naziv="DomainObject.Predmet.ProtustrankaFormatedOIB_1">  REVERCHON d.o.o. za usluge "u likvidaciju", OIB 25148454024</derivirana_varijabla>
  </DomainObject.Predmet.ProtustrankaFormatedOIB>
  <DomainObject.Predmet.ProtustrankaFormatedWithAdress>
    <izvorni_sadrzaj> REVERCHON d.o.o. za usluge "u likvidaciju", Trogirska 2, 21000 Split</izvorni_sadrzaj>
    <derivirana_varijabla naziv="DomainObject.Predmet.ProtustrankaFormatedWithAdress_1"> REVERCHON d.o.o. za usluge "u likvidaciju", Trogirska 2, 21000 Split</derivirana_varijabla>
  </DomainObject.Predmet.ProtustrankaFormatedWithAdress>
  <DomainObject.Predmet.ProtustrankaFormatedWithAdressOIB>
    <izvorni_sadrzaj> REVERCHON d.o.o. za usluge "u likvidaciju", OIB 25148454024, Trogirska 2, 21000 Split</izvorni_sadrzaj>
    <derivirana_varijabla naziv="DomainObject.Predmet.ProtustrankaFormatedWithAdressOIB_1"> REVERCHON d.o.o. za usluge "u likvidaciju", OIB 25148454024, Trogirska 2, 21000 Split</derivirana_varijabla>
  </DomainObject.Predmet.ProtustrankaFormatedWithAdressOIB>
  <DomainObject.Predmet.ProtustrankaWithAdress>
    <izvorni_sadrzaj>REVERCHON d.o.o. za usluge "u likvidaciju" Trogirska 2, 21000 Split</izvorni_sadrzaj>
    <derivirana_varijabla naziv="DomainObject.Predmet.ProtustrankaWithAdress_1">REVERCHON d.o.o. za usluge "u likvidaciju" Trogirska 2, 21000 Split</derivirana_varijabla>
  </DomainObject.Predmet.ProtustrankaWithAdress>
  <DomainObject.Predmet.ProtustrankaWithAdressOIB>
    <izvorni_sadrzaj>REVERCHON d.o.o. za usluge "u likvidaciju", OIB 25148454024, Trogirska 2, 21000 Split</izvorni_sadrzaj>
    <derivirana_varijabla naziv="DomainObject.Predmet.ProtustrankaWithAdressOIB_1">REVERCHON d.o.o. za usluge "u likvidaciju", OIB 25148454024, Trogirska 2, 21000 Split</derivirana_varijabla>
  </DomainObject.Predmet.ProtustrankaWithAdressOIB>
  <DomainObject.Predmet.ProtustrankaNazivFormated>
    <izvorni_sadrzaj>REVERCHON d.o.o. za usluge "u likvidaciju"</izvorni_sadrzaj>
    <derivirana_varijabla naziv="DomainObject.Predmet.ProtustrankaNazivFormated_1">REVERCHON d.o.o. za usluge "u likvidaciju"</derivirana_varijabla>
  </DomainObject.Predmet.ProtustrankaNazivFormated>
  <DomainObject.Predmet.ProtustrankaNazivFormatedOIB>
    <izvorni_sadrzaj>REVERCHON d.o.o. za usluge "u likvidaciju", OIB 25148454024</izvorni_sadrzaj>
    <derivirana_varijabla naziv="DomainObject.Predmet.ProtustrankaNazivFormatedOIB_1">REVERCHON d.o.o. za usluge "u likvidaciju", OIB 25148454024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7677.32</izvorni_sadrzaj>
    <derivirana_varijabla naziv="DomainObject.Predmet.TrenutnaVrijednost_1">7677.32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REVERCHON d.o.o. za usluge "u likvidaciju"</item>
    </izvorni_sadrzaj>
    <derivirana_varijabla naziv="DomainObject.Predmet.ProtuStrankaListFormated_1">
      <item>REVERCHON d.o.o. za usluge "u likvidaciju"</item>
    </derivirana_varijabla>
  </DomainObject.Predmet.ProtuStrankaListFormated>
  <DomainObject.Predmet.ProtuStrankaListFormatedOIB>
    <izvorni_sadrzaj>
      <item>REVERCHON d.o.o. za usluge "u likvidaciju", OIB 25148454024</item>
    </izvorni_sadrzaj>
    <derivirana_varijabla naziv="DomainObject.Predmet.ProtuStrankaListFormatedOIB_1">
      <item>REVERCHON d.o.o. za usluge "u likvidaciju", OIB 25148454024</item>
    </derivirana_varijabla>
  </DomainObject.Predmet.ProtuStrankaListFormatedOIB>
  <DomainObject.Predmet.ProtuStrankaListFormatedWithAdress>
    <izvorni_sadrzaj>
      <item>REVERCHON d.o.o. za usluge "u likvidaciju", Trogirska 2, 21000 Split</item>
    </izvorni_sadrzaj>
    <derivirana_varijabla naziv="DomainObject.Predmet.ProtuStrankaListFormatedWithAdress_1">
      <item>REVERCHON d.o.o. za usluge "u likvidaciju", Trogirska 2, 21000 Split</item>
    </derivirana_varijabla>
  </DomainObject.Predmet.ProtuStrankaListFormatedWithAdress>
  <DomainObject.Predmet.ProtuStrankaListFormatedWithAdressOIB>
    <izvorni_sadrzaj>
      <item>REVERCHON d.o.o. za usluge "u likvidaciju", OIB 25148454024, Trogirska 2, 21000 Split</item>
    </izvorni_sadrzaj>
    <derivirana_varijabla naziv="DomainObject.Predmet.ProtuStrankaListFormatedWithAdressOIB_1">
      <item>REVERCHON d.o.o. za usluge "u likvidaciju", OIB 25148454024, Trogirska 2, 21000 Split</item>
    </derivirana_varijabla>
  </DomainObject.Predmet.ProtuStrankaListFormatedWithAdressOIB>
  <DomainObject.Predmet.ProtuStrankaListNazivFormated>
    <izvorni_sadrzaj>
      <item>REVERCHON d.o.o. za usluge "u likvidaciju"</item>
    </izvorni_sadrzaj>
    <derivirana_varijabla naziv="DomainObject.Predmet.ProtuStrankaListNazivFormated_1">
      <item>REVERCHON d.o.o. za usluge "u likvidaciju"</item>
    </derivirana_varijabla>
  </DomainObject.Predmet.ProtuStrankaListNazivFormated>
  <DomainObject.Predmet.ProtuStrankaListNazivFormatedOIB>
    <izvorni_sadrzaj>
      <item>REVERCHON d.o.o. za usluge "u likvidaciju", OIB 25148454024</item>
    </izvorni_sadrzaj>
    <derivirana_varijabla naziv="DomainObject.Predmet.ProtuStrankaListNazivFormatedOIB_1">
      <item>REVERCHON d.o.o. za usluge "u likvidaciju", OIB 25148454024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REVERCHON d.o.o. za usluge "u likvidaciju"</izvorni_sadrzaj>
    <derivirana_varijabla naziv="DomainObject.Predmet.ProtustrankaIDrugi_1">REVERCHON d.o.o. za usluge "u likvidaciju"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REVERCHON d.o.o. za usluge "u likvidaciju", OIB 25148454024, Trogirska 2, 21000 Split</izvorni_sadrzaj>
    <derivirana_varijabla naziv="DomainObject.Predmet.ProtustrankaIDrugiAdressOIB_1">REVERCHON d.o.o. za usluge "u likvidaciju", OIB 25148454024, Trogirska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REVERCHON d.o.o. za usluge "u likvidaciju"</item>
      <item>FINANCIJSKA AGENCIJA, RC SPLIT</item>
    </izvorni_sadrzaj>
    <derivirana_varijabla naziv="DomainObject.Predmet.SudioniciListNaziv_1">
      <item>REVERCHON d.o.o. za usluge "u likvidaciju"</item>
      <item>FINANCIJSKA AGENCIJA, RC SPLIT</item>
    </derivirana_varijabla>
  </DomainObject.Predmet.SudioniciListNaziv>
  <DomainObject.Predmet.SudioniciListAdressOIB>
    <izvorni_sadrzaj>
      <item>REVERCHON d.o.o. za usluge "u likvidaciju", OIB 25148454024, Trogirska 2,21000 Split</item>
      <item>FINANCIJSKA AGENCIJA, RC SPLIT, OIB 85821130368, Mažuranićevo šetalište 24 b,21000 Split</item>
    </izvorni_sadrzaj>
    <derivirana_varijabla naziv="DomainObject.Predmet.SudioniciListAdressOIB_1">
      <item>REVERCHON d.o.o. za usluge "u likvidaciju", OIB 25148454024, Trogirska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25148454024</item>
      <item>, OIB 85821130368</item>
    </izvorni_sadrzaj>
    <derivirana_varijabla naziv="DomainObject.Predmet.SudioniciListNazivOIB_1">
      <item>, OIB 25148454024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D9AD86-57BF-48C9-B594-FE10E0059C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744</properties:Words>
  <properties:Characters>4035</properties:Characters>
  <properties:Lines>81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2018-01-11T09:09:00Z</cp:lastPrinted>
  <dcterms:modified xmlns:xsi="http://www.w3.org/2001/XMLSchema-instance" xsi:type="dcterms:W3CDTF">2018-01-11T09:10:00Z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