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5fc91" w14:paraId="285fc91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165E14">
        <w:rPr>
          <w:rFonts w:hAnsi="Times New Roman" w:ascii="Times New Roman"/>
          <w:sz w:val="24"/>
          <w:szCs w:val="24"/>
          <w:lang w:val="pl-PL"/>
        </w:rPr>
        <w:t>23</w:t>
      </w:r>
      <w:r w:rsidR="00B11D83">
        <w:rPr>
          <w:rFonts w:hAnsi="Times New Roman" w:ascii="Times New Roman"/>
          <w:sz w:val="24"/>
          <w:szCs w:val="24"/>
          <w:lang w:val="pl-PL"/>
        </w:rPr>
        <w:t>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8E6A97">
        <w:rPr>
          <w:rFonts w:hAnsi="Times New Roman" w:ascii="Times New Roman"/>
          <w:sz w:val="24"/>
          <w:szCs w:val="24"/>
          <w:lang w:val="pl-PL"/>
        </w:rPr>
        <w:t>6295</w:t>
      </w:r>
      <w:r w:rsidR="003F23B3">
        <w:rPr>
          <w:rFonts w:hAnsi="Times New Roman" w:ascii="Times New Roman"/>
          <w:sz w:val="24"/>
          <w:szCs w:val="24"/>
          <w:lang w:val="pl-PL"/>
        </w:rPr>
        <w:t>/15</w:t>
      </w:r>
    </w:p>
    <w:p w:rsidRDefault="00AF68FE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8E29D4" w:rsidR="00847C7F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8E29D4" w:rsidP="008E29D4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R="00DE119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165E14">
        <w:rPr>
          <w:rFonts w:hAnsi="Times New Roman" w:ascii="Times New Roman"/>
          <w:sz w:val="24"/>
          <w:szCs w:val="24"/>
          <w:lang w:val="hr-HR"/>
        </w:rPr>
        <w:t>Romina Markovinović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 </w:t>
      </w:r>
      <w:r w:rsidR="008E6A97">
        <w:rPr>
          <w:rFonts w:hAnsi="Times New Roman" w:ascii="Times New Roman"/>
          <w:sz w:val="24"/>
          <w:szCs w:val="24"/>
        </w:rPr>
        <w:t>AKANT d.o.o., OIB:22947353938, Zagreb, Hermanna Bollea 9</w:t>
      </w:r>
      <w:r w:rsidR="003F23B3" w:rsidRPr="00EA68D5">
        <w:rPr>
          <w:rFonts w:hAnsi="Times New Roman" w:ascii="Times New Roman"/>
          <w:sz w:val="24"/>
          <w:szCs w:val="24"/>
          <w:lang w:val="hr-HR"/>
        </w:rPr>
        <w:t>,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B3A20">
        <w:rPr>
          <w:rFonts w:hAnsi="Times New Roman" w:ascii="Times New Roman"/>
          <w:sz w:val="24"/>
          <w:szCs w:val="24"/>
          <w:lang w:val="hr-HR"/>
        </w:rPr>
        <w:t>15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B3A20">
        <w:rPr>
          <w:rFonts w:hAnsi="Times New Roman" w:ascii="Times New Roman"/>
          <w:sz w:val="24"/>
          <w:szCs w:val="24"/>
          <w:lang w:val="hr-HR"/>
        </w:rPr>
        <w:t>lipnj</w:t>
      </w:r>
      <w:r w:rsidR="00EA68D5">
        <w:rPr>
          <w:rFonts w:hAnsi="Times New Roman" w:ascii="Times New Roman"/>
          <w:sz w:val="24"/>
          <w:szCs w:val="24"/>
          <w:lang w:val="hr-HR"/>
        </w:rPr>
        <w:t>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B3A20">
        <w:rPr>
          <w:rFonts w:hAnsi="Times New Roman" w:ascii="Times New Roman"/>
          <w:sz w:val="24"/>
          <w:szCs w:val="24"/>
          <w:lang w:val="hr-HR"/>
        </w:rPr>
        <w:t>2016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godine,</w:t>
      </w:r>
    </w:p>
    <w:p w:rsidRDefault="008E29D4" w:rsidR="008E29D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CE67F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="00EA68D5" w:rsidRPr="00EA68D5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8E6A97">
        <w:rPr>
          <w:rFonts w:hAnsi="Times New Roman" w:ascii="Times New Roman"/>
          <w:sz w:val="24"/>
          <w:szCs w:val="24"/>
        </w:rPr>
        <w:t>AKANT d.o.o., OIB:22947353938, Zagreb, Hermanna Bollea 9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>.</w:t>
      </w:r>
      <w:r w:rsidR="006F1C3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P="00EA68D5" w:rsidR="00E632A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8E6A97">
        <w:rPr>
          <w:rFonts w:hAnsi="Times New Roman" w:ascii="Times New Roman"/>
          <w:sz w:val="24"/>
          <w:szCs w:val="24"/>
          <w:lang w:val="hr-HR"/>
        </w:rPr>
        <w:t>Podneskom od 16</w:t>
      </w:r>
      <w:r w:rsidR="003B3A20">
        <w:rPr>
          <w:rFonts w:hAnsi="Times New Roman" w:ascii="Times New Roman"/>
          <w:sz w:val="24"/>
          <w:szCs w:val="24"/>
          <w:lang w:val="hr-HR"/>
        </w:rPr>
        <w:t>. studenog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a 2015. godine 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predlagatelj Financijska agencija, RC Zagreb, Podružnica Zagreb, Trg svibanjskih žrtava 1995. 1, Zagreb</w:t>
      </w:r>
      <w:r w:rsidR="00EA68D5">
        <w:rPr>
          <w:rFonts w:hAnsi="Times New Roman" w:ascii="Times New Roman"/>
          <w:sz w:val="24"/>
          <w:szCs w:val="24"/>
          <w:lang w:val="hr-HR"/>
        </w:rPr>
        <w:t>, podnijela je ovom sudu Zahtjev za provedbu skraćenog stečajnog postupka temeljem čl. 444. st. 1. SZ (NN 77/15).</w:t>
      </w:r>
    </w:p>
    <w:p w:rsidRDefault="00EA68D5" w:rsidP="00EA68D5" w:rsidR="00EA68D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Povodom predmetnog Zahtjeva, sud je </w:t>
      </w:r>
      <w:r w:rsidR="008E6A97">
        <w:rPr>
          <w:rFonts w:hAnsi="Times New Roman" w:ascii="Times New Roman"/>
          <w:sz w:val="24"/>
          <w:szCs w:val="24"/>
          <w:lang w:val="hr-HR"/>
        </w:rPr>
        <w:t>dana 11. veljače 2016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. godine </w:t>
      </w:r>
      <w:r>
        <w:rPr>
          <w:rFonts w:hAnsi="Times New Roman" w:ascii="Times New Roman"/>
          <w:sz w:val="24"/>
          <w:szCs w:val="24"/>
          <w:lang w:val="hr-HR"/>
        </w:rPr>
        <w:t xml:space="preserve">objavio Oglas kojim je (u točki III) pozvao osobe ovlaštene za zastupanje dužnika po zakonu u roku od 15 dana podnijeti sudu javnobilježnički ovjereni popis imovine i obveza na propisanom obrascu, a točkom IV vjerovnike dužnika </w:t>
      </w:r>
      <w:r w:rsidR="006A526D">
        <w:rPr>
          <w:rFonts w:hAnsi="Times New Roman" w:ascii="Times New Roman"/>
          <w:sz w:val="24"/>
          <w:szCs w:val="24"/>
          <w:lang w:val="hr-HR"/>
        </w:rPr>
        <w:t>da u roku od 45 dana od objave O</w:t>
      </w:r>
      <w:r>
        <w:rPr>
          <w:rFonts w:hAnsi="Times New Roman" w:ascii="Times New Roman"/>
          <w:sz w:val="24"/>
          <w:szCs w:val="24"/>
          <w:lang w:val="hr-HR"/>
        </w:rPr>
        <w:t xml:space="preserve">glasa predlože otvaranje stečajnog postupka, te po pozivu suda </w:t>
      </w:r>
      <w:r w:rsidR="00B42363">
        <w:rPr>
          <w:rFonts w:hAnsi="Times New Roman" w:ascii="Times New Roman"/>
          <w:sz w:val="24"/>
          <w:szCs w:val="24"/>
          <w:lang w:val="hr-HR"/>
        </w:rPr>
        <w:t>predujme sredstva za namirenje,</w:t>
      </w:r>
      <w:r w:rsidR="00F2523A" w:rsidRPr="00F2523A">
        <w:rPr>
          <w:rFonts w:hAnsi="Times New Roman" w:ascii="Times New Roman"/>
          <w:szCs w:val="24"/>
          <w:lang w:val="hr-HR"/>
        </w:rPr>
        <w:t xml:space="preserve"> </w:t>
      </w:r>
      <w:r w:rsidR="00F2523A">
        <w:rPr>
          <w:rFonts w:hAnsi="Times New Roman" w:ascii="Times New Roman"/>
          <w:szCs w:val="24"/>
          <w:lang w:val="hr-HR"/>
        </w:rPr>
        <w:t xml:space="preserve">a dužnikove vjerovnike pozvao predložiti otvaranje redovnog stečajnog postupka uz upozorenje o pravnim posljedicama nepodnošenja takovog prijedloga. 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Zaključkom donesenim istog dana </w:t>
      </w:r>
      <w:r w:rsidR="00F2523A">
        <w:rPr>
          <w:rFonts w:hAnsi="Times New Roman" w:ascii="Times New Roman"/>
          <w:sz w:val="24"/>
          <w:szCs w:val="24"/>
          <w:lang w:val="hr-HR"/>
        </w:rPr>
        <w:t xml:space="preserve">sud je </w:t>
      </w:r>
      <w:r w:rsidR="00B42363">
        <w:rPr>
          <w:rFonts w:hAnsi="Times New Roman" w:ascii="Times New Roman"/>
          <w:sz w:val="24"/>
          <w:szCs w:val="24"/>
          <w:lang w:val="hr-HR"/>
        </w:rPr>
        <w:t>pozvao HZMO da u roku od osam dana dostave podatak ima li dužnik zaposlenih osoba.</w:t>
      </w:r>
    </w:p>
    <w:p w:rsidRDefault="008E6A97" w:rsidP="00EA68D5" w:rsidR="00E903D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Podneskom od 25. veljače</w:t>
      </w:r>
      <w:r w:rsidR="003B3A20">
        <w:rPr>
          <w:rFonts w:hAnsi="Times New Roman" w:ascii="Times New Roman"/>
          <w:sz w:val="24"/>
          <w:szCs w:val="24"/>
          <w:lang w:val="hr-HR"/>
        </w:rPr>
        <w:t xml:space="preserve"> 2016</w:t>
      </w:r>
      <w:r w:rsidR="00B42363">
        <w:rPr>
          <w:rFonts w:hAnsi="Times New Roman" w:ascii="Times New Roman"/>
          <w:sz w:val="24"/>
          <w:szCs w:val="24"/>
          <w:lang w:val="hr-HR"/>
        </w:rPr>
        <w:t>. godine HZMO je obavijestio sud da</w:t>
      </w:r>
      <w:r w:rsidR="00E903D6">
        <w:rPr>
          <w:rFonts w:hAnsi="Times New Roman" w:ascii="Times New Roman"/>
          <w:sz w:val="24"/>
          <w:szCs w:val="24"/>
          <w:lang w:val="hr-HR"/>
        </w:rPr>
        <w:t xml:space="preserve"> dužnik nema zaposlenih osoba.</w:t>
      </w:r>
    </w:p>
    <w:p w:rsidRDefault="008E6A97" w:rsidP="008C6745" w:rsidR="006A526D" w:rsidRPr="008C6745">
      <w:pPr>
        <w:ind w:firstLine="720"/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>Zaključkom od 11.0</w:t>
      </w:r>
      <w:r w:rsidR="003B3A20">
        <w:rPr>
          <w:rFonts w:hAnsi="Times New Roman" w:ascii="Times New Roman"/>
          <w:sz w:val="24"/>
          <w:lang w:val="hr-HR"/>
        </w:rPr>
        <w:t>2</w:t>
      </w:r>
      <w:r>
        <w:rPr>
          <w:rFonts w:hAnsi="Times New Roman" w:ascii="Times New Roman"/>
          <w:sz w:val="24"/>
          <w:lang w:val="hr-HR"/>
        </w:rPr>
        <w:t>.2016</w:t>
      </w:r>
      <w:r w:rsidR="008C6745" w:rsidRPr="008C6745">
        <w:rPr>
          <w:rFonts w:hAnsi="Times New Roman" w:ascii="Times New Roman"/>
          <w:sz w:val="24"/>
          <w:lang w:val="hr-HR"/>
        </w:rPr>
        <w:t>.</w:t>
      </w:r>
      <w:r>
        <w:rPr>
          <w:rFonts w:hAnsi="Times New Roman" w:ascii="Times New Roman"/>
          <w:sz w:val="24"/>
          <w:lang w:val="hr-HR"/>
        </w:rPr>
        <w:t>g.</w:t>
      </w:r>
      <w:r w:rsidR="008C6745" w:rsidRPr="008C6745">
        <w:rPr>
          <w:rFonts w:hAnsi="Times New Roman" w:ascii="Times New Roman"/>
          <w:sz w:val="24"/>
          <w:lang w:val="hr-HR"/>
        </w:rPr>
        <w:t xml:space="preserve"> pozvane su osobe ovlaštene za zastupanje dužnika po zakonu, dostaviti javnobilježnički ovjerovljen popis imovine i obveza dužnika  na propisanom obrascu, sukladno čl. 430., 17.  i 13. SZ .  Z</w:t>
      </w:r>
      <w:r>
        <w:rPr>
          <w:rFonts w:hAnsi="Times New Roman" w:ascii="Times New Roman"/>
          <w:sz w:val="24"/>
          <w:lang w:val="hr-HR"/>
        </w:rPr>
        <w:t>aključak je  dostavljen  dana 2</w:t>
      </w:r>
      <w:r w:rsidR="003B3A20">
        <w:rPr>
          <w:rFonts w:hAnsi="Times New Roman" w:ascii="Times New Roman"/>
          <w:sz w:val="24"/>
          <w:lang w:val="hr-HR"/>
        </w:rPr>
        <w:t>2.0</w:t>
      </w:r>
      <w:r>
        <w:rPr>
          <w:rFonts w:hAnsi="Times New Roman" w:ascii="Times New Roman"/>
          <w:sz w:val="24"/>
          <w:lang w:val="hr-HR"/>
        </w:rPr>
        <w:t>2</w:t>
      </w:r>
      <w:r w:rsidR="008C6745" w:rsidRPr="008C6745">
        <w:rPr>
          <w:rFonts w:hAnsi="Times New Roman" w:ascii="Times New Roman"/>
          <w:sz w:val="24"/>
          <w:lang w:val="hr-HR"/>
        </w:rPr>
        <w:t>.201</w:t>
      </w:r>
      <w:r w:rsidR="003B3A20">
        <w:rPr>
          <w:rFonts w:hAnsi="Times New Roman" w:ascii="Times New Roman"/>
          <w:sz w:val="24"/>
          <w:lang w:val="hr-HR"/>
        </w:rPr>
        <w:t>6</w:t>
      </w:r>
      <w:r w:rsidR="008C6745" w:rsidRPr="008C6745">
        <w:rPr>
          <w:rFonts w:hAnsi="Times New Roman" w:ascii="Times New Roman"/>
          <w:sz w:val="24"/>
          <w:lang w:val="hr-HR"/>
        </w:rPr>
        <w:t>.</w:t>
      </w:r>
      <w:r w:rsidR="003B3A20">
        <w:rPr>
          <w:rFonts w:hAnsi="Times New Roman" w:ascii="Times New Roman"/>
          <w:sz w:val="24"/>
          <w:lang w:val="hr-HR"/>
        </w:rPr>
        <w:t>g.</w:t>
      </w:r>
      <w:r w:rsidR="008C6745" w:rsidRPr="008C6745">
        <w:rPr>
          <w:rFonts w:hAnsi="Times New Roman" w:ascii="Times New Roman"/>
          <w:sz w:val="24"/>
          <w:lang w:val="hr-HR"/>
        </w:rPr>
        <w:t xml:space="preserve"> po istom je postupljeno</w:t>
      </w:r>
      <w:r w:rsidR="008C6745">
        <w:rPr>
          <w:rFonts w:hAnsi="Times New Roman" w:ascii="Times New Roman"/>
          <w:sz w:val="24"/>
          <w:lang w:val="hr-HR"/>
        </w:rPr>
        <w:t xml:space="preserve">, te proizlazi da dužnik ima </w:t>
      </w:r>
      <w:r>
        <w:rPr>
          <w:rFonts w:hAnsi="Times New Roman" w:ascii="Times New Roman"/>
          <w:sz w:val="24"/>
          <w:lang w:val="hr-HR"/>
        </w:rPr>
        <w:t>pokretnine koje se nalaze na adresi Aleja Hermanna Bollea 9, Zagreb, i novčana potraživanja prema trećim osobama</w:t>
      </w:r>
      <w:r w:rsidR="008C6745" w:rsidRPr="008C6745">
        <w:rPr>
          <w:rFonts w:hAnsi="Times New Roman" w:ascii="Times New Roman"/>
          <w:sz w:val="24"/>
          <w:lang w:val="hr-HR"/>
        </w:rPr>
        <w:t xml:space="preserve">. </w:t>
      </w:r>
    </w:p>
    <w:p w:rsidRDefault="00743227" w:rsidP="00EA68D5" w:rsidR="00743227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Odredbom čl. 431. SZ regulirano je u st. 1. da ako osobe ovlaštene za zastupanje dužnika po Zakonu u roku od 15 dana ne podnesu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stečajnog postupka, smatrat će se da je dužnik nesposoban za plaćanje. </w:t>
      </w:r>
    </w:p>
    <w:p w:rsidRDefault="00743227" w:rsidP="00743227" w:rsidR="0074322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 xml:space="preserve">Odredbom čl. 433. SZ određeno je da ako nisu ispunjene pretpostavke za istodobno otvaranje i zaključenje skraćenog stečajnog postupka u smislu odredba čl. 431. ovog Zakona sud će obustaviti skraćeni stečajni postupak i odgovarajućom primjenom općih odredbi stečajnog postupka ovog Zakona donijeti rješenje o pokretanju prethodnog postupka, odnosno otvaranju stečajnog postupka. </w:t>
      </w:r>
    </w:p>
    <w:p w:rsidRDefault="00743227" w:rsidP="00743227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Kako nisu ispunjene pretpostavke iz čl. 431. SZ, to je temeljem čl. 433. SZ riješeno kao u Izreci. </w:t>
      </w:r>
    </w:p>
    <w:p w:rsidRDefault="00482B39" w:rsidP="00743227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P="00743227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3B3A20">
        <w:rPr>
          <w:rFonts w:hAnsi="Times New Roman" w:ascii="Times New Roman"/>
          <w:sz w:val="24"/>
          <w:szCs w:val="24"/>
          <w:lang w:val="hr-HR"/>
        </w:rPr>
        <w:t>15</w:t>
      </w:r>
      <w:r w:rsidR="003B3A20" w:rsidRPr="00CE67FC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B3A20">
        <w:rPr>
          <w:rFonts w:hAnsi="Times New Roman" w:ascii="Times New Roman"/>
          <w:sz w:val="24"/>
          <w:szCs w:val="24"/>
          <w:lang w:val="hr-HR"/>
        </w:rPr>
        <w:t>lipnja</w:t>
      </w:r>
      <w:r w:rsidR="003B3A20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B3A20">
        <w:rPr>
          <w:rFonts w:hAnsi="Times New Roman" w:ascii="Times New Roman"/>
          <w:sz w:val="24"/>
          <w:szCs w:val="24"/>
          <w:lang w:val="hr-HR"/>
        </w:rPr>
        <w:t>2016</w:t>
      </w:r>
      <w:r w:rsidR="003B3A20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3B3A20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716A2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B11D83" w:rsidR="00B11D8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681C0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681C0C">
        <w:rPr>
          <w:rFonts w:hAnsi="Times New Roman" w:ascii="Times New Roman"/>
          <w:sz w:val="24"/>
          <w:szCs w:val="24"/>
          <w:lang w:val="hr-HR"/>
        </w:rPr>
        <w:t>Romina Markovinović,v.r.</w:t>
      </w:r>
    </w:p>
    <w:p w:rsidRDefault="00681C0C" w:rsidR="00681C0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81C0C" w:rsidR="00681C0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Za točnost opravka:</w:t>
      </w:r>
    </w:p>
    <w:p w:rsidRDefault="00681C0C" w:rsidR="00AE09A6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Marina Gojić</w:t>
      </w:r>
      <w:r w:rsidR="00504EE0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rPr>
          <w:rFonts w:hAnsi="Times New Roman" w:ascii="Times New Roman"/>
          <w:sz w:val="24"/>
          <w:szCs w:val="24"/>
          <w:u w:val="single"/>
        </w:rPr>
      </w:pP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82B39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1358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sectPr w:rsidSect="009E693F" w:rsidR="00FC1358" w:rsidRPr="00CE67FC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7C68" w:rsidP="009E693F" w:rsidR="00EA7C68">
      <w:r>
        <w:separator/>
      </w:r>
    </w:p>
  </w:endnote>
  <w:endnote w:id="0" w:type="continuationSeparator">
    <w:p w:rsidRDefault="00EA7C68" w:rsidP="009E693F" w:rsidR="00EA7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7C68" w:rsidP="009E693F" w:rsidR="00EA7C68">
      <w:r>
        <w:separator/>
      </w:r>
    </w:p>
  </w:footnote>
  <w:footnote w:id="0" w:type="continuationSeparator">
    <w:p w:rsidRDefault="00EA7C68" w:rsidP="009E693F" w:rsidR="00EA7C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6A97" w:rsidRPr="008E6A97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</w:p>
    </w:sdtContent>
  </w:sdt>
  <w:p w:rsidRDefault="009E693F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31225"/>
    <w:rsid w:val="00165E14"/>
    <w:rsid w:val="001D2671"/>
    <w:rsid w:val="002B0BE3"/>
    <w:rsid w:val="002D26BA"/>
    <w:rsid w:val="002F7594"/>
    <w:rsid w:val="0036710E"/>
    <w:rsid w:val="003B3A20"/>
    <w:rsid w:val="003B6DD2"/>
    <w:rsid w:val="003F23B3"/>
    <w:rsid w:val="003F2DC8"/>
    <w:rsid w:val="003F4F0F"/>
    <w:rsid w:val="00482B39"/>
    <w:rsid w:val="004F3825"/>
    <w:rsid w:val="00504EE0"/>
    <w:rsid w:val="005309ED"/>
    <w:rsid w:val="00547DB9"/>
    <w:rsid w:val="0056275F"/>
    <w:rsid w:val="005C613D"/>
    <w:rsid w:val="005D2474"/>
    <w:rsid w:val="0066340F"/>
    <w:rsid w:val="00681C0C"/>
    <w:rsid w:val="00685698"/>
    <w:rsid w:val="006A526D"/>
    <w:rsid w:val="006C1972"/>
    <w:rsid w:val="006F1C32"/>
    <w:rsid w:val="00735F93"/>
    <w:rsid w:val="00743227"/>
    <w:rsid w:val="00794387"/>
    <w:rsid w:val="00847C7F"/>
    <w:rsid w:val="00870D95"/>
    <w:rsid w:val="008C6745"/>
    <w:rsid w:val="008E29D4"/>
    <w:rsid w:val="008E6A97"/>
    <w:rsid w:val="0092599B"/>
    <w:rsid w:val="0099022B"/>
    <w:rsid w:val="009A7062"/>
    <w:rsid w:val="009D3FFD"/>
    <w:rsid w:val="009D5B72"/>
    <w:rsid w:val="009E5EA8"/>
    <w:rsid w:val="009E693F"/>
    <w:rsid w:val="00A348FA"/>
    <w:rsid w:val="00A4175D"/>
    <w:rsid w:val="00A555FC"/>
    <w:rsid w:val="00AD440A"/>
    <w:rsid w:val="00AE09A6"/>
    <w:rsid w:val="00AF68FE"/>
    <w:rsid w:val="00B01B04"/>
    <w:rsid w:val="00B11D83"/>
    <w:rsid w:val="00B42363"/>
    <w:rsid w:val="00B71620"/>
    <w:rsid w:val="00BA5043"/>
    <w:rsid w:val="00BA5F55"/>
    <w:rsid w:val="00BA7463"/>
    <w:rsid w:val="00C52F95"/>
    <w:rsid w:val="00CE67FC"/>
    <w:rsid w:val="00D345B8"/>
    <w:rsid w:val="00D56AB9"/>
    <w:rsid w:val="00D75636"/>
    <w:rsid w:val="00DE1196"/>
    <w:rsid w:val="00E03BB9"/>
    <w:rsid w:val="00E146B7"/>
    <w:rsid w:val="00E632A6"/>
    <w:rsid w:val="00E903D6"/>
    <w:rsid w:val="00EA68D5"/>
    <w:rsid w:val="00EA7C68"/>
    <w:rsid w:val="00F05276"/>
    <w:rsid w:val="00F2523A"/>
    <w:rsid w:val="00F26045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E6A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A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6A9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A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A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E6A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A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A9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A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A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6295</izvorni_sadrzaj>
    <derivirana_varijabla naziv="DomainObject.Predmet.Broj_1">6295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St-6295/2015</izvorni_sadrzaj>
    <derivirana_varijabla naziv="DomainObject.Predmet.OznakaBroj_1">St-6295/2015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AKANT d.o.o. zastupanog po punomoćniku Radivoj Jovičić</izvorni_sadrzaj>
    <derivirana_varijabla naziv="DomainObject.Predmet.ProtustrankaFormated_1">  AKANT d.o.o. zastupanog po punomoćniku Radivoj Jovičić</derivirana_varijabla>
  </DomainObject.Predmet.ProtustrankaFormated>
  <DomainObject.Predmet.ProtustrankaFormatedOIB>
    <izvorni_sadrzaj>  AKANT d.o.o., OIB 22947353938 zastupanog po punomoćniku Radivoj Jovičić</izvorni_sadrzaj>
    <derivirana_varijabla naziv="DomainObject.Predmet.ProtustrankaFormatedOIB_1">  AKANT d.o.o., OIB 22947353938 zastupanog po punomoćniku Radivoj Jovičić</derivirana_varijabla>
  </DomainObject.Predmet.ProtustrankaFormatedOIB>
  <DomainObject.Predmet.ProtustrankaFormatedWithAdress>
    <izvorni_sadrzaj> AKANT d.o.o., Hermanna Bollea 9, 10000 Zagreb zastupanog po punomoćniku Radivoj Jovičić</izvorni_sadrzaj>
    <derivirana_varijabla naziv="DomainObject.Predmet.ProtustrankaFormatedWithAdress_1"> AKANT d.o.o., Hermanna Bollea 9, 10000 Zagreb zastupanog po punomoćniku Radivoj Jovičić</derivirana_varijabla>
  </DomainObject.Predmet.ProtustrankaFormatedWithAdress>
  <DomainObject.Predmet.ProtustrankaFormatedWithAdressOIB>
    <izvorni_sadrzaj> AKANT d.o.o., OIB 22947353938, Hermanna Bollea 9, 10000 Zagreb zastupanog po punomoćniku Radivoj Jovičić</izvorni_sadrzaj>
    <derivirana_varijabla naziv="DomainObject.Predmet.ProtustrankaFormatedWithAdressOIB_1"> AKANT d.o.o., OIB 22947353938, Hermanna Bollea 9, 10000 Zagreb zastupanog po punomoćniku Radivoj Jovičić</derivirana_varijabla>
  </DomainObject.Predmet.ProtustrankaFormatedWithAdressOIB>
  <DomainObject.Predmet.ProtustrankaWithAdress>
    <izvorni_sadrzaj>AKANT d.o.o. Hermanna Bollea 9, 10000 Zagreb</izvorni_sadrzaj>
    <derivirana_varijabla naziv="DomainObject.Predmet.ProtustrankaWithAdress_1">AKANT d.o.o. Hermanna Bollea 9, 10000 Zagreb</derivirana_varijabla>
  </DomainObject.Predmet.ProtustrankaWithAdress>
  <DomainObject.Predmet.ProtustrankaWithAdressOIB>
    <izvorni_sadrzaj>AKANT d.o.o., OIB 22947353938, Hermanna Bollea 9, 10000 Zagreb</izvorni_sadrzaj>
    <derivirana_varijabla naziv="DomainObject.Predmet.ProtustrankaWithAdressOIB_1">AKANT d.o.o., OIB 22947353938, Hermanna Bollea 9, 10000 Zagreb</derivirana_varijabla>
  </DomainObject.Predmet.ProtustrankaWithAdressOIB>
  <DomainObject.Predmet.ProtustrankaNazivFormated>
    <izvorni_sadrzaj>AKANT d.o.o.</izvorni_sadrzaj>
    <derivirana_varijabla naziv="DomainObject.Predmet.ProtustrankaNazivFormated_1">AKANT d.o.o.</derivirana_varijabla>
  </DomainObject.Predmet.ProtustrankaNazivFormated>
  <DomainObject.Predmet.ProtustrankaNazivFormatedOIB>
    <izvorni_sadrzaj>AKANT d.o.o., OIB 22947353938</izvorni_sadrzaj>
    <derivirana_varijabla naziv="DomainObject.Predmet.ProtustrankaNazivFormatedOIB_1">AKANT d.o.o., OIB 22947353938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AKANT d.o.o. zastupanog po punomoćniku Radivoj Jovičić</item>
    </izvorni_sadrzaj>
    <derivirana_varijabla naziv="DomainObject.Predmet.ProtuStrankaListFormated_1">
      <item>AKANT d.o.o. zastupanog po punomoćniku Radivoj Jovičić</item>
    </derivirana_varijabla>
  </DomainObject.Predmet.ProtuStrankaListFormated>
  <DomainObject.Predmet.ProtuStrankaListFormatedOIB>
    <izvorni_sadrzaj>
      <item>AKANT d.o.o., OIB 22947353938 zastupanog po punomoćniku Radivoj Jovičić</item>
    </izvorni_sadrzaj>
    <derivirana_varijabla naziv="DomainObject.Predmet.ProtuStrankaListFormatedOIB_1">
      <item>AKANT d.o.o., OIB 22947353938 zastupanog po punomoćniku Radivoj Jovičić</item>
    </derivirana_varijabla>
  </DomainObject.Predmet.ProtuStrankaListFormatedOIB>
  <DomainObject.Predmet.ProtuStrankaListFormatedWithAdress>
    <izvorni_sadrzaj>
      <item>AKANT d.o.o., Hermanna Bollea 9, 10000 Zagreb zastupanog po punomoćniku Radivoj Jovičić</item>
    </izvorni_sadrzaj>
    <derivirana_varijabla naziv="DomainObject.Predmet.ProtuStrankaListFormatedWithAdress_1">
      <item>AKANT d.o.o., Hermanna Bollea 9, 10000 Zagreb zastupanog po punomoćniku Radivoj Jovičić</item>
    </derivirana_varijabla>
  </DomainObject.Predmet.ProtuStrankaListFormatedWithAdress>
  <DomainObject.Predmet.ProtuStrankaListFormatedWithAdressOIB>
    <izvorni_sadrzaj>
      <item>AKANT d.o.o., OIB 22947353938, Hermanna Bollea 9, 10000 Zagreb zastupanog po punomoćniku Radivoj Jovičić</item>
    </izvorni_sadrzaj>
    <derivirana_varijabla naziv="DomainObject.Predmet.ProtuStrankaListFormatedWithAdressOIB_1">
      <item>AKANT d.o.o., OIB 22947353938, Hermanna Bollea 9, 10000 Zagreb zastupanog po punomoćniku Radivoj Jovičić</item>
    </derivirana_varijabla>
  </DomainObject.Predmet.ProtuStrankaListFormatedWithAdressOIB>
  <DomainObject.Predmet.ProtuStrankaListNazivFormated>
    <izvorni_sadrzaj>
      <item>AKANT d.o.o.</item>
    </izvorni_sadrzaj>
    <derivirana_varijabla naziv="DomainObject.Predmet.ProtuStrankaListNazivFormated_1">
      <item>AKANT d.o.o.</item>
    </derivirana_varijabla>
  </DomainObject.Predmet.ProtuStrankaListNazivFormated>
  <DomainObject.Predmet.ProtuStrankaListNazivFormatedOIB>
    <izvorni_sadrzaj>
      <item>AKANT d.o.o., OIB 22947353938</item>
    </izvorni_sadrzaj>
    <derivirana_varijabla naziv="DomainObject.Predmet.ProtuStrankaListNazivFormatedOIB_1">
      <item>AKANT d.o.o., OIB 22947353938</item>
    </derivirana_varijabla>
  </DomainObject.Predmet.ProtuStrankaListNazivFormatedOIB>
  <DomainObject.Predmet.OstaliListFormated>
    <izvorni_sadrzaj>
      <item>Radivoj Jovičić punomoćnik sudionika u postupku AKANT d.o.o.</item>
    </izvorni_sadrzaj>
    <derivirana_varijabla naziv="DomainObject.Predmet.OstaliListFormated_1">
      <item>Radivoj Jovičić punomoćnik sudionika u postupku AKANT d.o.o.</item>
    </derivirana_varijabla>
  </DomainObject.Predmet.OstaliListFormated>
  <DomainObject.Predmet.OstaliListFormatedOIB>
    <izvorni_sadrzaj>
      <item>Radivoj Jovičić, OIB 42023963254 punomoćnik sudionika u postupku AKANT d.o.o.</item>
    </izvorni_sadrzaj>
    <derivirana_varijabla naziv="DomainObject.Predmet.OstaliListFormatedOIB_1">
      <item>Radivoj Jovičić, OIB 42023963254 punomoćnik sudionika u postupku AKANT d.o.o.</item>
    </derivirana_varijabla>
  </DomainObject.Predmet.OstaliListFormatedOIB>
  <DomainObject.Predmet.OstaliListFormatedWithAdress>
    <izvorni_sadrzaj>
      <item>Radivoj Jovičić, Jurišićeva 2/A, 10000 Zagreb punomoćnik sudionika u postupku AKANT d.o.o.</item>
    </izvorni_sadrzaj>
    <derivirana_varijabla naziv="DomainObject.Predmet.OstaliListFormatedWithAdress_1">
      <item>Radivoj Jovičić, Jurišićeva 2/A, 10000 Zagreb punomoćnik sudionika u postupku AKANT d.o.o.</item>
    </derivirana_varijabla>
  </DomainObject.Predmet.OstaliListFormatedWithAdress>
  <DomainObject.Predmet.OstaliListFormatedWithAdressOIB>
    <izvorni_sadrzaj>
      <item>Radivoj Jovičić, OIB 42023963254, Jurišićeva 2/A, 10000 Zagreb punomoćnik sudionika u postupku AKANT d.o.o.</item>
    </izvorni_sadrzaj>
    <derivirana_varijabla naziv="DomainObject.Predmet.OstaliListFormatedWithAdressOIB_1">
      <item>Radivoj Jovičić, OIB 42023963254, Jurišićeva 2/A, 10000 Zagreb punomoćnik sudionika u postupku AKANT d.o.o.</item>
    </derivirana_varijabla>
  </DomainObject.Predmet.OstaliListFormatedWithAdressOIB>
  <DomainObject.Predmet.OstaliListNazivFormated>
    <izvorni_sadrzaj>
      <item>Radivoj Jovičić</item>
    </izvorni_sadrzaj>
    <derivirana_varijabla naziv="DomainObject.Predmet.OstaliListNazivFormated_1">
      <item>Radivoj Jovičić</item>
    </derivirana_varijabla>
  </DomainObject.Predmet.OstaliListNazivFormated>
  <DomainObject.Predmet.OstaliListNazivFormatedOIB>
    <izvorni_sadrzaj>
      <item>Radivoj Jovičić, OIB 42023963254</item>
    </izvorni_sadrzaj>
    <derivirana_varijabla naziv="DomainObject.Predmet.OstaliListNazivFormatedOIB_1">
      <item>Radivoj Jovičić, OIB 42023963254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AKANT d.o.o.</izvorni_sadrzaj>
    <derivirana_varijabla naziv="DomainObject.Predmet.ProtustrankaIDrugi_1">AKANT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AKANT d.o.o., OIB 22947353938, Hermanna Bollea 9, 10000 Zagreb</izvorni_sadrzaj>
    <derivirana_varijabla naziv="DomainObject.Predmet.ProtustrankaIDrugiAdressOIB_1">AKANT d.o.o., OIB 22947353938, Hermanna Bollea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AKANT d.o.o.</item>
      <item>Radivoj Jovičić</item>
    </izvorni_sadrzaj>
    <derivirana_varijabla naziv="DomainObject.Predmet.SudioniciListNaziv_1">
      <item>FINA Regionalni centar Zagreb</item>
      <item>AKANT d.o.o.</item>
      <item>Radivoj Jovičić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AKANT d.o.o., OIB 22947353938, Hermanna Bollea 9,10000 Zagreb</item>
      <item>Radivoj Jovičić, OIB 42023963254, Jurišićeva 2/A,10000 Zagreb</item>
    </izvorni_sadrzaj>
    <derivirana_varijabla naziv="DomainObject.Predmet.SudioniciListAdressOIB_1">
      <item>FINA Regionalni centar Zagreb, OIB 85821130368, Trg svibanjskih žrtava 1995. 1,10000 Zagreb</item>
      <item>AKANT d.o.o., OIB 22947353938, Hermanna Bollea 9,10000 Zagreb</item>
      <item>Radivoj Jovičić, OIB 42023963254, Jurišićeva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22947353938</item>
      <item>, OIB 42023963254</item>
    </izvorni_sadrzaj>
    <derivirana_varijabla naziv="DomainObject.Predmet.SudioniciListNazivOIB_1">
      <item>, OIB 85821130368</item>
      <item>, OIB 22947353938</item>
      <item>, OIB 42023963254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521</properties:Words>
  <properties:Characters>2785</properties:Characters>
  <properties:Lines>73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2016-01-11T10:10:00Z</dcterms:created>
  <dc:creator>MINISTARSTVO PRAVOSUĐA</dc:creator>
  <cp:lastModifiedBy>Marina Gojić</cp:lastModifiedBy>
  <cp:lastPrinted>2016-06-15T07:57:00Z</cp:lastPrinted>
  <dcterms:modified xmlns:xsi="http://www.w3.org/2001/XMLSchema-instance" xsi:type="dcterms:W3CDTF">2016-06-15T07:57:00Z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