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ec78" w14:paraId="ed4ec78" w:rsidRDefault="00AB4602" w:rsidP="007E40D9" w:rsidR="007E40D9" w:rsidRPr="007E40D9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</w:r>
      <w:r w:rsidR="007E40D9" w:rsidRPr="007E40D9">
        <w:rPr>
          <w:rFonts w:cs="Times New Roman"/>
        </w:rPr>
        <w:tab/>
        <w:t>1 St-1548/15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b/>
          <w:lang w:eastAsia="hr-HR"/>
        </w:rPr>
        <w:t xml:space="preserve">      </w:t>
      </w:r>
      <w:r w:rsidRPr="007E40D9">
        <w:rPr>
          <w:rFonts w:cs="Times New Roman" w:eastAsia="Times New Roman"/>
          <w:lang w:eastAsia="hr-HR"/>
        </w:rPr>
        <w:t xml:space="preserve">REPUBLIKA HRVATSKA 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TRGOVAČKI SUD U ZAGREBU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       Stalna služba u Karlovcu 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jc w:val="center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R E P U B L I K A   H R V A T S K A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ab/>
        <w:t>R J E Š E N J E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ab/>
        <w:t>Trgovački sud u Zagrebu, Stalna služba u Karlovcu</w:t>
      </w:r>
      <w:r w:rsidRPr="007E40D9">
        <w:rPr>
          <w:rFonts w:cs="Times New Roman" w:eastAsia="Times New Roman"/>
          <w:b/>
          <w:lang w:eastAsia="hr-HR"/>
        </w:rPr>
        <w:t>,</w:t>
      </w:r>
      <w:r w:rsidRPr="007E40D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METALING INŽENJERING d.o.o. u stečaju, Sisak, Božidara </w:t>
      </w:r>
      <w:proofErr w:type="spellStart"/>
      <w:r w:rsidRPr="007E40D9">
        <w:rPr>
          <w:rFonts w:cs="Times New Roman" w:eastAsia="Times New Roman"/>
          <w:lang w:eastAsia="hr-HR"/>
        </w:rPr>
        <w:t>Adžije</w:t>
      </w:r>
      <w:proofErr w:type="spellEnd"/>
      <w:r w:rsidRPr="007E40D9">
        <w:rPr>
          <w:rFonts w:cs="Times New Roman" w:eastAsia="Times New Roman"/>
          <w:lang w:eastAsia="hr-HR"/>
        </w:rPr>
        <w:t xml:space="preserve"> 2, OIB: 43475833288, 3. listopada 2018.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jc w:val="center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r i j e š i o   j e</w:t>
      </w:r>
    </w:p>
    <w:p w:rsidRDefault="007E40D9" w:rsidP="007E40D9" w:rsidR="007E40D9" w:rsidRPr="007E40D9">
      <w:pPr>
        <w:spacing w:after="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Saziva se Skupština vjerovnika za </w:t>
      </w:r>
      <w:r w:rsidRPr="007E40D9">
        <w:rPr>
          <w:rFonts w:cs="Times New Roman" w:eastAsia="Times New Roman"/>
          <w:b/>
          <w:lang w:eastAsia="hr-HR"/>
        </w:rPr>
        <w:t>30. listopada 2018</w:t>
      </w:r>
      <w:r w:rsidRPr="007E40D9">
        <w:rPr>
          <w:rFonts w:cs="Times New Roman" w:eastAsia="Times New Roman"/>
          <w:lang w:eastAsia="hr-HR"/>
        </w:rPr>
        <w:t>.</w:t>
      </w:r>
      <w:r w:rsidRPr="007E40D9">
        <w:rPr>
          <w:rFonts w:cs="Times New Roman" w:eastAsia="Times New Roman"/>
          <w:b/>
          <w:lang w:eastAsia="hr-HR"/>
        </w:rPr>
        <w:t xml:space="preserve"> u 12,30 sati u zgradi ovog suda u Karlovcu, Trg hrvatskih branitelja 1/II, soba broj 207</w:t>
      </w:r>
      <w:r w:rsidRPr="007E40D9">
        <w:rPr>
          <w:rFonts w:cs="Times New Roman" w:eastAsia="Times New Roman"/>
          <w:lang w:eastAsia="hr-HR"/>
        </w:rPr>
        <w:t>, sa slijedećim dnevnim redom:</w:t>
      </w:r>
    </w:p>
    <w:p w:rsidRDefault="007E40D9" w:rsidP="007E40D9" w:rsidR="007E40D9" w:rsidRPr="007E40D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Izvješće o predmetu Čelik d.o.o. protiv stečajnog dužnika radi povrata stvari koji se vodi pred ovim sudom pod poslovnim brojem P-1464/17.</w:t>
      </w:r>
    </w:p>
    <w:p w:rsidRDefault="007E40D9" w:rsidP="007E40D9" w:rsidR="007E40D9" w:rsidRPr="007E40D9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Izvješće o predmetu </w:t>
      </w:r>
      <w:proofErr w:type="spellStart"/>
      <w:r w:rsidRPr="007E40D9">
        <w:rPr>
          <w:rFonts w:cs="Times New Roman" w:eastAsia="Times New Roman"/>
          <w:lang w:eastAsia="hr-HR"/>
        </w:rPr>
        <w:t>Ramiz</w:t>
      </w:r>
      <w:proofErr w:type="spellEnd"/>
      <w:r w:rsidRPr="007E40D9">
        <w:rPr>
          <w:rFonts w:cs="Times New Roman" w:eastAsia="Times New Roman"/>
          <w:lang w:eastAsia="hr-HR"/>
        </w:rPr>
        <w:t xml:space="preserve"> </w:t>
      </w:r>
      <w:proofErr w:type="spellStart"/>
      <w:r w:rsidRPr="007E40D9">
        <w:rPr>
          <w:rFonts w:cs="Times New Roman" w:eastAsia="Times New Roman"/>
          <w:lang w:eastAsia="hr-HR"/>
        </w:rPr>
        <w:t>Henić</w:t>
      </w:r>
      <w:proofErr w:type="spellEnd"/>
      <w:r w:rsidRPr="007E40D9">
        <w:rPr>
          <w:rFonts w:cs="Times New Roman" w:eastAsia="Times New Roman"/>
          <w:lang w:eastAsia="hr-HR"/>
        </w:rPr>
        <w:t xml:space="preserve"> protiv stečajnog dužnika radi naknade štete po poslovnom broju </w:t>
      </w:r>
      <w:proofErr w:type="spellStart"/>
      <w:r w:rsidRPr="007E40D9">
        <w:rPr>
          <w:rFonts w:cs="Times New Roman" w:eastAsia="Times New Roman"/>
          <w:lang w:eastAsia="hr-HR"/>
        </w:rPr>
        <w:t>Pr</w:t>
      </w:r>
      <w:proofErr w:type="spellEnd"/>
      <w:r w:rsidRPr="007E40D9">
        <w:rPr>
          <w:rFonts w:cs="Times New Roman" w:eastAsia="Times New Roman"/>
          <w:lang w:eastAsia="hr-HR"/>
        </w:rPr>
        <w:t>-220/16 pred Općinskim sudom u  Sisku.</w:t>
      </w:r>
    </w:p>
    <w:p w:rsidRDefault="007E40D9" w:rsidP="007E40D9" w:rsidR="007E40D9" w:rsidRPr="007E40D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Donošenje odluke o skladištenju viličara ili njegova prodaja neposrednom pogodbom.</w:t>
      </w:r>
    </w:p>
    <w:p w:rsidRDefault="007E40D9" w:rsidP="007E40D9" w:rsidR="007E40D9" w:rsidRPr="007E40D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Donošenje odluke o sklapanju sudske ili </w:t>
      </w:r>
      <w:proofErr w:type="spellStart"/>
      <w:r w:rsidRPr="007E40D9">
        <w:rPr>
          <w:rFonts w:cs="Times New Roman" w:eastAsia="Times New Roman"/>
          <w:lang w:eastAsia="hr-HR"/>
        </w:rPr>
        <w:t>vansudske</w:t>
      </w:r>
      <w:proofErr w:type="spellEnd"/>
      <w:r w:rsidRPr="007E40D9">
        <w:rPr>
          <w:rFonts w:cs="Times New Roman" w:eastAsia="Times New Roman"/>
          <w:lang w:eastAsia="hr-HR"/>
        </w:rPr>
        <w:t xml:space="preserve"> nagodbe sa Čelik d.o.o. uz uvjete naknade svih sudskih troškova i troškova skladištenja.</w:t>
      </w:r>
    </w:p>
    <w:p w:rsidRDefault="007E40D9" w:rsidP="007E40D9" w:rsidR="007E40D9" w:rsidRPr="007E40D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Obrazloženje</w:t>
      </w: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ab/>
      </w: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ab/>
        <w:t>Temeljem čl. 103. st. 1. Stečajnog zakona (NN 71/15, 104/17, dalje:SZ) riješeno je kao u izreci, a na prijedlog stečajnog upravitelja.</w:t>
      </w: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         </w:t>
      </w:r>
      <w:r w:rsidRPr="007E40D9">
        <w:rPr>
          <w:rFonts w:cs="Times New Roman" w:eastAsia="Times New Roman"/>
          <w:lang w:eastAsia="hr-HR"/>
        </w:rPr>
        <w:tab/>
      </w:r>
      <w:r w:rsidRPr="007E40D9">
        <w:rPr>
          <w:rFonts w:cs="Times New Roman" w:eastAsia="Times New Roman"/>
          <w:lang w:eastAsia="hr-HR"/>
        </w:rPr>
        <w:tab/>
      </w:r>
    </w:p>
    <w:p w:rsidRDefault="007E40D9" w:rsidP="007E40D9" w:rsidR="007E40D9" w:rsidRPr="007E40D9">
      <w:pPr>
        <w:spacing w:after="0"/>
        <w:jc w:val="center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>U Karlovcu, 3. listopada 2018.</w:t>
      </w:r>
    </w:p>
    <w:p w:rsidRDefault="007E40D9" w:rsidP="007E40D9" w:rsidR="007E40D9" w:rsidRPr="007E40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 xml:space="preserve">       </w:t>
      </w:r>
      <w:r w:rsidRPr="007E40D9">
        <w:rPr>
          <w:rFonts w:cs="Times New Roman" w:eastAsia="Times New Roman"/>
          <w:lang w:eastAsia="hr-HR"/>
        </w:rPr>
        <w:t xml:space="preserve"> Stečajni sudac:                                                                                                             </w:t>
      </w:r>
    </w:p>
    <w:p w:rsidRDefault="007E40D9" w:rsidP="007E40D9" w:rsidR="007E40D9">
      <w:pPr>
        <w:spacing w:after="0"/>
        <w:jc w:val="center"/>
        <w:rPr>
          <w:rFonts w:cs="Times New Roman" w:eastAsia="Times New Roman"/>
          <w:lang w:eastAsia="hr-HR"/>
        </w:rPr>
      </w:pPr>
      <w:r w:rsidRPr="007E40D9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</w:t>
      </w:r>
      <w:r w:rsidRPr="007E40D9">
        <w:rPr>
          <w:rFonts w:cs="Times New Roman" w:eastAsia="Times New Roman"/>
          <w:lang w:eastAsia="hr-HR"/>
        </w:rPr>
        <w:t xml:space="preserve">    Jadranka Mađeruh</w:t>
      </w:r>
      <w:r>
        <w:rPr>
          <w:rFonts w:cs="Times New Roman" w:eastAsia="Times New Roman"/>
          <w:lang w:eastAsia="hr-HR"/>
        </w:rPr>
        <w:t>, v.r.</w:t>
      </w:r>
    </w:p>
    <w:p w:rsidRDefault="007E40D9" w:rsidP="007E40D9" w:rsidR="007E40D9" w:rsidRPr="007E40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40D9" w:rsidP="007E40D9" w:rsidR="007E40D9" w:rsidRPr="007E40D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Draženka Prpić</w:t>
      </w:r>
    </w:p>
    <w:sectPr w:rsidSect="0032366B" w:rsidR="007E40D9" w:rsidRPr="007E40D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0D9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38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St-1548/2015-131</izvorni_sadrzaj>
    <derivirana_varijabla naziv="DomainObject.Oznaka_1">St-1548/2015-131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 metaloprerađivačku djelatnost u stečaju zastupanog po punomoćniku Ivica Bajlović; Ante Kokić; Damir Šebetić</izvorni_sadrzaj>
    <derivirana_varijabla naziv="DomainObject.Predmet.ProtustrankaFormated_1">  METALING INŽENJERING d.o.o. za metaloprerađivačku djelatnost u stečaju zastupanog po punomoćniku Ivica Bajlović; Ante Kokić; Damir Šebetić</derivirana_varijabla>
  </DomainObject.Predmet.ProtustrankaFormated>
  <DomainObject.Predmet.ProtustrankaFormatedOIB>
    <izvorni_sadrzaj>  METALING INŽENJERING d.o.o. za metaloprerađivačku djelatnost u stečaju, OIB 43475833288 zastupanog po punomoćniku Ivica Bajlović; Ante Kokić; Damir Šebetić</izvorni_sadrzaj>
    <derivirana_varijabla naziv="DomainObject.Predmet.ProtustrankaFormatedOIB_1">  METALING INŽENJERING d.o.o. za metaloprerađivačku djelatnost u stečaju, OIB 43475833288 zastupanog po punomoćniku Ivica Bajlović; Ante Kokić; Damir Šebetić</derivirana_varijabla>
  </DomainObject.Predmet.ProtustrankaFormatedOIB>
  <DomainObject.Predmet.ProtustrankaFormatedWithAdress>
    <izvorni_sadrzaj> METALING INŽENJERING d.o.o. za metaloprerađivačku djelatnost u stečaju, Božidara Adžije 2, 44000 Sisak zastupanog po punomoćniku Ivica Bajlović; Ante Kokić; Damir Šebetić</izvorni_sadrzaj>
    <derivirana_varijabla naziv="DomainObject.Predmet.ProtustrankaFormatedWithAdress_1"> METALING INŽENJERING d.o.o. za metaloprerađivačku djelatnost u stečaju,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 za metaloprerađivačku djelatnost u stečaju, OIB 43475833288, Božidara Adžije 2, 44000 Sisak zastupanog po punomoćniku Ivica Bajlović; Ante Kokić; Damir Šebetić</izvorni_sadrzaj>
    <derivirana_varijabla naziv="DomainObject.Predmet.ProtustrankaFormatedWithAdressOIB_1"> METALING INŽENJERING d.o.o. za metaloprerađivačku djelatnost u stečaju,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za metaloprerađivačku djelatnost u stečaju Božidara Adžije 2, 44000 Sisak</izvorni_sadrzaj>
    <derivirana_varijabla naziv="DomainObject.Predmet.ProtustrankaWithAdress_1">METALING INŽENJERING d.o.o. za metaloprerađivačku djelatnost u stečaju Božidara Adžije 2, 44000 Sisak</derivirana_varijabla>
  </DomainObject.Predmet.ProtustrankaWithAdress>
  <DomainObject.Predmet.ProtustrankaWithAdressOIB>
    <izvorni_sadrzaj>METALING INŽENJERING d.o.o. za metaloprerađivačku djelatnost u stečaju, OIB 43475833288, Božidara Adžije 2, 44000 Sisak</izvorni_sadrzaj>
    <derivirana_varijabla naziv="DomainObject.Predmet.ProtustrankaWithAdressOIB_1">METALING INŽENJERING d.o.o. za metaloprerađivačku djelatnost u stečaju, OIB 43475833288, Božidara Adžije 2, 44000 Sisak</derivirana_varijabla>
  </DomainObject.Predmet.ProtustrankaWithAdressOIB>
  <DomainObject.Predmet.ProtustrankaNazivFormated>
    <izvorni_sadrzaj>METALING INŽENJERING d.o.o. za metaloprerađivačku djelatnost u stečaju</izvorni_sadrzaj>
    <derivirana_varijabla naziv="DomainObject.Predmet.ProtustrankaNazivFormated_1">METALING INŽENJERING d.o.o. za metaloprerađivačku djelatnost u stečaju</derivirana_varijabla>
  </DomainObject.Predmet.ProtustrankaNazivFormated>
  <DomainObject.Predmet.ProtustrankaNazivFormatedOIB>
    <izvorni_sadrzaj>METALING INŽENJERING d.o.o. za metaloprerađivačku djelatnost u stečaju, OIB 43475833288</izvorni_sadrzaj>
    <derivirana_varijabla naziv="DomainObject.Predmet.ProtustrankaNazivFormatedOIB_1">METALING INŽENJERING d.o.o. za metaloprerađivačku djelatnost u stečaju,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 metaloprerađivačku djelatnost u stečaju zastupanog po punomoćniku Ivica Bajlović; Ante Kokić; Damir Šebetić</item>
    </izvorni_sadrzaj>
    <derivirana_varijabla naziv="DomainObject.Predmet.ProtuStrankaListFormated_1">
      <item>METALING INŽENJERING d.o.o. za metaloprerađivačku djelatnost u stečaju zastupanog po punomoćniku Ivica Bajlović; Ante Kokić; Damir Šebetić</item>
    </derivirana_varijabla>
  </DomainObject.Predmet.ProtuStrankaListFormated>
  <DomainObject.Predmet.ProtuStrankaListFormatedOIB>
    <izvorni_sadrzaj>
      <item>METALING INŽENJERING d.o.o. za metaloprerađivačku djelatnost u stečaju, OIB 43475833288 zastupanog po punomoćniku Ivica Bajlović; Ante Kokić; Damir Šebetić</item>
    </izvorni_sadrzaj>
    <derivirana_varijabla naziv="DomainObject.Predmet.ProtuStrankaListFormatedOIB_1">
      <item>METALING INŽENJERING d.o.o. za metaloprerađivačku djelatnost u stečaju,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 za metaloprerađivačku djelatnost u stečaju, Božidara Adžije 2, 44000 Sisak zastupanog po punomoćniku Ivica Bajlović; Ante Kokić; Damir Šebetić</item>
    </izvorni_sadrzaj>
    <derivirana_varijabla naziv="DomainObject.Predmet.ProtuStrankaListFormatedWithAdress_1">
      <item>METALING INŽENJERING d.o.o. za metaloprerađivačku djelatnost u stečaju,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 za metaloprerađivačku djelatnost u stečaju,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 za metaloprerađivačku djelatnost u stečaju,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 za metaloprerađivačku djelatnost u stečaju</item>
    </izvorni_sadrzaj>
    <derivirana_varijabla naziv="DomainObject.Predmet.ProtuStrankaListNazivFormated_1">
      <item>METALING INŽENJERING d.o.o. za metaloprerađivačku djelatnost u stečaju</item>
    </derivirana_varijabla>
  </DomainObject.Predmet.ProtuStrankaListNazivFormated>
  <DomainObject.Predmet.ProtuStrankaListNazivFormatedOIB>
    <izvorni_sadrzaj>
      <item>METALING INŽENJERING d.o.o. za metaloprerađivačku djelatnost u stečaju, OIB 43475833288</item>
    </izvorni_sadrzaj>
    <derivirana_varijabla naziv="DomainObject.Predmet.ProtuStrankaListNazivFormatedOIB_1">
      <item>METALING INŽENJERING d.o.o. za metaloprerađivačku djelatnost u stečaju, OIB 43475833288</item>
    </derivirana_varijabla>
  </DomainObject.Predmet.ProtuStrankaListNazivFormatedOIB>
  <DomainObject.Predmet.OstaliListFormated>
    <izvorni_sadrzaj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</izvorni_sadrzaj>
    <derivirana_varijabla naziv="DomainObject.Predmet.OstaliListFormated_1"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</derivirana_varijabla>
  </DomainObject.Predmet.OstaliListFormated>
  <DomainObject.Predmet.OstaliListFormatedOIB>
    <izvorni_sadrzaj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</izvorni_sadrzaj>
    <derivirana_varijabla naziv="DomainObject.Predmet.OstaliListFormatedOIB_1"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</izvorni_sadrzaj>
    <derivirana_varijabla naziv="DomainObject.Predmet.OstaliListFormatedWithAdress_1"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</izvorni_sadrzaj>
    <derivirana_varijabla naziv="DomainObject.Predmet.OstaliListFormatedWithAdressOIB_1"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St-1548/2015-131</izvorni_sadrzaj>
    <derivirana_varijabla naziv="DomainObject.PoslovniBrojDokumenta_1">St-1548/2015-131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 za metaloprerađivačku djelatnost u stečaju</izvorni_sadrzaj>
    <derivirana_varijabla naziv="DomainObject.Predmet.ProtustrankaIDrugi_1">METALING INŽENJERING d.o.o. za metaloprerađivačku djelatnost u stečaju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 za metaloprerađivačku djelatnost u stečaju, OIB 43475833288, Božidara Adžije 2, 44000 Sisak</izvorni_sadrzaj>
    <derivirana_varijabla naziv="DomainObject.Predmet.ProtustrankaIDrugiAdressOIB_1">METALING INŽENJERING d.o.o. za metaloprerađivačku djelatnost u stečaju,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izvorni_sadrzaj>
    <derivirana_varijabla naziv="DomainObject.Predmet.SudioniciListNaziv_1"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</izvorni_sadrzaj>
    <derivirana_varijabla naziv="DomainObject.Predmet.SudioniciListAdressOIB_1"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480EE-44FC-4F8B-BFFB-AF6F76A60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1160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2018-10-03T08:06:00Z</cp:lastPrinted>
  <dcterms:modified xmlns:xsi="http://www.w3.org/2001/XMLSchema-instance" xsi:type="dcterms:W3CDTF">2018-10-03T08:07:00Z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St-1548/2015-131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