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2552" w14:paraId="f102552" w:rsidRDefault="00177B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718183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77B91" w:rsidP="00177B91" w:rsidR="00177B91">
      <w:pPr>
        <w:spacing w:after="0"/>
        <w:jc w:val="both"/>
      </w:pPr>
      <w:r>
        <w:t xml:space="preserve">            </w:t>
      </w:r>
      <w:r>
        <w:t>Republika Hrvatska</w:t>
      </w:r>
    </w:p>
    <w:p w:rsidRDefault="00177B91" w:rsidP="00177B91" w:rsidR="00177B9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77B91" w:rsidP="00177B91" w:rsidR="00177B9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177B91">
        <w:rPr>
          <w:rFonts w:cs="Times New Roman" w:eastAsia="Times New Roman"/>
          <w:noProof/>
          <w:szCs w:val="20"/>
          <w:lang w:eastAsia="hr-HR"/>
        </w:rPr>
        <w:t>Poslovni broj: 5. St-377/2018-2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7B9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7B9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7B91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77B91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ZVONAC d.o.o. za ugostiteljstvo, trgovinu, građevinarstvo i usluge, Sesvete, Đure Sudete 6, MBS: 080327001, OIB: 59730804364, 11. listopada 2018.</w:t>
      </w:r>
      <w:r w:rsidRPr="00177B9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>r i j e š i o   j e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ZVONAC d.o.o. za ugostiteljstvo, trgovinu, građevinarstvo i usluge, Sesvete, Đure Sudete 6, MBS: 080327001, OIB: 59730804364.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7. studenog 2018. u 9,40 sati u ovome sudu u Bjelovaru, Šetalište dr. </w:t>
      </w:r>
      <w:proofErr w:type="spellStart"/>
      <w:r w:rsidRPr="00177B9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77B9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77B9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77B9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- zakonski zastupnik dužnika Jela </w:t>
      </w:r>
      <w:proofErr w:type="spellStart"/>
      <w:r w:rsidRPr="00177B91">
        <w:rPr>
          <w:rFonts w:cs="Times New Roman" w:eastAsia="Times New Roman"/>
          <w:szCs w:val="20"/>
          <w:lang w:eastAsia="hr-HR"/>
        </w:rPr>
        <w:t>Kušenić</w:t>
      </w:r>
      <w:proofErr w:type="spellEnd"/>
      <w:r w:rsidRPr="00177B91">
        <w:rPr>
          <w:rFonts w:cs="Times New Roman" w:eastAsia="Times New Roman"/>
          <w:szCs w:val="20"/>
          <w:lang w:eastAsia="hr-HR"/>
        </w:rPr>
        <w:t xml:space="preserve">.  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3. Nalaže se zakonskom zastupniku dužnika Jeli </w:t>
      </w:r>
      <w:proofErr w:type="spellStart"/>
      <w:r w:rsidRPr="00177B91">
        <w:rPr>
          <w:rFonts w:cs="Times New Roman" w:eastAsia="Times New Roman"/>
          <w:szCs w:val="20"/>
          <w:lang w:eastAsia="hr-HR"/>
        </w:rPr>
        <w:t>Kušenić</w:t>
      </w:r>
      <w:proofErr w:type="spellEnd"/>
      <w:r w:rsidRPr="00177B91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>Obrazloženje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7B91">
        <w:rPr>
          <w:rFonts w:cs="Times New Roman" w:eastAsia="Times New Roman"/>
          <w:noProof/>
          <w:szCs w:val="20"/>
          <w:lang w:eastAsia="hr-HR"/>
        </w:rPr>
        <w:t xml:space="preserve">Financijska agencija je, na temelju čl.429. st.1. Stečajnog zakona ("Narodne novine" broj 71/15 i 104/17, dalje: SZ), 24. kolovoza 2017. podnijela Trgovačkom sudu u Zagrebu zahtjev za provedbu skraćenog stečajnog postupka nad dužnikom </w:t>
      </w:r>
      <w:r w:rsidRPr="00177B91">
        <w:rPr>
          <w:rFonts w:cs="Times New Roman" w:eastAsia="Times New Roman"/>
          <w:szCs w:val="20"/>
          <w:lang w:eastAsia="hr-HR"/>
        </w:rPr>
        <w:t>ZVONAC d.o.o. za ugostiteljstvo, trgovinu, građevinarstvo i usluge, Sesvete, Đure Sudete 6, navodeći da na dan 22. kolovoza 2017. dužnik u Očevidniku redoslijeda osnova za plaćanje ima evidentirane neizvršene osnove za plaćanje u neprekinutom razdoblju od 120 dana, u ukupnom iznosu od 53.011,98 kn, u koji iznos je uračunata kamata i naknada Financijske agencije za provedbu ovrhe na novčanim sredstvima</w:t>
      </w:r>
      <w:r w:rsidRPr="00177B91">
        <w:rPr>
          <w:rFonts w:cs="Times New Roman" w:eastAsia="Times New Roman"/>
          <w:noProof/>
          <w:szCs w:val="20"/>
          <w:lang w:eastAsia="hr-HR"/>
        </w:rPr>
        <w:t>.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Po zahtjevu Trgovački sud u Zagrebu sud je temeljem odredbe čl.430., 431. i 434. SZ oglasom koji je objavljen na mrežnoj stranici e-oglasna ploča suda, pozvao osobe ovlaštene za zastupanje dužnika da u roku od 15 dana od objave oglasa na mrežnoj stranici e-oglasne ploče podnese sudu javnobilježnički ovjerovljen popis imovine i obveza na propisanom obrascu. 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Prokurist dužnika Zvonimir </w:t>
      </w:r>
      <w:proofErr w:type="spellStart"/>
      <w:r w:rsidRPr="00177B91">
        <w:rPr>
          <w:rFonts w:cs="Times New Roman" w:eastAsia="Times New Roman"/>
          <w:szCs w:val="20"/>
          <w:lang w:eastAsia="hr-HR"/>
        </w:rPr>
        <w:t>Kušenić</w:t>
      </w:r>
      <w:proofErr w:type="spellEnd"/>
      <w:r w:rsidRPr="00177B91">
        <w:rPr>
          <w:rFonts w:cs="Times New Roman" w:eastAsia="Times New Roman"/>
          <w:szCs w:val="20"/>
          <w:lang w:eastAsia="hr-HR"/>
        </w:rPr>
        <w:t xml:space="preserve"> je 19. listopada 2017. dostavio sudu popis imovine i obveza dužnika, iz kojeg proizlazi da dužnik ima imovinu (nekretnine) koja je  dovoljna za namirenje troškova stečajnog postupka. Stoga se ne može smatrati da je dužnik nesposoban za plaćanje i nisu ispunjeni uvjeti za donošenje rješenja o otvaranju i zaključenju skraćenog stečajnog postupka. Slijedom navedenog je Trgovački sud u Zagrebu, temeljem čl.433. SZ-a, rješenjem od 1. prosinca 2017. skraćeni stečajni postupak obustavio.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St-417/2018 ustupljen je Trgovačkom sudu u Bjelovaru  na daljnji postupak. 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Po pravomoćnosti rješenja o obustavi skraćenog stečajnog postupka sud je, sukladno odredbi čl. 431. SZ-a, dužan donijeti odluku o pokretanju prethodnog postupka odnosno otvaranju stečajnog postupka nad dužnikom. 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Kako iz zahtjeva za provedbu skraćenog stečajnog postupka proizlazi vjerojatnost postojanja stečajnog razloga nesposobnosti za plaćanje iz čl.6. st.2. SZ-a, sud je temeljem čl.115. st.1. SZ-a, donio rješenje o pokretanju prethodnog postupka radi utvrđivanja pretpostavki za otvaranje stečajnog postupka.  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zakonski zastupnik dužnika i Fina. 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>U Bjelovaru 11. listopada</w:t>
      </w:r>
      <w:r w:rsidRPr="00177B91">
        <w:rPr>
          <w:rFonts w:cs="Times New Roman" w:eastAsia="Times New Roman"/>
          <w:noProof/>
          <w:szCs w:val="20"/>
          <w:lang w:eastAsia="hr-HR"/>
        </w:rPr>
        <w:t xml:space="preserve"> 2018.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77B9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77B91" w:rsidP="00177B91" w:rsidR="00177B91" w:rsidRPr="00177B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77B9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7B91" w:rsidP="00177B91" w:rsidR="00177B91" w:rsidRPr="00177B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7B91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177B9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5343566"/>
      <w:docPartObj>
        <w:docPartGallery w:val="Page Numbers (Top of Page)"/>
        <w:docPartUnique/>
      </w:docPartObj>
    </w:sdtPr>
    <w:sdtContent>
      <w:p w:rsidRDefault="00177B91" w:rsidP="00177B91" w:rsidR="00177B9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77B91" w:rsidP="00177B91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szCs w:val="20"/>
        <w:lang w:eastAsia="hr-HR"/>
      </w:rPr>
    </w:pPr>
    <w:r w:rsidRPr="00177B91">
      <w:rPr>
        <w:rFonts w:cs="Times New Roman" w:eastAsia="Times New Roman"/>
        <w:noProof/>
        <w:szCs w:val="20"/>
        <w:lang w:eastAsia="hr-HR"/>
      </w:rPr>
      <w:t xml:space="preserve">  Poslovni broj: 5. St-377/2018-2</w:t>
    </w:r>
  </w:p>
  <w:p w:rsidRDefault="00177B91" w:rsidP="00177B91" w:rsidR="00177B91" w:rsidRPr="00177B91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B91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6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St-377/2018-2</izvorni_sadrzaj>
    <derivirana_varijabla naziv="DomainObject.Oznaka_1">St-377/2018-2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ZVONAC d.o.o.</izvorni_sadrzaj>
    <derivirana_varijabla naziv="DomainObject.Predmet.ProtustrankaFormated_1">  ZVONAC d.o.o.</derivirana_varijabla>
  </DomainObject.Predmet.ProtustrankaFormated>
  <DomainObject.Predmet.ProtustrankaFormatedOIB>
    <izvorni_sadrzaj>  ZVONAC d.o.o., OIB 59730804364</izvorni_sadrzaj>
    <derivirana_varijabla naziv="DomainObject.Predmet.ProtustrankaFormatedOIB_1">  ZVONAC d.o.o., OIB 59730804364</derivirana_varijabla>
  </DomainObject.Predmet.ProtustrankaFormatedOIB>
  <DomainObject.Predmet.ProtustrankaFormatedWithAdress>
    <izvorni_sadrzaj> ZVONAC d.o.o., Đure Sudete 6, 10360 Sesvete</izvorni_sadrzaj>
    <derivirana_varijabla naziv="DomainObject.Predmet.ProtustrankaFormatedWithAdress_1"> ZVONAC d.o.o., Đure Sudete 6, 10360 Sesvete</derivirana_varijabla>
  </DomainObject.Predmet.ProtustrankaFormatedWithAdress>
  <DomainObject.Predmet.ProtustrankaFormatedWithAdressOIB>
    <izvorni_sadrzaj> ZVONAC d.o.o., OIB 59730804364, Đure Sudete 6, 10360 Sesvete</izvorni_sadrzaj>
    <derivirana_varijabla naziv="DomainObject.Predmet.ProtustrankaFormatedWithAdressOIB_1"> ZVONAC d.o.o., OIB 59730804364, Đure Sudete 6, 10360 Sesvete</derivirana_varijabla>
  </DomainObject.Predmet.ProtustrankaFormatedWithAdressOIB>
  <DomainObject.Predmet.ProtustrankaWithAdress>
    <izvorni_sadrzaj>ZVONAC d.o.o. Đure Sudete 6, 10360 Sesvete</izvorni_sadrzaj>
    <derivirana_varijabla naziv="DomainObject.Predmet.ProtustrankaWithAdress_1">ZVONAC d.o.o. Đure Sudete 6, 10360 Sesvete</derivirana_varijabla>
  </DomainObject.Predmet.ProtustrankaWithAdress>
  <DomainObject.Predmet.ProtustrankaWithAdressOIB>
    <izvorni_sadrzaj>ZVONAC d.o.o., OIB 59730804364, Đure Sudete 6, 10360 Sesvete</izvorni_sadrzaj>
    <derivirana_varijabla naziv="DomainObject.Predmet.ProtustrankaWithAdressOIB_1">ZVONAC d.o.o., OIB 59730804364, Đure Sudete 6, 10360 Sesvete</derivirana_varijabla>
  </DomainObject.Predmet.ProtustrankaWithAdressOIB>
  <DomainObject.Predmet.ProtustrankaNazivFormated>
    <izvorni_sadrzaj>ZVONAC d.o.o.</izvorni_sadrzaj>
    <derivirana_varijabla naziv="DomainObject.Predmet.ProtustrankaNazivFormated_1">ZVONAC d.o.o.</derivirana_varijabla>
  </DomainObject.Predmet.ProtustrankaNazivFormated>
  <DomainObject.Predmet.ProtustrankaNazivFormatedOIB>
    <izvorni_sadrzaj>ZVONAC d.o.o., OIB 59730804364</izvorni_sadrzaj>
    <derivirana_varijabla naziv="DomainObject.Predmet.ProtustrankaNazivFormatedOIB_1">ZVONAC d.o.o., OIB 59730804364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ZVONAC d.o.o.</item>
    </izvorni_sadrzaj>
    <derivirana_varijabla naziv="DomainObject.Predmet.ProtuStrankaListFormated_1">
      <item>ZVONAC d.o.o.</item>
    </derivirana_varijabla>
  </DomainObject.Predmet.ProtuStrankaListFormated>
  <DomainObject.Predmet.ProtuStrankaListFormatedOIB>
    <izvorni_sadrzaj>
      <item>ZVONAC d.o.o., OIB 59730804364</item>
    </izvorni_sadrzaj>
    <derivirana_varijabla naziv="DomainObject.Predmet.ProtuStrankaListFormatedOIB_1">
      <item>ZVONAC d.o.o., OIB 59730804364</item>
    </derivirana_varijabla>
  </DomainObject.Predmet.ProtuStrankaListFormatedOIB>
  <DomainObject.Predmet.ProtuStrankaListFormatedWithAdress>
    <izvorni_sadrzaj>
      <item>ZVONAC d.o.o., Đure Sudete 6, 10360 Sesvete</item>
    </izvorni_sadrzaj>
    <derivirana_varijabla naziv="DomainObject.Predmet.ProtuStrankaListFormatedWithAdress_1">
      <item>ZVONAC d.o.o., Đure Sudete 6, 10360 Sesvete</item>
    </derivirana_varijabla>
  </DomainObject.Predmet.ProtuStrankaListFormatedWithAdress>
  <DomainObject.Predmet.ProtuStrankaListFormatedWithAdressOIB>
    <izvorni_sadrzaj>
      <item>ZVONAC d.o.o., OIB 59730804364, Đure Sudete 6, 10360 Sesvete</item>
    </izvorni_sadrzaj>
    <derivirana_varijabla naziv="DomainObject.Predmet.ProtuStrankaListFormatedWithAdressOIB_1">
      <item>ZVONAC d.o.o., OIB 59730804364, Đure Sudete 6, 10360 Sesvete</item>
    </derivirana_varijabla>
  </DomainObject.Predmet.ProtuStrankaListFormatedWithAdressOIB>
  <DomainObject.Predmet.ProtuStrankaListNazivFormated>
    <izvorni_sadrzaj>
      <item>ZVONAC d.o.o.</item>
    </izvorni_sadrzaj>
    <derivirana_varijabla naziv="DomainObject.Predmet.ProtuStrankaListNazivFormated_1">
      <item>ZVONAC d.o.o.</item>
    </derivirana_varijabla>
  </DomainObject.Predmet.ProtuStrankaListNazivFormated>
  <DomainObject.Predmet.ProtuStrankaListNazivFormatedOIB>
    <izvorni_sadrzaj>
      <item>ZVONAC d.o.o., OIB 59730804364</item>
    </izvorni_sadrzaj>
    <derivirana_varijabla naziv="DomainObject.Predmet.ProtuStrankaListNazivFormatedOIB_1">
      <item>ZVONAC d.o.o., OIB 59730804364</item>
    </derivirana_varijabla>
  </DomainObject.Predmet.ProtuStrankaListNazivFormatedOIB>
  <DomainObject.Predmet.OstaliListFormated>
    <izvorni_sadrzaj>
      <item>Božidar Ivanić</item>
    </izvorni_sadrzaj>
    <derivirana_varijabla naziv="DomainObject.Predmet.OstaliListFormated_1">
      <item>Božidar Ivanić</item>
    </derivirana_varijabla>
  </DomainObject.Predmet.OstaliListFormated>
  <DomainObject.Predmet.OstaliListFormatedOIB>
    <izvorni_sadrzaj>
      <item>Božidar Ivanić, OIB 59658033782</item>
    </izvorni_sadrzaj>
    <derivirana_varijabla naziv="DomainObject.Predmet.OstaliListFormatedOIB_1">
      <item>Božidar Ivanić, OIB 59658033782</item>
    </derivirana_varijabla>
  </DomainObject.Predmet.OstaliListFormatedOIB>
  <DomainObject.Predmet.OstaliListFormatedWithAdress>
    <izvorni_sadrzaj>
      <item>Božidar Ivanić, Tinjanska 3B, 10000 Zagreb</item>
    </izvorni_sadrzaj>
    <derivirana_varijabla naziv="DomainObject.Predmet.OstaliListFormatedWithAdress_1">
      <item>Božidar Ivanić, Tinjanska 3B, 10000 Zagreb</item>
    </derivirana_varijabla>
  </DomainObject.Predmet.OstaliListFormatedWithAdress>
  <DomainObject.Predmet.OstaliListFormatedWithAdressOIB>
    <izvorni_sadrzaj>
      <item>Božidar Ivanić, OIB 59658033782, Tinjanska 3B, 10000 Zagreb</item>
    </izvorni_sadrzaj>
    <derivirana_varijabla naziv="DomainObject.Predmet.OstaliListFormatedWithAdressOIB_1">
      <item>Božidar Ivanić, OIB 59658033782, Tinjanska 3B, 10000 Zagreb</item>
    </derivirana_varijabla>
  </DomainObject.Predmet.OstaliListFormatedWithAdressOIB>
  <DomainObject.Predmet.OstaliListNazivFormated>
    <izvorni_sadrzaj>
      <item>Božidar Ivanić</item>
    </izvorni_sadrzaj>
    <derivirana_varijabla naziv="DomainObject.Predmet.OstaliListNazivFormated_1">
      <item>Božidar Ivanić</item>
    </derivirana_varijabla>
  </DomainObject.Predmet.OstaliListNazivFormated>
  <DomainObject.Predmet.OstaliListNazivFormatedOIB>
    <izvorni_sadrzaj>
      <item>Božidar Ivanić, OIB 59658033782</item>
    </izvorni_sadrzaj>
    <derivirana_varijabla naziv="DomainObject.Predmet.OstaliListNazivFormatedOIB_1">
      <item>Božidar Ivanić, OIB 59658033782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St-377/2018-2</izvorni_sadrzaj>
    <derivirana_varijabla naziv="DomainObject.PoslovniBrojDokumenta_1">St-377/2018-2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ZVONAC d.o.o.</izvorni_sadrzaj>
    <derivirana_varijabla naziv="DomainObject.Predmet.ProtustrankaIDrugi_1">ZVONAC d.o.o.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ZVONAC d.o.o., OIB 59730804364, Đure Sudete 6, 10360 Sesvete</izvorni_sadrzaj>
    <derivirana_varijabla naziv="DomainObject.Predmet.ProtustrankaIDrugiAdressOIB_1">ZVONAC d.o.o., OIB 59730804364, Đure Sudete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ZVONAC d.o.o.</item>
      <item>FINA Regionalni centar Zagreb</item>
      <item>Božidar Ivanić</item>
    </izvorni_sadrzaj>
    <derivirana_varijabla naziv="DomainObject.Predmet.SudioniciListNaziv_1">
      <item>ZVONAC d.o.o.</item>
      <item>FINA Regionalni centar Zagreb</item>
      <item>Božidar Ivanić</item>
    </derivirana_varijabla>
  </DomainObject.Predmet.SudioniciListNaziv>
  <DomainObject.Predmet.SudioniciListAdressOIB>
    <izvorni_sadrzaj>
      <item>ZVONAC d.o.o., OIB 59730804364, Đure Sudete 6,10360 Sesvete</item>
      <item>FINA Regionalni centar Zagreb, OIB 85821130368, Trg svibanjskih žrtava 1995.1.,10000 Zagreb</item>
      <item>Božidar Ivanić, OIB 59658033782, Tinjanska 3B,10000 Zagreb</item>
    </izvorni_sadrzaj>
    <derivirana_varijabla naziv="DomainObject.Predmet.SudioniciListAdressOIB_1">
      <item>ZVONAC d.o.o., OIB 59730804364, Đure Sudete 6,10360 Sesvete</item>
      <item>FINA Regionalni centar Zagreb, OIB 85821130368, Trg svibanjskih žrtava 1995.1.,10000 Zagreb</item>
      <item>Božidar Ivanić, OIB 59658033782, Tinjanska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C0B88-4038-4698-8E60-9B12068C4F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3633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2018-10-11T12:57:00Z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