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f3783" w14:paraId="e9f3783" w:rsidRDefault="00ED2333" w:rsidP="00BF30CF" w:rsidR="00ED2333">
      <w:pPr>
        <w:jc w:val="right"/>
        <w15:collapsed w:val="false"/>
      </w:pPr>
    </w:p>
    <w:p w:rsidRDefault="00BF30CF" w:rsidP="00BF30CF" w:rsidR="00BF30CF">
      <w:pPr>
        <w:jc w:val="right"/>
      </w:pPr>
      <w:r>
        <w:t>Broj: 6 St-</w:t>
      </w:r>
      <w:r w:rsidR="006A789D">
        <w:t>587</w:t>
      </w:r>
      <w:r w:rsidR="00BB7E55">
        <w:t>/16-</w:t>
      </w:r>
      <w:r w:rsidR="006A789D">
        <w:t>14</w:t>
      </w:r>
    </w:p>
    <w:p w:rsidRDefault="00910E67" w:rsidP="00910E67" w:rsidR="00910E67">
      <w:r>
        <w:rPr>
          <w:rStyle w:val="Naglaeno"/>
        </w:rPr>
        <w:t xml:space="preserve">             </w:t>
      </w:r>
      <w:r w:rsidR="00CF608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 xml:space="preserve">U </w:t>
      </w:r>
      <w:r w:rsidR="006A789D">
        <w:t xml:space="preserve"> </w:t>
      </w:r>
      <w:r>
        <w:t>I</w:t>
      </w:r>
      <w:r w:rsidR="006A789D">
        <w:t xml:space="preserve"> </w:t>
      </w:r>
      <w:r>
        <w:t>M</w:t>
      </w:r>
      <w:r w:rsidR="006A789D">
        <w:t xml:space="preserve"> </w:t>
      </w:r>
      <w:r>
        <w:t xml:space="preserve">E </w:t>
      </w:r>
      <w:r w:rsidR="006A789D">
        <w:t xml:space="preserve"> </w:t>
      </w:r>
      <w:r>
        <w:t>R</w:t>
      </w:r>
      <w:r w:rsidR="006A789D">
        <w:t xml:space="preserve"> </w:t>
      </w:r>
      <w:r>
        <w:t>E</w:t>
      </w:r>
      <w:r w:rsidR="006A789D">
        <w:t xml:space="preserve"> </w:t>
      </w:r>
      <w:r>
        <w:t>P</w:t>
      </w:r>
      <w:r w:rsidR="006A789D">
        <w:t xml:space="preserve"> </w:t>
      </w:r>
      <w:r>
        <w:t>U</w:t>
      </w:r>
      <w:r w:rsidR="006A789D">
        <w:t xml:space="preserve"> </w:t>
      </w:r>
      <w:r>
        <w:t>B</w:t>
      </w:r>
      <w:r w:rsidR="006A789D">
        <w:t xml:space="preserve"> </w:t>
      </w:r>
      <w:r>
        <w:t>L</w:t>
      </w:r>
      <w:r w:rsidR="006A789D">
        <w:t xml:space="preserve"> </w:t>
      </w:r>
      <w:r>
        <w:t>I</w:t>
      </w:r>
      <w:r w:rsidR="006A789D">
        <w:t xml:space="preserve"> </w:t>
      </w:r>
      <w:r>
        <w:t>K</w:t>
      </w:r>
      <w:r w:rsidR="006A789D">
        <w:t xml:space="preserve"> </w:t>
      </w:r>
      <w:r>
        <w:t>E</w:t>
      </w:r>
      <w:r w:rsidR="006A789D">
        <w:t xml:space="preserve"> </w:t>
      </w:r>
      <w:r>
        <w:t xml:space="preserve"> H</w:t>
      </w:r>
      <w:r w:rsidR="006A789D">
        <w:t xml:space="preserve"> </w:t>
      </w:r>
      <w:r>
        <w:t>R</w:t>
      </w:r>
      <w:r w:rsidR="006A789D">
        <w:t xml:space="preserve"> </w:t>
      </w:r>
      <w:r>
        <w:t>V</w:t>
      </w:r>
      <w:r w:rsidR="006A789D">
        <w:t xml:space="preserve"> </w:t>
      </w:r>
      <w:r>
        <w:t>A</w:t>
      </w:r>
      <w:r w:rsidR="006A789D">
        <w:t xml:space="preserve"> </w:t>
      </w:r>
      <w:r>
        <w:t>T</w:t>
      </w:r>
      <w:r w:rsidR="006A789D">
        <w:t xml:space="preserve"> </w:t>
      </w:r>
      <w:r>
        <w:t>S</w:t>
      </w:r>
      <w:r w:rsidR="006A789D">
        <w:t xml:space="preserve"> </w:t>
      </w:r>
      <w:r>
        <w:t>K</w:t>
      </w:r>
      <w:r w:rsidR="006A789D">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816867">
        <w:t>predlagatelja</w:t>
      </w:r>
      <w:r w:rsidR="00A76741">
        <w:t>:</w:t>
      </w:r>
      <w:r w:rsidRPr="00D14516">
        <w:t xml:space="preserve"> </w:t>
      </w:r>
      <w:r w:rsidR="00BB7E55">
        <w:t xml:space="preserve">Financijska agencija OIB 85821130368, Regionalni centar Osijek, Podružnica Osijek L. </w:t>
      </w:r>
      <w:proofErr w:type="spellStart"/>
      <w:r w:rsidR="00BB7E55">
        <w:t>Jagera</w:t>
      </w:r>
      <w:proofErr w:type="spellEnd"/>
      <w:r w:rsidR="00BB7E55">
        <w:t xml:space="preserve"> 3 za otvaranje stečajnog postupka nad dužnikom </w:t>
      </w:r>
      <w:r w:rsidR="006A789D">
        <w:rPr>
          <w:b/>
        </w:rPr>
        <w:t>STUDIO STELLA j.d.o.o., Vinkovci, Glagoljaška 17, OIB: 60497585799, MBS: 030124853</w:t>
      </w:r>
      <w:r w:rsidRPr="00D14516">
        <w:t>,</w:t>
      </w:r>
      <w:r>
        <w:t xml:space="preserve"> dana </w:t>
      </w:r>
      <w:r w:rsidR="00234265">
        <w:t>2. listopada</w:t>
      </w:r>
      <w:r w:rsidR="00BB7E55">
        <w:t xml:space="preserve"> 2017. g.,</w:t>
      </w:r>
    </w:p>
    <w:p w:rsidRDefault="00BB7E55" w:rsidP="00BB7E55" w:rsidR="00324E7F">
      <w:pPr>
        <w:tabs>
          <w:tab w:pos="1050"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77105B" w:rsidR="00324E7F">
      <w:pPr>
        <w:numPr>
          <w:ilvl w:val="0"/>
          <w:numId w:val="11"/>
        </w:numPr>
        <w:jc w:val="both"/>
        <w:rPr>
          <w:b/>
        </w:rPr>
      </w:pPr>
      <w:r w:rsidRPr="0074446F">
        <w:rPr>
          <w:b/>
        </w:rPr>
        <w:t>Otvara se</w:t>
      </w:r>
      <w:r>
        <w:t xml:space="preserve"> stečajni postupak nad dužnikom </w:t>
      </w:r>
      <w:r w:rsidR="006A789D">
        <w:rPr>
          <w:b/>
        </w:rPr>
        <w:t>STUDIO STELLA j.d.o.o., Vinkovci, Glagoljaška 17, OIB: 60497585799, MBS: 030124853</w:t>
      </w:r>
      <w:r w:rsidR="00CA1D43">
        <w:rPr>
          <w:b/>
        </w:rPr>
        <w:t>.</w:t>
      </w:r>
    </w:p>
    <w:p w:rsidRDefault="00816867" w:rsidP="00BA7BA2" w:rsidR="00816867">
      <w:pPr>
        <w:ind w:left="1080"/>
        <w:jc w:val="center"/>
        <w:rPr>
          <w:b/>
        </w:rPr>
      </w:pPr>
    </w:p>
    <w:p w:rsidRDefault="00324E7F" w:rsidP="00ED72C6" w:rsidR="00ED72C6" w:rsidRPr="006A789D">
      <w:pPr>
        <w:numPr>
          <w:ilvl w:val="0"/>
          <w:numId w:val="11"/>
        </w:numPr>
        <w:jc w:val="both"/>
        <w:rPr>
          <w:b/>
        </w:rPr>
      </w:pPr>
      <w:r w:rsidRPr="00E33447">
        <w:t>Za stečajnog upravitelja određuje se</w:t>
      </w:r>
      <w:r w:rsidR="0077105B">
        <w:t xml:space="preserve"> </w:t>
      </w:r>
      <w:r w:rsidR="006A789D" w:rsidRPr="006A789D">
        <w:rPr>
          <w:b/>
        </w:rPr>
        <w:t xml:space="preserve">Blanka </w:t>
      </w:r>
      <w:proofErr w:type="spellStart"/>
      <w:r w:rsidR="006A789D" w:rsidRPr="006A789D">
        <w:rPr>
          <w:b/>
        </w:rPr>
        <w:t>Gambiraža</w:t>
      </w:r>
      <w:proofErr w:type="spellEnd"/>
      <w:r w:rsidR="006A789D" w:rsidRPr="006A789D">
        <w:rPr>
          <w:b/>
        </w:rPr>
        <w:t xml:space="preserve"> iz Osijeka, Bakarska 42, OIB 81085118009.</w:t>
      </w:r>
    </w:p>
    <w:p w:rsidRDefault="00816867" w:rsidP="00816867" w:rsidR="00816867" w:rsidRPr="00816867">
      <w:pPr>
        <w:jc w:val="both"/>
        <w:rPr>
          <w:b/>
        </w:rPr>
      </w:pPr>
    </w:p>
    <w:p w:rsidRDefault="00324E7F" w:rsidP="0077105B" w:rsidR="00324E7F" w:rsidRPr="002F1901">
      <w:pPr>
        <w:numPr>
          <w:ilvl w:val="0"/>
          <w:numId w:val="11"/>
        </w:numPr>
        <w:jc w:val="both"/>
        <w:rPr>
          <w:b/>
        </w:rPr>
      </w:pPr>
      <w:r w:rsidRPr="0074446F">
        <w:rPr>
          <w:b/>
        </w:rPr>
        <w:t>Zaključuje se</w:t>
      </w:r>
      <w:r>
        <w:t xml:space="preserve"> stečajni postupak nad dužnikom </w:t>
      </w:r>
      <w:r w:rsidR="006A789D">
        <w:rPr>
          <w:b/>
        </w:rPr>
        <w:t>STUDIO STELLA j.d.o.o., Vinkovci, Glagoljaška 17, OIB: 60497585799, MBS: 030124853</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FF7D04" w:rsidR="00FF7D04">
      <w:pPr>
        <w:numPr>
          <w:ilvl w:val="0"/>
          <w:numId w:val="11"/>
        </w:numPr>
        <w:jc w:val="both"/>
      </w:pPr>
      <w:r w:rsidRPr="0074446F">
        <w:t xml:space="preserve">Primjerak rješenja, nakon pravomoćnosti, dostavit će se registru Trgovačkog suda u Osijeku, radi upisa brisanja dužnika. </w:t>
      </w:r>
    </w:p>
    <w:p w:rsidRDefault="008E624B" w:rsidP="008E624B" w:rsidR="008E624B"/>
    <w:p w:rsidRDefault="00BB7E55" w:rsidP="00BB7E55" w:rsidR="00BB7E55">
      <w:pPr>
        <w:pStyle w:val="Odlomakpopisa"/>
        <w:numPr>
          <w:ilvl w:val="0"/>
          <w:numId w:val="11"/>
        </w:numPr>
        <w:spacing w:lineRule="auto" w:line="240" w:after="0"/>
        <w:jc w:val="both"/>
        <w:rPr>
          <w:lang w:val="hr-HR"/>
        </w:rPr>
      </w:pPr>
      <w:r w:rsidRPr="00BB7E55">
        <w:rPr>
          <w:lang w:val="hr-HR"/>
        </w:rPr>
        <w:t>Nalaže se FINI da naloži banci prijenos zaplijenjenoga iznosa predujma na račun Trgovačkog suda u Osijeku broj HR31 2390 0011 3000 0020 0 model HR05 272-</w:t>
      </w:r>
      <w:r w:rsidR="006A789D">
        <w:rPr>
          <w:b/>
          <w:lang w:val="hr-HR"/>
        </w:rPr>
        <w:t>587-</w:t>
      </w:r>
      <w:r w:rsidRPr="00BB7E55">
        <w:rPr>
          <w:b/>
          <w:lang w:val="hr-HR"/>
        </w:rPr>
        <w:t>16</w:t>
      </w:r>
      <w:r w:rsidRPr="00BB7E55">
        <w:rPr>
          <w:lang w:val="hr-HR"/>
        </w:rPr>
        <w:t xml:space="preserve"> i obustavi daljnju pljenidbu do iznosa iz st. 1 čl. 112 Stečajnog zakona (NN 105/15) ako iznos predujma nije zaplijenjen u cijelosti.</w:t>
      </w:r>
    </w:p>
    <w:p w:rsidRDefault="006A789D" w:rsidP="006A789D" w:rsidR="006A789D" w:rsidRPr="006A789D"/>
    <w:p w:rsidRDefault="006A789D" w:rsidP="006A789D" w:rsidR="006A789D">
      <w:pPr>
        <w:numPr>
          <w:ilvl w:val="0"/>
          <w:numId w:val="11"/>
        </w:numPr>
        <w:jc w:val="both"/>
      </w:pPr>
      <w:r>
        <w:t xml:space="preserve">Obvezuje se </w:t>
      </w:r>
      <w:proofErr w:type="spellStart"/>
      <w:r>
        <w:t>z.z</w:t>
      </w:r>
      <w:proofErr w:type="spellEnd"/>
      <w:r>
        <w:t xml:space="preserve">. dužnika </w:t>
      </w:r>
      <w:r w:rsidRPr="006A789D">
        <w:rPr>
          <w:b/>
        </w:rPr>
        <w:t xml:space="preserve">Mihaela Bagarić, OIB: 43681185146, Vinkovci, </w:t>
      </w:r>
      <w:proofErr w:type="spellStart"/>
      <w:r w:rsidRPr="006A789D">
        <w:rPr>
          <w:b/>
        </w:rPr>
        <w:t>Ćirila</w:t>
      </w:r>
      <w:proofErr w:type="spellEnd"/>
      <w:r w:rsidRPr="006A789D">
        <w:rPr>
          <w:b/>
        </w:rPr>
        <w:t xml:space="preserve"> i Metoda 87</w:t>
      </w:r>
      <w:r>
        <w:rPr>
          <w:b/>
        </w:rPr>
        <w:t xml:space="preserve"> </w:t>
      </w:r>
      <w:r>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BB7E55" w:rsidP="006A789D" w:rsidR="00BB7E55" w:rsidRPr="00BB7E55">
      <w:pPr>
        <w:jc w:val="both"/>
      </w:pPr>
    </w:p>
    <w:p w:rsidRDefault="00243617" w:rsidP="00243617" w:rsidR="00243617">
      <w:pPr>
        <w:jc w:val="both"/>
      </w:pPr>
    </w:p>
    <w:p w:rsidRDefault="00324E7F" w:rsidP="005B570E" w:rsidR="006B2E64" w:rsidRPr="005B570E">
      <w:pPr>
        <w:jc w:val="center"/>
      </w:pPr>
      <w:r w:rsidRPr="00B162A4">
        <w:t>Obrazloženje</w:t>
      </w:r>
    </w:p>
    <w:p w:rsidRDefault="007D7E9A" w:rsidP="00DF4D5E" w:rsidR="007D7E9A">
      <w:pPr>
        <w:rPr>
          <w:b/>
        </w:rPr>
      </w:pPr>
    </w:p>
    <w:p w:rsidRDefault="00D54CA6" w:rsidP="00487596" w:rsidR="00302CBC" w:rsidRPr="00487596">
      <w:pPr>
        <w:jc w:val="both"/>
        <w:rPr>
          <w:bCs/>
        </w:rPr>
      </w:pPr>
      <w:r>
        <w:rPr>
          <w:b/>
        </w:rPr>
        <w:tab/>
      </w:r>
      <w:r>
        <w:t xml:space="preserve">FINA RC Osijek dana </w:t>
      </w:r>
      <w:r w:rsidR="006A789D">
        <w:t>15. ožujka</w:t>
      </w:r>
      <w:r w:rsidR="00816867">
        <w:t xml:space="preserve"> 2016. g</w:t>
      </w:r>
      <w:r>
        <w:t xml:space="preserve">. podnijela je prijedlog za otvaranje </w:t>
      </w:r>
      <w:r w:rsidR="00302CBC">
        <w:t xml:space="preserve">skraćenog </w:t>
      </w:r>
      <w:r>
        <w:t xml:space="preserve">stečajnog postupka nad dužnikom </w:t>
      </w:r>
      <w:r w:rsidR="006A789D">
        <w:rPr>
          <w:b/>
        </w:rPr>
        <w:t xml:space="preserve">STUDIO STELLA j.d.o.o., Vinkovci, Glagoljaška 17, OIB: 60497585799, MBS: 030124853 </w:t>
      </w:r>
      <w:r>
        <w:t xml:space="preserve">navodeći </w:t>
      </w:r>
      <w:r w:rsidR="00816867">
        <w:rPr>
          <w:bCs/>
        </w:rPr>
        <w:t xml:space="preserve">da dužnik na dan </w:t>
      </w:r>
      <w:r w:rsidR="006A789D">
        <w:rPr>
          <w:bCs/>
        </w:rPr>
        <w:t>11. ožujka 2016.</w:t>
      </w:r>
      <w:r w:rsidR="00302CBC">
        <w:rPr>
          <w:bCs/>
        </w:rPr>
        <w:t xml:space="preserve"> g.</w:t>
      </w:r>
      <w:r w:rsidR="00816867">
        <w:rPr>
          <w:bCs/>
        </w:rPr>
        <w:t xml:space="preserve">  u Očevidniku redoslijeda osnova za plaćanje ima evidentirane neizvršene osnove za plaćanje u neprekinutom razdoblju od </w:t>
      </w:r>
      <w:r w:rsidR="006A789D">
        <w:rPr>
          <w:bCs/>
        </w:rPr>
        <w:t>120</w:t>
      </w:r>
      <w:r w:rsidR="00816867">
        <w:rPr>
          <w:bCs/>
        </w:rPr>
        <w:t xml:space="preserve"> dana, u ukupnom iznosu od </w:t>
      </w:r>
      <w:r w:rsidR="006A789D">
        <w:rPr>
          <w:bCs/>
        </w:rPr>
        <w:t>47.278,68</w:t>
      </w:r>
      <w:r w:rsidR="00816867">
        <w:rPr>
          <w:bCs/>
        </w:rPr>
        <w:t xml:space="preserve"> kn te da ima </w:t>
      </w:r>
      <w:r w:rsidR="00487596">
        <w:rPr>
          <w:bCs/>
        </w:rPr>
        <w:t>dva</w:t>
      </w:r>
      <w:r w:rsidR="00816867">
        <w:rPr>
          <w:bCs/>
        </w:rPr>
        <w:t xml:space="preserve"> zaposleni</w:t>
      </w:r>
      <w:r w:rsidR="00487596">
        <w:rPr>
          <w:bCs/>
        </w:rPr>
        <w:t>ka</w:t>
      </w:r>
      <w:r w:rsidR="00816867">
        <w:rPr>
          <w:bCs/>
        </w:rPr>
        <w:t>.</w:t>
      </w:r>
    </w:p>
    <w:p w:rsidRDefault="00487596" w:rsidP="002743AC" w:rsidR="00487596">
      <w:pPr>
        <w:jc w:val="both"/>
      </w:pPr>
    </w:p>
    <w:p w:rsidRDefault="00487596" w:rsidP="00487596" w:rsidR="00487596">
      <w:pPr>
        <w:ind w:firstLine="720"/>
        <w:jc w:val="both"/>
      </w:pPr>
      <w:r>
        <w:t>Rješenjem Trgovačkog suda u Osijeku broj St-</w:t>
      </w:r>
      <w:r w:rsidR="006A789D">
        <w:t>587</w:t>
      </w:r>
      <w:r>
        <w:t xml:space="preserve">/16 od </w:t>
      </w:r>
      <w:r w:rsidR="006A789D">
        <w:t xml:space="preserve">14. travnja </w:t>
      </w:r>
      <w:r>
        <w:t xml:space="preserve">2017. g. pokrenut je prethodni postupak radi utvrđivanja uvjeta za otvaranje stečajnog postupka nad dužnikom a za privremenu stečajnu upraviteljicu automatskim odabirom, imenovana je </w:t>
      </w:r>
      <w:r w:rsidR="006A789D">
        <w:t xml:space="preserve">Blanka </w:t>
      </w:r>
      <w:proofErr w:type="spellStart"/>
      <w:r w:rsidR="006A789D">
        <w:t>Gambiraža</w:t>
      </w:r>
      <w:proofErr w:type="spellEnd"/>
      <w:r>
        <w:t xml:space="preserve"> iz Osijeka da utvrdi financijsko-gospodarsko stanje dužnika te mogućnost provođenja stečajnog postupka nad dužnikom.</w:t>
      </w:r>
    </w:p>
    <w:p w:rsidRDefault="00487596" w:rsidP="00487596" w:rsidR="00487596">
      <w:pPr>
        <w:jc w:val="both"/>
      </w:pPr>
      <w:r>
        <w:tab/>
      </w:r>
    </w:p>
    <w:p w:rsidRDefault="00487596" w:rsidP="00487596" w:rsidR="00487596">
      <w:pPr>
        <w:jc w:val="both"/>
      </w:pPr>
      <w:r>
        <w:tab/>
        <w:t>Uvidom u  izvješće privremene stečajne upraviteljice sud je utvrdio slijedeće:</w:t>
      </w:r>
    </w:p>
    <w:p w:rsidRDefault="006A789D" w:rsidP="006A789D" w:rsidR="006A789D">
      <w:pPr>
        <w:pStyle w:val="StandardWeb"/>
        <w:jc w:val="both"/>
      </w:pPr>
      <w:r>
        <w:t xml:space="preserve">Odmah po primitku gore navedenog rješenja </w:t>
      </w:r>
      <w:proofErr w:type="spellStart"/>
      <w:r w:rsidR="00234265">
        <w:t>pokušano</w:t>
      </w:r>
      <w:proofErr w:type="spellEnd"/>
      <w:r w:rsidR="00234265">
        <w:t xml:space="preserve"> je</w:t>
      </w:r>
      <w:r>
        <w:t xml:space="preserve"> stupiti u vezu s direktorom dužnika, međutim niti u jednom telefonskom imeniku niti obične niti mobilne telefonske mreže nema podataka o broju telefona direktorice stečajnog dužnika Mihaele Bagarić. </w:t>
      </w:r>
    </w:p>
    <w:p w:rsidRDefault="006A789D" w:rsidP="006A789D" w:rsidR="006A789D">
      <w:pPr>
        <w:pStyle w:val="StandardWeb"/>
        <w:jc w:val="both"/>
      </w:pPr>
      <w:r>
        <w:t xml:space="preserve">Kako </w:t>
      </w:r>
      <w:r w:rsidR="00234265">
        <w:t>se nije moglo</w:t>
      </w:r>
      <w:r>
        <w:t xml:space="preserve"> stupiti u kontakt sa zakonskom zastupnicom dužnika, </w:t>
      </w:r>
      <w:r w:rsidR="00234265">
        <w:t>upućen je</w:t>
      </w:r>
      <w:r>
        <w:t xml:space="preserve"> putem pošte pismeni poziv za dostavu potrebne dokumentacije na adresu sjedišta dužnika i na adresu njezinog prebivališta</w:t>
      </w:r>
      <w:r w:rsidR="00234265">
        <w:t xml:space="preserve"> </w:t>
      </w:r>
      <w:proofErr w:type="spellStart"/>
      <w:r w:rsidR="00234265">
        <w:t>z.z</w:t>
      </w:r>
      <w:proofErr w:type="spellEnd"/>
      <w:r w:rsidR="00234265">
        <w:t>.</w:t>
      </w:r>
      <w:r>
        <w:t xml:space="preserve"> u Vinkovcima, </w:t>
      </w:r>
      <w:proofErr w:type="spellStart"/>
      <w:r>
        <w:t>Ćirila</w:t>
      </w:r>
      <w:proofErr w:type="spellEnd"/>
      <w:r>
        <w:t xml:space="preserve"> i Metoda 87.  </w:t>
      </w:r>
    </w:p>
    <w:p w:rsidRDefault="006A789D" w:rsidP="006A789D" w:rsidR="006A789D">
      <w:pPr>
        <w:pStyle w:val="StandardWeb"/>
        <w:jc w:val="both"/>
      </w:pPr>
      <w:r>
        <w:t xml:space="preserve">Poziv za dostavu dokumentacije  upućen na sjedište dužnik je prema vraćenoj povratnici primila Mihaela Bagarić, a poziv upućen na adresu prebivališta zakonske zastupnice dužnika vratio se neuručen.  </w:t>
      </w:r>
    </w:p>
    <w:p w:rsidRDefault="006A789D" w:rsidP="006A789D" w:rsidR="006A789D">
      <w:pPr>
        <w:pStyle w:val="StandardWeb"/>
        <w:jc w:val="both"/>
      </w:pPr>
      <w:r>
        <w:t>Iako je zakonska zastupnica dužnika primila poziv za dostavu dokumentacije, nije se odazvala na poziv niti je dostavila traženu dokumentaciju.</w:t>
      </w:r>
    </w:p>
    <w:p w:rsidRDefault="006A789D" w:rsidP="00234265" w:rsidR="006A789D">
      <w:pPr>
        <w:pStyle w:val="StandardWeb"/>
        <w:jc w:val="both"/>
      </w:pPr>
      <w:r w:rsidRPr="00234265">
        <w:t xml:space="preserve">Slijedom navedenog, ovo izvješće temelji se isključivo na podacima: javno objavljenim Godišnjim financijskim izvješćima za 2013.g., 2014.g. i 2015.g., prema Očevidniku FINA-e o redoslijedu plaćanja sa obračunatom kamatom od 15.05.2017.g., Potvrdi FINA-e o blokadi računa i novčanih sredstava </w:t>
      </w:r>
      <w:proofErr w:type="spellStart"/>
      <w:r w:rsidRPr="00234265">
        <w:t>ovršenika</w:t>
      </w:r>
      <w:proofErr w:type="spellEnd"/>
      <w:r w:rsidRPr="00234265">
        <w:t xml:space="preserve"> od 15.05.2017.g., podacima Porezne uprave od 15.05.2017.g., podacima Policijske uprave Vinkovci od 04.05.2017.g., Transakciji 117 iz HZMO od 15.05.2017.g., te podacima o nekretninama s web portala </w:t>
      </w:r>
      <w:hyperlink r:id="rId11" w:history="true">
        <w:r w:rsidRPr="00234265">
          <w:rPr>
            <w:rStyle w:val="Hiperveza"/>
          </w:rPr>
          <w:t>www.bon.hr</w:t>
        </w:r>
      </w:hyperlink>
      <w:r w:rsidRPr="00234265">
        <w:t>.</w:t>
      </w:r>
    </w:p>
    <w:p w:rsidRDefault="006A789D" w:rsidP="006A789D" w:rsidR="006A789D">
      <w:pPr>
        <w:jc w:val="both"/>
      </w:pPr>
      <w:r>
        <w:t>Dužnik STUDIO STELLA j.d.o.o. za uslužne djelatnosti, Vinkovci, Glagoljaška 17, MBS: 030124853, OIB: 60497585799, osnovan je i upisan u registar Trgovačkog suda u Osijeku 13.11.2012.g. kao jednostavno društvo s ograničenom odgovornošću s temeljnim kapitalom od 10,00 kn.</w:t>
      </w:r>
    </w:p>
    <w:p w:rsidRDefault="006A789D" w:rsidP="006A789D" w:rsidR="006A789D">
      <w:pPr>
        <w:jc w:val="both"/>
      </w:pPr>
      <w:r>
        <w:lastRenderedPageBreak/>
        <w:t xml:space="preserve"> Poslovnu godinu 2015. dužnik je završio s gubitkom od 56.500,00 kn.</w:t>
      </w:r>
    </w:p>
    <w:p w:rsidRDefault="006A789D" w:rsidP="006A789D" w:rsidR="006A789D">
      <w:pPr>
        <w:pStyle w:val="StandardWeb"/>
        <w:jc w:val="both"/>
      </w:pPr>
      <w:r>
        <w:t>Osnovna djelatnost dužnika bila je djelatnost frizerskih salona i salona za uljepšavanje.</w:t>
      </w:r>
    </w:p>
    <w:p w:rsidRDefault="006A789D" w:rsidP="006A789D" w:rsidR="006A789D">
      <w:r>
        <w:t xml:space="preserve">Osnivači/članovi društva: </w:t>
      </w:r>
    </w:p>
    <w:p w:rsidRDefault="006A789D" w:rsidP="006A789D" w:rsidR="006A789D">
      <w:r>
        <w:t xml:space="preserve">Mihaela Bagarić, OIB: 43681185146, Vinkovci, </w:t>
      </w:r>
      <w:proofErr w:type="spellStart"/>
      <w:r>
        <w:t>Ćirila</w:t>
      </w:r>
      <w:proofErr w:type="spellEnd"/>
      <w:r>
        <w:t xml:space="preserve"> i Metoda 87,  jedini član</w:t>
      </w:r>
    </w:p>
    <w:p w:rsidRDefault="006A789D" w:rsidP="006A789D" w:rsidR="006A789D">
      <w:pPr>
        <w:jc w:val="both"/>
      </w:pPr>
    </w:p>
    <w:p w:rsidRDefault="006A789D" w:rsidP="006A789D" w:rsidR="006A789D">
      <w:pPr>
        <w:jc w:val="both"/>
      </w:pPr>
      <w:r>
        <w:t xml:space="preserve">Osobe ovlaštene za zastupanje: </w:t>
      </w:r>
    </w:p>
    <w:p w:rsidRDefault="006A789D" w:rsidP="006A789D" w:rsidR="006A789D">
      <w:r>
        <w:t xml:space="preserve">Mihaela Bagarić, OIB: 43681185146, Vinkovci, </w:t>
      </w:r>
      <w:proofErr w:type="spellStart"/>
      <w:r>
        <w:t>Ćirila</w:t>
      </w:r>
      <w:proofErr w:type="spellEnd"/>
      <w:r>
        <w:t xml:space="preserve"> i Metoda 87, direktor</w:t>
      </w:r>
    </w:p>
    <w:p w:rsidRDefault="006A789D" w:rsidP="006A789D" w:rsidR="006A789D">
      <w:pPr>
        <w:pStyle w:val="StandardWeb"/>
        <w:jc w:val="both"/>
      </w:pPr>
      <w:r>
        <w:t>Temeljni kapital : 10,00 kn</w:t>
      </w:r>
    </w:p>
    <w:p w:rsidRDefault="006A789D" w:rsidP="006A789D" w:rsidR="006A789D">
      <w:pPr>
        <w:pStyle w:val="StandardWeb"/>
        <w:jc w:val="both"/>
      </w:pPr>
      <w:r>
        <w:t>Prema Transakciji 117 Hrvatskog zavoda za mirovinsko osiguranje, dužnik nema zaposlenih radnika, a posljednji ugovor o radu prestao je 08.12.2016.g.</w:t>
      </w:r>
    </w:p>
    <w:p w:rsidRDefault="006A789D" w:rsidP="006A789D" w:rsidR="006A789D" w:rsidRPr="00234265">
      <w:pPr>
        <w:pStyle w:val="StandardWeb"/>
        <w:jc w:val="both"/>
      </w:pPr>
      <w:r w:rsidRPr="00234265">
        <w:t xml:space="preserve">Prema Očevidniku FINA-e o redoslijedu plaćanja od 15.05.2017.g. dužnik ima evidentirane neizvršene osnove za plaćanje  u neprekinutom razdoblju od 13.11.2015.g., a prema Potvrdi FINA-e o blokadi računa i novčanih sredstava </w:t>
      </w:r>
      <w:proofErr w:type="spellStart"/>
      <w:r w:rsidRPr="00234265">
        <w:t>ovršenika</w:t>
      </w:r>
      <w:proofErr w:type="spellEnd"/>
      <w:r w:rsidRPr="00234265">
        <w:t xml:space="preserve"> od 15.05.2017.g. dužnik je u neprekidnoj blokadi 549 dana do dana izdavanja tih podataka, a nepodmirene obveze iznose 94.954,30 kn. </w:t>
      </w:r>
    </w:p>
    <w:p w:rsidRDefault="00234265" w:rsidP="00234265" w:rsidR="006A789D" w:rsidRPr="00234265">
      <w:pPr>
        <w:pStyle w:val="StandardWeb"/>
        <w:jc w:val="both"/>
      </w:pPr>
      <w:r w:rsidRPr="00234265">
        <w:t>P</w:t>
      </w:r>
      <w:r w:rsidR="006A789D" w:rsidRPr="00234265">
        <w:t xml:space="preserve">rema Potvrdi FINA-e o blokadi računa i novčanih sredstava </w:t>
      </w:r>
      <w:proofErr w:type="spellStart"/>
      <w:r w:rsidR="006A789D" w:rsidRPr="00234265">
        <w:t>ovršenika</w:t>
      </w:r>
      <w:proofErr w:type="spellEnd"/>
      <w:r w:rsidR="006A789D" w:rsidRPr="00234265">
        <w:t xml:space="preserve"> od 15.05.2017.g. dužnik ima evidentirane neizvršene osnove za plaćanje  u neprekinutom razdoblju od 549 dana, a nepodmirene obveze na dan izdavanja te potvrde iznose 94.954,30 kn.</w:t>
      </w:r>
    </w:p>
    <w:p w:rsidRDefault="006A789D" w:rsidP="00234265" w:rsidR="006A789D" w:rsidRPr="00234265">
      <w:pPr>
        <w:pStyle w:val="StandardWeb"/>
        <w:jc w:val="both"/>
      </w:pPr>
      <w:r w:rsidRPr="00234265">
        <w:t>Sukladno gore navedenom postoji stečajni razlog, nesposobnost za plaćanje, prema članku 6. stavak 1. i stavak 2. podstavak 1. Stečajnog zakona.</w:t>
      </w:r>
    </w:p>
    <w:p w:rsidRDefault="006A789D" w:rsidP="006A789D" w:rsidR="006A789D">
      <w:pPr>
        <w:ind w:right="-337"/>
        <w:jc w:val="both"/>
        <w:rPr>
          <w:bCs/>
          <w:iCs/>
        </w:rPr>
      </w:pPr>
      <w:r>
        <w:rPr>
          <w:bCs/>
          <w:iCs/>
          <w:lang w:val="pl-PL"/>
        </w:rPr>
        <w:t>S obzirom da zakonska zastupnica du</w:t>
      </w:r>
      <w:r>
        <w:rPr>
          <w:bCs/>
          <w:iCs/>
        </w:rPr>
        <w:t>ž</w:t>
      </w:r>
      <w:r>
        <w:rPr>
          <w:bCs/>
          <w:iCs/>
          <w:lang w:val="pl-PL"/>
        </w:rPr>
        <w:t>nika nije dostavila poslovnu dokumentaciju</w:t>
      </w:r>
      <w:r>
        <w:rPr>
          <w:bCs/>
          <w:iCs/>
        </w:rPr>
        <w:t xml:space="preserve">, posljednji podaci su javno objavljena Godišnja financijska izvješća za 2015.g. na stranicama FINA-e. </w:t>
      </w:r>
    </w:p>
    <w:p w:rsidRDefault="006A789D" w:rsidP="006A789D" w:rsidR="006A789D">
      <w:pPr>
        <w:ind w:right="-337"/>
        <w:jc w:val="both"/>
        <w:rPr>
          <w:bCs/>
          <w:iCs/>
        </w:rPr>
      </w:pPr>
    </w:p>
    <w:p w:rsidRDefault="006A789D" w:rsidP="006A789D" w:rsidR="006A789D">
      <w:pPr>
        <w:ind w:right="-337"/>
        <w:jc w:val="both"/>
        <w:rPr>
          <w:bCs/>
          <w:iCs/>
          <w:lang w:val="pl-PL"/>
        </w:rPr>
      </w:pPr>
      <w:r>
        <w:rPr>
          <w:bCs/>
          <w:iCs/>
          <w:lang w:val="pl-PL"/>
        </w:rPr>
        <w:t>Prema javno objavljenim podacima iz Bilance poduzetnika sa stanjem na dan 31.12.2015.g. iskazana su slijedeća financijska stanja:</w:t>
      </w:r>
    </w:p>
    <w:p w:rsidRDefault="006A789D" w:rsidP="006A789D" w:rsidR="006A789D">
      <w:pPr>
        <w:ind w:right="23"/>
        <w:jc w:val="both"/>
        <w:rPr>
          <w:lang w:val="pl-PL"/>
        </w:rPr>
      </w:pPr>
    </w:p>
    <w:p w:rsidRDefault="006A789D" w:rsidP="006A789D" w:rsidR="006A789D">
      <w:pPr>
        <w:ind w:right="23"/>
        <w:jc w:val="both"/>
        <w:rPr>
          <w:lang w:val="pl-PL"/>
        </w:rPr>
      </w:pPr>
      <w:r>
        <w:rPr>
          <w:lang w:val="pl-PL"/>
        </w:rPr>
        <w:t>Dugotrajna imovina dužnika sastoji se od slijedeće imovine iskazane po knjigovodstvenim vrijednostima, kako slijedi:</w:t>
      </w:r>
    </w:p>
    <w:p w:rsidRDefault="006A789D" w:rsidP="006A789D" w:rsidR="006A789D">
      <w:pPr>
        <w:ind w:right="23"/>
        <w:jc w:val="both"/>
        <w:rPr>
          <w:sz w:val="22"/>
          <w:szCs w:val="22"/>
          <w:lang w:val="de-DE"/>
        </w:rPr>
      </w:pP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t xml:space="preserve">     </w:t>
      </w:r>
      <w:r>
        <w:rPr>
          <w:sz w:val="22"/>
          <w:szCs w:val="22"/>
          <w:lang w:val="pl-PL"/>
        </w:rPr>
        <w:tab/>
      </w:r>
      <w:r>
        <w:rPr>
          <w:sz w:val="22"/>
          <w:szCs w:val="22"/>
          <w:lang w:val="pl-PL"/>
        </w:rPr>
        <w:tab/>
      </w:r>
      <w:r>
        <w:rPr>
          <w:sz w:val="22"/>
          <w:szCs w:val="22"/>
          <w:lang w:val="de-DE"/>
        </w:rPr>
        <w:t xml:space="preserve">- u </w:t>
      </w:r>
      <w:proofErr w:type="spellStart"/>
      <w:r>
        <w:rPr>
          <w:sz w:val="22"/>
          <w:szCs w:val="22"/>
          <w:lang w:val="de-DE"/>
        </w:rPr>
        <w:t>kunama</w:t>
      </w:r>
      <w:proofErr w:type="spellEnd"/>
      <w:r>
        <w:rPr>
          <w:sz w:val="22"/>
          <w:szCs w:val="22"/>
          <w:lang w:val="de-DE"/>
        </w:rPr>
        <w:t xml:space="preserve"> </w:t>
      </w:r>
    </w:p>
    <w:tbl>
      <w:tblPr>
        <w:tblW w:type="dxa" w:w="9360"/>
        <w:tblInd w:type="dxa" w:w="108"/>
        <w:tblBorders>
          <w:top w:space="0" w:sz="6" w:color="auto" w:val="single"/>
          <w:left w:space="0" w:sz="6" w:color="auto" w:val="single"/>
          <w:bottom w:space="0" w:sz="6" w:color="auto" w:val="single"/>
          <w:right w:space="0" w:sz="6" w:color="auto" w:val="single"/>
          <w:insideH w:space="0" w:sz="6" w:color="auto" w:val="single"/>
          <w:insideV w:space="0" w:sz="6" w:color="auto" w:val="single"/>
        </w:tblBorders>
        <w:tblLayout w:type="fixed"/>
        <w:tblLook w:val="04A0" w:noVBand="1" w:noHBand="0" w:lastColumn="0" w:firstColumn="1" w:lastRow="0" w:firstRow="1"/>
      </w:tblPr>
      <w:tblGrid>
        <w:gridCol w:w="900"/>
        <w:gridCol w:w="6480"/>
        <w:gridCol w:w="1980"/>
      </w:tblGrid>
      <w:tr w:rsidTr="006A789D" w:rsidR="006A789D">
        <w:tc>
          <w:tcPr>
            <w:tcW w:type="dxa" w:w="900"/>
            <w:tcBorders>
              <w:top w:space="0" w:sz="6" w:color="auto" w:val="single"/>
              <w:left w:space="0" w:sz="6" w:color="auto" w:val="single"/>
              <w:bottom w:space="0" w:sz="6" w:color="auto" w:val="single"/>
              <w:right w:space="0" w:sz="6" w:color="auto" w:val="single"/>
            </w:tcBorders>
            <w:shd w:fill="auto" w:color="auto" w:val="pct25"/>
            <w:hideMark/>
          </w:tcPr>
          <w:p w:rsidRDefault="006A789D" w:rsidR="006A789D">
            <w:pPr>
              <w:jc w:val="center"/>
              <w:rPr>
                <w:b/>
                <w:sz w:val="22"/>
                <w:szCs w:val="22"/>
                <w:lang w:val="en-GB"/>
              </w:rPr>
            </w:pPr>
            <w:proofErr w:type="spellStart"/>
            <w:r>
              <w:rPr>
                <w:b/>
                <w:sz w:val="22"/>
                <w:szCs w:val="22"/>
                <w:lang w:val="en-GB"/>
              </w:rPr>
              <w:t>Aktiva</w:t>
            </w:r>
            <w:proofErr w:type="spellEnd"/>
          </w:p>
        </w:tc>
        <w:tc>
          <w:tcPr>
            <w:tcW w:type="dxa" w:w="6480"/>
            <w:tcBorders>
              <w:top w:space="0" w:sz="6" w:color="auto" w:val="single"/>
              <w:left w:space="0" w:sz="6" w:color="auto" w:val="single"/>
              <w:bottom w:space="0" w:sz="6" w:color="auto" w:val="single"/>
              <w:right w:space="0" w:sz="6" w:color="auto" w:val="single"/>
            </w:tcBorders>
            <w:shd w:fill="auto" w:color="auto" w:val="pct25"/>
            <w:hideMark/>
          </w:tcPr>
          <w:p w:rsidRDefault="006A789D" w:rsidR="006A789D">
            <w:pPr>
              <w:jc w:val="center"/>
              <w:rPr>
                <w:b/>
                <w:sz w:val="22"/>
                <w:szCs w:val="22"/>
                <w:lang w:val="en-GB"/>
              </w:rPr>
            </w:pPr>
            <w:proofErr w:type="spellStart"/>
            <w:r>
              <w:rPr>
                <w:b/>
                <w:sz w:val="22"/>
                <w:szCs w:val="22"/>
                <w:lang w:val="en-GB"/>
              </w:rPr>
              <w:t>Naziv</w:t>
            </w:r>
            <w:proofErr w:type="spellEnd"/>
            <w:r>
              <w:rPr>
                <w:b/>
                <w:sz w:val="22"/>
                <w:szCs w:val="22"/>
                <w:lang w:val="en-GB"/>
              </w:rPr>
              <w:t xml:space="preserve"> </w:t>
            </w:r>
          </w:p>
          <w:p w:rsidRDefault="006A789D" w:rsidR="006A789D">
            <w:pPr>
              <w:jc w:val="center"/>
              <w:rPr>
                <w:b/>
                <w:sz w:val="22"/>
                <w:szCs w:val="22"/>
                <w:lang w:val="en-GB"/>
              </w:rPr>
            </w:pPr>
            <w:proofErr w:type="spellStart"/>
            <w:r>
              <w:rPr>
                <w:b/>
                <w:sz w:val="22"/>
                <w:szCs w:val="22"/>
                <w:lang w:val="en-GB"/>
              </w:rPr>
              <w:t>dugotrajne</w:t>
            </w:r>
            <w:proofErr w:type="spellEnd"/>
            <w:r>
              <w:rPr>
                <w:b/>
                <w:sz w:val="22"/>
                <w:szCs w:val="22"/>
                <w:lang w:val="en-GB"/>
              </w:rPr>
              <w:t xml:space="preserve"> </w:t>
            </w:r>
            <w:proofErr w:type="spellStart"/>
            <w:r>
              <w:rPr>
                <w:b/>
                <w:sz w:val="22"/>
                <w:szCs w:val="22"/>
                <w:lang w:val="en-GB"/>
              </w:rPr>
              <w:t>imovine</w:t>
            </w:r>
            <w:proofErr w:type="spellEnd"/>
          </w:p>
        </w:tc>
        <w:tc>
          <w:tcPr>
            <w:tcW w:type="dxa" w:w="1980"/>
            <w:tcBorders>
              <w:top w:space="0" w:sz="6" w:color="auto" w:val="single"/>
              <w:left w:space="0" w:sz="6" w:color="auto" w:val="single"/>
              <w:bottom w:space="0" w:sz="6" w:color="auto" w:val="single"/>
              <w:right w:space="0" w:sz="6" w:color="auto" w:val="single"/>
            </w:tcBorders>
            <w:shd w:fill="auto" w:color="auto" w:val="pct25"/>
            <w:hideMark/>
          </w:tcPr>
          <w:p w:rsidRDefault="006A789D" w:rsidR="006A789D">
            <w:pPr>
              <w:jc w:val="center"/>
              <w:rPr>
                <w:b/>
                <w:sz w:val="22"/>
                <w:szCs w:val="22"/>
                <w:lang w:val="en-GB"/>
              </w:rPr>
            </w:pPr>
            <w:proofErr w:type="spellStart"/>
            <w:r>
              <w:rPr>
                <w:b/>
                <w:sz w:val="22"/>
                <w:szCs w:val="22"/>
                <w:lang w:val="en-GB"/>
              </w:rPr>
              <w:t>Vrijednost</w:t>
            </w:r>
            <w:proofErr w:type="spellEnd"/>
          </w:p>
        </w:tc>
      </w:tr>
      <w:tr w:rsidTr="006A789D" w:rsidR="006A789D">
        <w:tc>
          <w:tcPr>
            <w:tcW w:type="dxa" w:w="900"/>
            <w:tcBorders>
              <w:top w:space="0" w:sz="6" w:color="auto" w:val="single"/>
              <w:left w:space="0" w:sz="6" w:color="auto" w:val="single"/>
              <w:bottom w:space="0" w:sz="6" w:color="auto" w:val="single"/>
              <w:right w:space="0" w:sz="6" w:color="auto" w:val="single"/>
            </w:tcBorders>
            <w:shd w:fill="FFFFFF" w:color="auto" w:val="clear"/>
            <w:hideMark/>
          </w:tcPr>
          <w:p w:rsidRDefault="006A789D" w:rsidR="006A789D">
            <w:pPr>
              <w:jc w:val="center"/>
              <w:rPr>
                <w:b/>
                <w:sz w:val="22"/>
                <w:szCs w:val="22"/>
                <w:lang w:val="en-GB"/>
              </w:rPr>
            </w:pPr>
            <w:r>
              <w:rPr>
                <w:b/>
                <w:sz w:val="22"/>
                <w:szCs w:val="22"/>
                <w:lang w:val="en-GB"/>
              </w:rPr>
              <w:t>B) II.</w:t>
            </w:r>
          </w:p>
        </w:tc>
        <w:tc>
          <w:tcPr>
            <w:tcW w:type="dxa" w:w="6480"/>
            <w:tcBorders>
              <w:top w:space="0" w:sz="6" w:color="auto" w:val="single"/>
              <w:left w:space="0" w:sz="6" w:color="auto" w:val="single"/>
              <w:bottom w:space="0" w:sz="6" w:color="auto" w:val="single"/>
              <w:right w:space="0" w:sz="6" w:color="auto" w:val="single"/>
            </w:tcBorders>
            <w:shd w:fill="FFFFFF" w:color="auto" w:val="clear"/>
            <w:hideMark/>
          </w:tcPr>
          <w:p w:rsidRDefault="006A789D" w:rsidR="006A789D">
            <w:pPr>
              <w:rPr>
                <w:sz w:val="22"/>
                <w:szCs w:val="22"/>
                <w:lang w:val="en-GB"/>
              </w:rPr>
            </w:pPr>
            <w:proofErr w:type="spellStart"/>
            <w:r>
              <w:rPr>
                <w:sz w:val="22"/>
                <w:szCs w:val="22"/>
                <w:lang w:val="en-GB"/>
              </w:rPr>
              <w:t>Materijalna</w:t>
            </w:r>
            <w:proofErr w:type="spellEnd"/>
            <w:r>
              <w:rPr>
                <w:sz w:val="22"/>
                <w:szCs w:val="22"/>
                <w:lang w:val="en-GB"/>
              </w:rPr>
              <w:t xml:space="preserve"> </w:t>
            </w:r>
            <w:proofErr w:type="spellStart"/>
            <w:r>
              <w:rPr>
                <w:sz w:val="22"/>
                <w:szCs w:val="22"/>
                <w:lang w:val="en-GB"/>
              </w:rPr>
              <w:t>imovina</w:t>
            </w:r>
            <w:proofErr w:type="spellEnd"/>
          </w:p>
        </w:tc>
        <w:tc>
          <w:tcPr>
            <w:tcW w:type="dxa" w:w="1980"/>
            <w:tcBorders>
              <w:top w:space="0" w:sz="6" w:color="auto" w:val="single"/>
              <w:left w:space="0" w:sz="6" w:color="auto" w:val="single"/>
              <w:bottom w:space="0" w:sz="6" w:color="auto" w:val="single"/>
              <w:right w:space="0" w:sz="6" w:color="auto" w:val="single"/>
            </w:tcBorders>
            <w:shd w:fill="FFFFFF" w:color="auto" w:val="clear"/>
            <w:hideMark/>
          </w:tcPr>
          <w:p w:rsidRDefault="006A789D" w:rsidR="006A789D">
            <w:pPr>
              <w:jc w:val="right"/>
              <w:rPr>
                <w:sz w:val="22"/>
                <w:szCs w:val="22"/>
                <w:lang w:val="en-GB"/>
              </w:rPr>
            </w:pPr>
            <w:r>
              <w:rPr>
                <w:sz w:val="22"/>
                <w:szCs w:val="22"/>
                <w:lang w:val="en-GB"/>
              </w:rPr>
              <w:t>1.375</w:t>
            </w:r>
          </w:p>
        </w:tc>
      </w:tr>
      <w:tr w:rsidTr="006A789D" w:rsidR="006A789D">
        <w:tc>
          <w:tcPr>
            <w:tcW w:type="dxa" w:w="900"/>
            <w:tcBorders>
              <w:top w:space="0" w:sz="6" w:color="auto" w:val="single"/>
              <w:left w:space="0" w:sz="6" w:color="auto" w:val="single"/>
              <w:bottom w:space="0" w:sz="6" w:color="auto" w:val="single"/>
              <w:right w:space="0" w:sz="6" w:color="auto" w:val="single"/>
            </w:tcBorders>
            <w:shd w:fill="auto" w:color="auto" w:val="pct25"/>
          </w:tcPr>
          <w:p w:rsidRDefault="006A789D" w:rsidR="006A789D">
            <w:pPr>
              <w:jc w:val="center"/>
              <w:rPr>
                <w:b/>
                <w:sz w:val="22"/>
                <w:szCs w:val="22"/>
                <w:lang w:val="en-GB"/>
              </w:rPr>
            </w:pPr>
          </w:p>
        </w:tc>
        <w:tc>
          <w:tcPr>
            <w:tcW w:type="dxa" w:w="6480"/>
            <w:tcBorders>
              <w:top w:space="0" w:sz="6" w:color="auto" w:val="single"/>
              <w:left w:space="0" w:sz="6" w:color="auto" w:val="single"/>
              <w:bottom w:space="0" w:sz="6" w:color="auto" w:val="single"/>
              <w:right w:space="0" w:sz="6" w:color="auto" w:val="single"/>
            </w:tcBorders>
            <w:shd w:fill="auto" w:color="auto" w:val="pct25"/>
            <w:hideMark/>
          </w:tcPr>
          <w:p w:rsidRDefault="006A789D" w:rsidR="006A789D">
            <w:pPr>
              <w:jc w:val="center"/>
              <w:rPr>
                <w:b/>
                <w:sz w:val="22"/>
                <w:szCs w:val="22"/>
                <w:lang w:val="en-GB"/>
              </w:rPr>
            </w:pPr>
            <w:proofErr w:type="spellStart"/>
            <w:r>
              <w:rPr>
                <w:b/>
                <w:sz w:val="22"/>
                <w:szCs w:val="22"/>
                <w:lang w:val="en-GB"/>
              </w:rPr>
              <w:t>Ukupno</w:t>
            </w:r>
            <w:proofErr w:type="spellEnd"/>
            <w:r>
              <w:rPr>
                <w:b/>
                <w:sz w:val="22"/>
                <w:szCs w:val="22"/>
                <w:lang w:val="en-GB"/>
              </w:rPr>
              <w:t xml:space="preserve"> </w:t>
            </w:r>
            <w:proofErr w:type="spellStart"/>
            <w:r>
              <w:rPr>
                <w:b/>
                <w:sz w:val="22"/>
                <w:szCs w:val="22"/>
                <w:lang w:val="en-GB"/>
              </w:rPr>
              <w:t>dugotrajna</w:t>
            </w:r>
            <w:proofErr w:type="spellEnd"/>
            <w:r>
              <w:rPr>
                <w:b/>
                <w:sz w:val="22"/>
                <w:szCs w:val="22"/>
                <w:lang w:val="en-GB"/>
              </w:rPr>
              <w:t xml:space="preserve"> </w:t>
            </w:r>
            <w:proofErr w:type="spellStart"/>
            <w:r>
              <w:rPr>
                <w:b/>
                <w:sz w:val="22"/>
                <w:szCs w:val="22"/>
                <w:lang w:val="en-GB"/>
              </w:rPr>
              <w:t>imovina</w:t>
            </w:r>
            <w:proofErr w:type="spellEnd"/>
            <w:r>
              <w:rPr>
                <w:b/>
                <w:sz w:val="22"/>
                <w:szCs w:val="22"/>
                <w:lang w:val="en-GB"/>
              </w:rPr>
              <w:t>:</w:t>
            </w:r>
          </w:p>
        </w:tc>
        <w:tc>
          <w:tcPr>
            <w:tcW w:type="dxa" w:w="1980"/>
            <w:tcBorders>
              <w:top w:space="0" w:sz="6" w:color="auto" w:val="single"/>
              <w:left w:space="0" w:sz="6" w:color="auto" w:val="single"/>
              <w:bottom w:space="0" w:sz="6" w:color="auto" w:val="single"/>
              <w:right w:space="0" w:sz="6" w:color="auto" w:val="single"/>
            </w:tcBorders>
            <w:shd w:fill="auto" w:color="auto" w:val="pct25"/>
            <w:hideMark/>
          </w:tcPr>
          <w:p w:rsidRDefault="006A789D" w:rsidR="006A789D">
            <w:pPr>
              <w:jc w:val="right"/>
              <w:rPr>
                <w:b/>
                <w:sz w:val="22"/>
                <w:szCs w:val="22"/>
                <w:lang w:val="en-GB"/>
              </w:rPr>
            </w:pPr>
            <w:r>
              <w:rPr>
                <w:b/>
                <w:sz w:val="22"/>
                <w:szCs w:val="22"/>
                <w:lang w:val="en-GB"/>
              </w:rPr>
              <w:t>1.375</w:t>
            </w:r>
          </w:p>
        </w:tc>
      </w:tr>
    </w:tbl>
    <w:p w:rsidRDefault="006A789D" w:rsidP="006A789D" w:rsidR="006A789D">
      <w:pPr>
        <w:ind w:right="23"/>
        <w:jc w:val="both"/>
        <w:rPr>
          <w:lang w:val="en-GB"/>
        </w:rPr>
      </w:pPr>
    </w:p>
    <w:p w:rsidRDefault="006A789D" w:rsidP="006A789D" w:rsidR="006A789D">
      <w:pPr>
        <w:ind w:right="23"/>
        <w:jc w:val="both"/>
        <w:rPr>
          <w:lang w:val="pl-PL"/>
        </w:rPr>
      </w:pPr>
      <w:r>
        <w:rPr>
          <w:lang w:val="pl-PL"/>
        </w:rPr>
        <w:t>Prema objašnjenjima iz Bilješki uz financijske izvještaje za 2015. godinu iskazana vrijednost materijalne imovine odnosi se na postrojenja i opremu.</w:t>
      </w:r>
    </w:p>
    <w:p w:rsidRDefault="006A789D" w:rsidP="006A789D" w:rsidR="006A789D">
      <w:pPr>
        <w:ind w:right="23"/>
        <w:jc w:val="both"/>
        <w:rPr>
          <w:lang w:val="pl-PL"/>
        </w:rPr>
      </w:pPr>
    </w:p>
    <w:p w:rsidRDefault="006A789D" w:rsidP="006A789D" w:rsidR="006A789D">
      <w:pPr>
        <w:ind w:right="23"/>
        <w:jc w:val="both"/>
        <w:rPr>
          <w:lang w:val="pl-PL"/>
        </w:rPr>
      </w:pPr>
      <w:r>
        <w:rPr>
          <w:lang w:val="pl-PL"/>
        </w:rPr>
        <w:lastRenderedPageBreak/>
        <w:t>Kratkotrajna imovina dužnika prema istoj Bilanci na dan 31.12.2015.g. sastoji se od slijedećeg:</w:t>
      </w:r>
    </w:p>
    <w:p w:rsidRDefault="006A789D" w:rsidP="006A789D" w:rsidR="006A789D">
      <w:pPr>
        <w:ind w:right="23"/>
        <w:jc w:val="both"/>
        <w:rPr>
          <w:sz w:val="22"/>
          <w:szCs w:val="22"/>
          <w:lang w:val="en-GB"/>
        </w:rPr>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 xml:space="preserve">  - </w:t>
      </w:r>
      <w:r>
        <w:rPr>
          <w:sz w:val="22"/>
          <w:szCs w:val="22"/>
          <w:lang w:val="en-GB"/>
        </w:rPr>
        <w:t xml:space="preserve">u </w:t>
      </w:r>
      <w:proofErr w:type="spellStart"/>
      <w:r>
        <w:rPr>
          <w:sz w:val="22"/>
          <w:szCs w:val="22"/>
          <w:lang w:val="en-GB"/>
        </w:rPr>
        <w:t>kunama</w:t>
      </w:r>
      <w:proofErr w:type="spellEnd"/>
    </w:p>
    <w:tbl>
      <w:tblPr>
        <w:tblW w:type="dxa" w:w="9360"/>
        <w:tblInd w:type="dxa" w:w="108"/>
        <w:tblBorders>
          <w:top w:space="0" w:sz="6" w:color="auto" w:val="single"/>
          <w:left w:space="0" w:sz="6" w:color="auto" w:val="single"/>
          <w:bottom w:space="0" w:sz="6" w:color="auto" w:val="single"/>
          <w:right w:space="0" w:sz="6" w:color="auto" w:val="single"/>
          <w:insideH w:space="0" w:sz="6" w:color="auto" w:val="single"/>
          <w:insideV w:space="0" w:sz="6" w:color="auto" w:val="single"/>
        </w:tblBorders>
        <w:tblLayout w:type="fixed"/>
        <w:tblLook w:val="04A0" w:noVBand="1" w:noHBand="0" w:lastColumn="0" w:firstColumn="1" w:lastRow="0" w:firstRow="1"/>
      </w:tblPr>
      <w:tblGrid>
        <w:gridCol w:w="900"/>
        <w:gridCol w:w="6480"/>
        <w:gridCol w:w="1980"/>
      </w:tblGrid>
      <w:tr w:rsidTr="006A789D" w:rsidR="006A789D">
        <w:tc>
          <w:tcPr>
            <w:tcW w:type="dxa" w:w="900"/>
            <w:tcBorders>
              <w:top w:space="0" w:sz="6" w:color="auto" w:val="single"/>
              <w:left w:space="0" w:sz="6" w:color="auto" w:val="single"/>
              <w:bottom w:space="0" w:sz="6" w:color="auto" w:val="single"/>
              <w:right w:space="0" w:sz="6" w:color="auto" w:val="single"/>
            </w:tcBorders>
            <w:shd w:fill="auto" w:color="auto" w:val="pct25"/>
            <w:hideMark/>
          </w:tcPr>
          <w:p w:rsidRDefault="006A789D" w:rsidR="006A789D">
            <w:pPr>
              <w:jc w:val="center"/>
              <w:rPr>
                <w:b/>
                <w:sz w:val="22"/>
                <w:szCs w:val="22"/>
                <w:lang w:val="en-GB"/>
              </w:rPr>
            </w:pPr>
            <w:proofErr w:type="spellStart"/>
            <w:r>
              <w:rPr>
                <w:b/>
                <w:sz w:val="22"/>
                <w:szCs w:val="22"/>
                <w:lang w:val="en-GB"/>
              </w:rPr>
              <w:t>Aktiva</w:t>
            </w:r>
            <w:proofErr w:type="spellEnd"/>
          </w:p>
        </w:tc>
        <w:tc>
          <w:tcPr>
            <w:tcW w:type="dxa" w:w="6480"/>
            <w:tcBorders>
              <w:top w:space="0" w:sz="6" w:color="auto" w:val="single"/>
              <w:left w:space="0" w:sz="6" w:color="auto" w:val="single"/>
              <w:bottom w:space="0" w:sz="6" w:color="auto" w:val="single"/>
              <w:right w:space="0" w:sz="6" w:color="auto" w:val="single"/>
            </w:tcBorders>
            <w:shd w:fill="auto" w:color="auto" w:val="pct25"/>
            <w:hideMark/>
          </w:tcPr>
          <w:p w:rsidRDefault="006A789D" w:rsidR="006A789D">
            <w:pPr>
              <w:jc w:val="center"/>
              <w:rPr>
                <w:b/>
                <w:sz w:val="22"/>
                <w:szCs w:val="22"/>
                <w:lang w:val="en-GB"/>
              </w:rPr>
            </w:pPr>
            <w:proofErr w:type="spellStart"/>
            <w:r>
              <w:rPr>
                <w:b/>
                <w:sz w:val="22"/>
                <w:szCs w:val="22"/>
                <w:lang w:val="en-GB"/>
              </w:rPr>
              <w:t>Naziv</w:t>
            </w:r>
            <w:proofErr w:type="spellEnd"/>
            <w:r>
              <w:rPr>
                <w:b/>
                <w:sz w:val="22"/>
                <w:szCs w:val="22"/>
                <w:lang w:val="en-GB"/>
              </w:rPr>
              <w:t xml:space="preserve"> </w:t>
            </w:r>
          </w:p>
          <w:p w:rsidRDefault="006A789D" w:rsidR="006A789D">
            <w:pPr>
              <w:jc w:val="center"/>
              <w:rPr>
                <w:b/>
                <w:sz w:val="22"/>
                <w:szCs w:val="22"/>
                <w:lang w:val="en-GB"/>
              </w:rPr>
            </w:pPr>
            <w:r>
              <w:rPr>
                <w:b/>
                <w:sz w:val="22"/>
                <w:szCs w:val="22"/>
                <w:lang w:val="en-GB"/>
              </w:rPr>
              <w:t xml:space="preserve"> </w:t>
            </w:r>
            <w:proofErr w:type="spellStart"/>
            <w:r>
              <w:rPr>
                <w:b/>
                <w:sz w:val="22"/>
                <w:szCs w:val="22"/>
                <w:lang w:val="en-GB"/>
              </w:rPr>
              <w:t>kratkotrajne</w:t>
            </w:r>
            <w:proofErr w:type="spellEnd"/>
            <w:r>
              <w:rPr>
                <w:b/>
                <w:sz w:val="22"/>
                <w:szCs w:val="22"/>
                <w:lang w:val="en-GB"/>
              </w:rPr>
              <w:t xml:space="preserve"> </w:t>
            </w:r>
            <w:proofErr w:type="spellStart"/>
            <w:r>
              <w:rPr>
                <w:b/>
                <w:sz w:val="22"/>
                <w:szCs w:val="22"/>
                <w:lang w:val="en-GB"/>
              </w:rPr>
              <w:t>imovine</w:t>
            </w:r>
            <w:proofErr w:type="spellEnd"/>
          </w:p>
        </w:tc>
        <w:tc>
          <w:tcPr>
            <w:tcW w:type="dxa" w:w="1980"/>
            <w:tcBorders>
              <w:top w:space="0" w:sz="6" w:color="auto" w:val="single"/>
              <w:left w:space="0" w:sz="6" w:color="auto" w:val="single"/>
              <w:bottom w:space="0" w:sz="6" w:color="auto" w:val="single"/>
              <w:right w:space="0" w:sz="6" w:color="auto" w:val="single"/>
            </w:tcBorders>
            <w:shd w:fill="auto" w:color="auto" w:val="pct25"/>
            <w:hideMark/>
          </w:tcPr>
          <w:p w:rsidRDefault="006A789D" w:rsidR="006A789D">
            <w:pPr>
              <w:jc w:val="center"/>
              <w:rPr>
                <w:b/>
                <w:sz w:val="22"/>
                <w:szCs w:val="22"/>
                <w:lang w:val="en-GB"/>
              </w:rPr>
            </w:pPr>
            <w:proofErr w:type="spellStart"/>
            <w:r>
              <w:rPr>
                <w:b/>
                <w:sz w:val="22"/>
                <w:szCs w:val="22"/>
                <w:lang w:val="en-GB"/>
              </w:rPr>
              <w:t>Vrijednost</w:t>
            </w:r>
            <w:proofErr w:type="spellEnd"/>
          </w:p>
        </w:tc>
      </w:tr>
      <w:tr w:rsidTr="006A789D" w:rsidR="006A789D">
        <w:tc>
          <w:tcPr>
            <w:tcW w:type="dxa" w:w="900"/>
            <w:tcBorders>
              <w:top w:space="0" w:sz="6" w:color="auto" w:val="single"/>
              <w:left w:space="0" w:sz="6" w:color="auto" w:val="single"/>
              <w:bottom w:space="0" w:sz="6" w:color="auto" w:val="single"/>
              <w:right w:space="0" w:sz="6" w:color="auto" w:val="single"/>
            </w:tcBorders>
            <w:hideMark/>
          </w:tcPr>
          <w:p w:rsidRDefault="006A789D" w:rsidR="006A789D">
            <w:pPr>
              <w:jc w:val="center"/>
              <w:rPr>
                <w:b/>
                <w:sz w:val="22"/>
                <w:szCs w:val="22"/>
                <w:lang w:val="en-GB"/>
              </w:rPr>
            </w:pPr>
            <w:r>
              <w:rPr>
                <w:b/>
                <w:sz w:val="22"/>
                <w:szCs w:val="22"/>
                <w:lang w:val="en-GB"/>
              </w:rPr>
              <w:t>C) I.</w:t>
            </w:r>
          </w:p>
        </w:tc>
        <w:tc>
          <w:tcPr>
            <w:tcW w:type="dxa" w:w="6480"/>
            <w:tcBorders>
              <w:top w:space="0" w:sz="6" w:color="auto" w:val="single"/>
              <w:left w:space="0" w:sz="6" w:color="auto" w:val="single"/>
              <w:bottom w:space="0" w:sz="6" w:color="auto" w:val="single"/>
              <w:right w:space="0" w:sz="6" w:color="auto" w:val="single"/>
            </w:tcBorders>
            <w:hideMark/>
          </w:tcPr>
          <w:p w:rsidRDefault="006A789D" w:rsidR="006A789D">
            <w:pPr>
              <w:rPr>
                <w:sz w:val="22"/>
                <w:szCs w:val="22"/>
                <w:lang w:val="en-GB"/>
              </w:rPr>
            </w:pPr>
            <w:proofErr w:type="spellStart"/>
            <w:r>
              <w:rPr>
                <w:sz w:val="22"/>
                <w:szCs w:val="22"/>
                <w:lang w:val="en-GB"/>
              </w:rPr>
              <w:t>Zalihe</w:t>
            </w:r>
            <w:proofErr w:type="spellEnd"/>
          </w:p>
        </w:tc>
        <w:tc>
          <w:tcPr>
            <w:tcW w:type="dxa" w:w="1980"/>
            <w:tcBorders>
              <w:top w:space="0" w:sz="6" w:color="auto" w:val="single"/>
              <w:left w:space="0" w:sz="6" w:color="auto" w:val="single"/>
              <w:bottom w:space="0" w:sz="6" w:color="auto" w:val="single"/>
              <w:right w:space="0" w:sz="6" w:color="auto" w:val="single"/>
            </w:tcBorders>
            <w:hideMark/>
          </w:tcPr>
          <w:p w:rsidRDefault="006A789D" w:rsidR="006A789D">
            <w:pPr>
              <w:jc w:val="right"/>
              <w:rPr>
                <w:sz w:val="22"/>
                <w:szCs w:val="22"/>
                <w:lang w:val="en-GB"/>
              </w:rPr>
            </w:pPr>
            <w:r>
              <w:rPr>
                <w:sz w:val="22"/>
                <w:szCs w:val="22"/>
                <w:lang w:val="en-GB"/>
              </w:rPr>
              <w:t xml:space="preserve">3.014 </w:t>
            </w:r>
          </w:p>
        </w:tc>
      </w:tr>
      <w:tr w:rsidTr="006A789D" w:rsidR="006A789D">
        <w:tc>
          <w:tcPr>
            <w:tcW w:type="dxa" w:w="900"/>
            <w:tcBorders>
              <w:top w:space="0" w:sz="6" w:color="auto" w:val="single"/>
              <w:left w:space="0" w:sz="6" w:color="auto" w:val="single"/>
              <w:bottom w:space="0" w:sz="6" w:color="auto" w:val="single"/>
              <w:right w:space="0" w:sz="6" w:color="auto" w:val="single"/>
            </w:tcBorders>
            <w:hideMark/>
          </w:tcPr>
          <w:p w:rsidRDefault="006A789D" w:rsidR="006A789D">
            <w:pPr>
              <w:jc w:val="center"/>
              <w:rPr>
                <w:b/>
                <w:sz w:val="22"/>
                <w:szCs w:val="22"/>
                <w:lang w:val="en-GB"/>
              </w:rPr>
            </w:pPr>
            <w:r>
              <w:rPr>
                <w:b/>
                <w:sz w:val="22"/>
                <w:szCs w:val="22"/>
                <w:lang w:val="en-GB"/>
              </w:rPr>
              <w:t xml:space="preserve">C) III. </w:t>
            </w:r>
          </w:p>
        </w:tc>
        <w:tc>
          <w:tcPr>
            <w:tcW w:type="dxa" w:w="6480"/>
            <w:tcBorders>
              <w:top w:space="0" w:sz="6" w:color="auto" w:val="single"/>
              <w:left w:space="0" w:sz="6" w:color="auto" w:val="single"/>
              <w:bottom w:space="0" w:sz="6" w:color="auto" w:val="single"/>
              <w:right w:space="0" w:sz="6" w:color="auto" w:val="single"/>
            </w:tcBorders>
            <w:hideMark/>
          </w:tcPr>
          <w:p w:rsidRDefault="006A789D" w:rsidR="006A789D">
            <w:pPr>
              <w:rPr>
                <w:sz w:val="22"/>
                <w:szCs w:val="22"/>
                <w:lang w:val="en-GB"/>
              </w:rPr>
            </w:pPr>
            <w:proofErr w:type="spellStart"/>
            <w:r>
              <w:rPr>
                <w:sz w:val="22"/>
                <w:szCs w:val="22"/>
                <w:lang w:val="en-GB"/>
              </w:rPr>
              <w:t>Kratkotrajna</w:t>
            </w:r>
            <w:proofErr w:type="spellEnd"/>
            <w:r>
              <w:rPr>
                <w:sz w:val="22"/>
                <w:szCs w:val="22"/>
                <w:lang w:val="en-GB"/>
              </w:rPr>
              <w:t xml:space="preserve"> </w:t>
            </w:r>
            <w:proofErr w:type="spellStart"/>
            <w:r>
              <w:rPr>
                <w:sz w:val="22"/>
                <w:szCs w:val="22"/>
                <w:lang w:val="en-GB"/>
              </w:rPr>
              <w:t>financijska</w:t>
            </w:r>
            <w:proofErr w:type="spellEnd"/>
            <w:r>
              <w:rPr>
                <w:sz w:val="22"/>
                <w:szCs w:val="22"/>
                <w:lang w:val="en-GB"/>
              </w:rPr>
              <w:t xml:space="preserve"> </w:t>
            </w:r>
            <w:proofErr w:type="spellStart"/>
            <w:r>
              <w:rPr>
                <w:sz w:val="22"/>
                <w:szCs w:val="22"/>
                <w:lang w:val="en-GB"/>
              </w:rPr>
              <w:t>imovina</w:t>
            </w:r>
            <w:proofErr w:type="spellEnd"/>
          </w:p>
        </w:tc>
        <w:tc>
          <w:tcPr>
            <w:tcW w:type="dxa" w:w="1980"/>
            <w:tcBorders>
              <w:top w:space="0" w:sz="6" w:color="auto" w:val="single"/>
              <w:left w:space="0" w:sz="6" w:color="auto" w:val="single"/>
              <w:bottom w:space="0" w:sz="6" w:color="auto" w:val="single"/>
              <w:right w:space="0" w:sz="6" w:color="auto" w:val="single"/>
            </w:tcBorders>
            <w:hideMark/>
          </w:tcPr>
          <w:p w:rsidRDefault="006A789D" w:rsidR="006A789D">
            <w:pPr>
              <w:jc w:val="right"/>
              <w:rPr>
                <w:sz w:val="22"/>
                <w:szCs w:val="22"/>
                <w:lang w:val="en-GB"/>
              </w:rPr>
            </w:pPr>
            <w:r>
              <w:rPr>
                <w:sz w:val="22"/>
                <w:szCs w:val="22"/>
                <w:lang w:val="en-GB"/>
              </w:rPr>
              <w:t>34.900</w:t>
            </w:r>
          </w:p>
        </w:tc>
      </w:tr>
      <w:tr w:rsidTr="006A789D" w:rsidR="006A789D">
        <w:tc>
          <w:tcPr>
            <w:tcW w:type="dxa" w:w="900"/>
            <w:tcBorders>
              <w:top w:space="0" w:sz="6" w:color="auto" w:val="single"/>
              <w:left w:space="0" w:sz="6" w:color="auto" w:val="single"/>
              <w:bottom w:space="0" w:sz="6" w:color="auto" w:val="single"/>
              <w:right w:space="0" w:sz="6" w:color="auto" w:val="single"/>
            </w:tcBorders>
            <w:hideMark/>
          </w:tcPr>
          <w:p w:rsidRDefault="006A789D" w:rsidR="006A789D">
            <w:pPr>
              <w:jc w:val="center"/>
              <w:rPr>
                <w:b/>
                <w:sz w:val="22"/>
                <w:szCs w:val="22"/>
                <w:lang w:val="en-GB"/>
              </w:rPr>
            </w:pPr>
            <w:r>
              <w:rPr>
                <w:b/>
                <w:sz w:val="22"/>
                <w:szCs w:val="22"/>
                <w:lang w:val="en-GB"/>
              </w:rPr>
              <w:t>C) IV.</w:t>
            </w:r>
          </w:p>
        </w:tc>
        <w:tc>
          <w:tcPr>
            <w:tcW w:type="dxa" w:w="6480"/>
            <w:tcBorders>
              <w:top w:space="0" w:sz="6" w:color="auto" w:val="single"/>
              <w:left w:space="0" w:sz="6" w:color="auto" w:val="single"/>
              <w:bottom w:space="0" w:sz="6" w:color="auto" w:val="single"/>
              <w:right w:space="0" w:sz="6" w:color="auto" w:val="single"/>
            </w:tcBorders>
            <w:hideMark/>
          </w:tcPr>
          <w:p w:rsidRDefault="006A789D" w:rsidR="006A789D">
            <w:pPr>
              <w:rPr>
                <w:sz w:val="22"/>
                <w:szCs w:val="22"/>
                <w:lang w:val="en-GB"/>
              </w:rPr>
            </w:pPr>
            <w:proofErr w:type="spellStart"/>
            <w:r>
              <w:rPr>
                <w:sz w:val="22"/>
                <w:szCs w:val="22"/>
                <w:lang w:val="en-GB"/>
              </w:rPr>
              <w:t>Novac</w:t>
            </w:r>
            <w:proofErr w:type="spellEnd"/>
            <w:r>
              <w:rPr>
                <w:sz w:val="22"/>
                <w:szCs w:val="22"/>
                <w:lang w:val="en-GB"/>
              </w:rPr>
              <w:t xml:space="preserve"> u </w:t>
            </w:r>
            <w:proofErr w:type="spellStart"/>
            <w:r>
              <w:rPr>
                <w:sz w:val="22"/>
                <w:szCs w:val="22"/>
                <w:lang w:val="en-GB"/>
              </w:rPr>
              <w:t>banci</w:t>
            </w:r>
            <w:proofErr w:type="spellEnd"/>
            <w:r>
              <w:rPr>
                <w:sz w:val="22"/>
                <w:szCs w:val="22"/>
                <w:lang w:val="en-GB"/>
              </w:rPr>
              <w:t xml:space="preserve"> </w:t>
            </w:r>
            <w:proofErr w:type="spellStart"/>
            <w:r>
              <w:rPr>
                <w:sz w:val="22"/>
                <w:szCs w:val="22"/>
                <w:lang w:val="en-GB"/>
              </w:rPr>
              <w:t>blagajni</w:t>
            </w:r>
            <w:proofErr w:type="spellEnd"/>
          </w:p>
        </w:tc>
        <w:tc>
          <w:tcPr>
            <w:tcW w:type="dxa" w:w="1980"/>
            <w:tcBorders>
              <w:top w:space="0" w:sz="6" w:color="auto" w:val="single"/>
              <w:left w:space="0" w:sz="6" w:color="auto" w:val="single"/>
              <w:bottom w:space="0" w:sz="6" w:color="auto" w:val="single"/>
              <w:right w:space="0" w:sz="6" w:color="auto" w:val="single"/>
            </w:tcBorders>
            <w:hideMark/>
          </w:tcPr>
          <w:p w:rsidRDefault="006A789D" w:rsidR="006A789D">
            <w:pPr>
              <w:jc w:val="right"/>
              <w:rPr>
                <w:sz w:val="22"/>
                <w:szCs w:val="22"/>
                <w:lang w:val="en-GB"/>
              </w:rPr>
            </w:pPr>
            <w:r>
              <w:rPr>
                <w:sz w:val="22"/>
                <w:szCs w:val="22"/>
                <w:lang w:val="en-GB"/>
              </w:rPr>
              <w:t>8.224</w:t>
            </w:r>
          </w:p>
        </w:tc>
      </w:tr>
      <w:tr w:rsidTr="006A789D" w:rsidR="006A789D">
        <w:tc>
          <w:tcPr>
            <w:tcW w:type="dxa" w:w="900"/>
            <w:tcBorders>
              <w:top w:space="0" w:sz="6" w:color="auto" w:val="single"/>
              <w:left w:space="0" w:sz="6" w:color="auto" w:val="single"/>
              <w:bottom w:space="0" w:sz="6" w:color="auto" w:val="single"/>
              <w:right w:space="0" w:sz="6" w:color="auto" w:val="single"/>
            </w:tcBorders>
            <w:shd w:fill="auto" w:color="auto" w:val="pct25"/>
          </w:tcPr>
          <w:p w:rsidRDefault="006A789D" w:rsidR="006A789D">
            <w:pPr>
              <w:jc w:val="center"/>
              <w:rPr>
                <w:b/>
                <w:sz w:val="22"/>
                <w:szCs w:val="22"/>
                <w:lang w:val="en-GB"/>
              </w:rPr>
            </w:pPr>
          </w:p>
        </w:tc>
        <w:tc>
          <w:tcPr>
            <w:tcW w:type="dxa" w:w="6480"/>
            <w:tcBorders>
              <w:top w:space="0" w:sz="6" w:color="auto" w:val="single"/>
              <w:left w:space="0" w:sz="6" w:color="auto" w:val="single"/>
              <w:bottom w:space="0" w:sz="6" w:color="auto" w:val="single"/>
              <w:right w:space="0" w:sz="6" w:color="auto" w:val="single"/>
            </w:tcBorders>
            <w:shd w:fill="auto" w:color="auto" w:val="pct25"/>
            <w:hideMark/>
          </w:tcPr>
          <w:p w:rsidRDefault="006A789D" w:rsidR="006A789D">
            <w:pPr>
              <w:jc w:val="center"/>
              <w:rPr>
                <w:b/>
                <w:sz w:val="22"/>
                <w:szCs w:val="22"/>
                <w:lang w:val="en-GB"/>
              </w:rPr>
            </w:pPr>
            <w:proofErr w:type="spellStart"/>
            <w:r>
              <w:rPr>
                <w:b/>
                <w:sz w:val="22"/>
                <w:szCs w:val="22"/>
                <w:lang w:val="en-GB"/>
              </w:rPr>
              <w:t>Ukupno</w:t>
            </w:r>
            <w:proofErr w:type="spellEnd"/>
            <w:r>
              <w:rPr>
                <w:b/>
                <w:sz w:val="22"/>
                <w:szCs w:val="22"/>
                <w:lang w:val="en-GB"/>
              </w:rPr>
              <w:t xml:space="preserve"> </w:t>
            </w:r>
            <w:proofErr w:type="spellStart"/>
            <w:r>
              <w:rPr>
                <w:b/>
                <w:sz w:val="22"/>
                <w:szCs w:val="22"/>
                <w:lang w:val="en-GB"/>
              </w:rPr>
              <w:t>kratkotrajna</w:t>
            </w:r>
            <w:proofErr w:type="spellEnd"/>
            <w:r>
              <w:rPr>
                <w:b/>
                <w:sz w:val="22"/>
                <w:szCs w:val="22"/>
                <w:lang w:val="en-GB"/>
              </w:rPr>
              <w:t xml:space="preserve"> </w:t>
            </w:r>
            <w:proofErr w:type="spellStart"/>
            <w:r>
              <w:rPr>
                <w:b/>
                <w:sz w:val="22"/>
                <w:szCs w:val="22"/>
                <w:lang w:val="en-GB"/>
              </w:rPr>
              <w:t>imovina</w:t>
            </w:r>
            <w:proofErr w:type="spellEnd"/>
            <w:r>
              <w:rPr>
                <w:b/>
                <w:sz w:val="22"/>
                <w:szCs w:val="22"/>
                <w:lang w:val="en-GB"/>
              </w:rPr>
              <w:t>:</w:t>
            </w:r>
          </w:p>
        </w:tc>
        <w:tc>
          <w:tcPr>
            <w:tcW w:type="dxa" w:w="1980"/>
            <w:tcBorders>
              <w:top w:space="0" w:sz="6" w:color="auto" w:val="single"/>
              <w:left w:space="0" w:sz="6" w:color="auto" w:val="single"/>
              <w:bottom w:space="0" w:sz="6" w:color="auto" w:val="single"/>
              <w:right w:space="0" w:sz="6" w:color="auto" w:val="single"/>
            </w:tcBorders>
            <w:shd w:fill="auto" w:color="auto" w:val="pct25"/>
            <w:hideMark/>
          </w:tcPr>
          <w:p w:rsidRDefault="006A789D" w:rsidR="006A789D">
            <w:pPr>
              <w:jc w:val="right"/>
              <w:rPr>
                <w:b/>
                <w:sz w:val="22"/>
                <w:szCs w:val="22"/>
                <w:lang w:val="en-GB"/>
              </w:rPr>
            </w:pPr>
            <w:r>
              <w:rPr>
                <w:b/>
                <w:sz w:val="22"/>
                <w:szCs w:val="22"/>
                <w:lang w:val="en-GB"/>
              </w:rPr>
              <w:t>46.138</w:t>
            </w:r>
          </w:p>
        </w:tc>
      </w:tr>
    </w:tbl>
    <w:p w:rsidRDefault="006A789D" w:rsidP="006A789D" w:rsidR="006A789D">
      <w:pPr>
        <w:jc w:val="both"/>
      </w:pPr>
    </w:p>
    <w:p w:rsidRDefault="006A789D" w:rsidP="006A789D" w:rsidR="006A789D">
      <w:pPr>
        <w:jc w:val="both"/>
      </w:pPr>
      <w:r>
        <w:t xml:space="preserve">Međutim, s obzirom na vremenski odmak od datuma iskazivanja ovih podataka u navedenoj Bilanci do dana pisanja ovog izvješća gore navedeni podaci o  imovini dužnika </w:t>
      </w:r>
      <w:proofErr w:type="spellStart"/>
      <w:r>
        <w:t>vjerovatno</w:t>
      </w:r>
      <w:proofErr w:type="spellEnd"/>
      <w:r>
        <w:t xml:space="preserve"> ne iskazuju pravo stanje.  </w:t>
      </w:r>
    </w:p>
    <w:p w:rsidRDefault="006A789D" w:rsidP="006A789D" w:rsidR="006A789D">
      <w:pPr>
        <w:jc w:val="both"/>
      </w:pPr>
    </w:p>
    <w:p w:rsidRDefault="006A789D" w:rsidP="006A789D" w:rsidR="006A789D">
      <w:pPr>
        <w:jc w:val="both"/>
      </w:pPr>
      <w:r>
        <w:t xml:space="preserve">Dana 29.04.2017.g. </w:t>
      </w:r>
      <w:r w:rsidR="00234265">
        <w:t>upućena je</w:t>
      </w:r>
      <w:r>
        <w:t xml:space="preserve"> zamolb</w:t>
      </w:r>
      <w:r w:rsidR="00234265">
        <w:t>a</w:t>
      </w:r>
      <w:r>
        <w:t xml:space="preserve"> Općinskom sudu u Vukovaru, Zemljišnoknjižnom odjelu u Vinkovcima s plaćenom sudskom pristojbom za dostavu podataka o nekretninama dužnika, međutim do današnjeg dana </w:t>
      </w:r>
      <w:r w:rsidR="00234265">
        <w:t>nema odgovora</w:t>
      </w:r>
      <w:r>
        <w:t>.</w:t>
      </w:r>
    </w:p>
    <w:p w:rsidRDefault="006A789D" w:rsidP="006A789D" w:rsidR="006A789D">
      <w:pPr>
        <w:jc w:val="both"/>
      </w:pPr>
    </w:p>
    <w:p w:rsidRDefault="006A789D" w:rsidP="006A789D" w:rsidR="006A789D">
      <w:pPr>
        <w:tabs>
          <w:tab w:pos="4800" w:val="left"/>
        </w:tabs>
        <w:jc w:val="both"/>
      </w:pPr>
      <w:r>
        <w:t xml:space="preserve">Uvidom u podatke o dugotrajnoj imovini dužnika na web portalu </w:t>
      </w:r>
      <w:hyperlink r:id="rId12" w:history="true">
        <w:r>
          <w:rPr>
            <w:rStyle w:val="Hiperveza"/>
          </w:rPr>
          <w:t>www.bon.hr</w:t>
        </w:r>
      </w:hyperlink>
      <w:r>
        <w:t xml:space="preserve"> kao dugotrajna imovina iskazana je samo materijalna imovina knjigovodstvene vrijednosti od 1.375,00 kn, dok podataka o nekretninama nema.</w:t>
      </w:r>
    </w:p>
    <w:p w:rsidRDefault="006A789D" w:rsidP="006A789D" w:rsidR="006A789D">
      <w:pPr>
        <w:jc w:val="both"/>
      </w:pPr>
      <w:r>
        <w:t>Prema uvjerenju Policijske uprave vukovarsko-srijemske, Službe upravnih i inspekcijskih poslova, broj: 511-15-06/2-22-658/2017 od 04.05.2017.g., dužnik nije evidentiran kao vlasnik vozila.</w:t>
      </w:r>
    </w:p>
    <w:p w:rsidRDefault="006A789D" w:rsidP="006A789D" w:rsidR="006A789D">
      <w:pPr>
        <w:jc w:val="both"/>
        <w:rPr>
          <w:bCs/>
        </w:rPr>
      </w:pPr>
    </w:p>
    <w:p w:rsidRDefault="006A789D" w:rsidP="006A789D" w:rsidR="006A789D">
      <w:pPr>
        <w:ind w:right="23"/>
        <w:jc w:val="both"/>
        <w:rPr>
          <w:lang w:val="pl-PL"/>
        </w:rPr>
      </w:pPr>
      <w:r>
        <w:rPr>
          <w:lang w:val="pl-PL"/>
        </w:rPr>
        <w:t>U Bilanci dužnika na dan 31.12.2015.g. iskazane su slijedeće obveze:</w:t>
      </w:r>
    </w:p>
    <w:p w:rsidRDefault="006A789D" w:rsidP="006A789D" w:rsidR="006A789D">
      <w:pPr>
        <w:ind w:right="23"/>
        <w:jc w:val="both"/>
        <w:rPr>
          <w:sz w:val="22"/>
          <w:szCs w:val="22"/>
          <w:lang w:val="en-GB"/>
        </w:rPr>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 xml:space="preserve">  - </w:t>
      </w:r>
      <w:r>
        <w:rPr>
          <w:sz w:val="22"/>
          <w:szCs w:val="22"/>
          <w:lang w:val="en-GB"/>
        </w:rPr>
        <w:t xml:space="preserve">u </w:t>
      </w:r>
      <w:proofErr w:type="spellStart"/>
      <w:r>
        <w:rPr>
          <w:sz w:val="22"/>
          <w:szCs w:val="22"/>
          <w:lang w:val="en-GB"/>
        </w:rPr>
        <w:t>kunama</w:t>
      </w:r>
      <w:proofErr w:type="spellEnd"/>
    </w:p>
    <w:tbl>
      <w:tblPr>
        <w:tblW w:type="dxa" w:w="9360"/>
        <w:tblInd w:type="dxa" w:w="108"/>
        <w:tblBorders>
          <w:top w:space="0" w:sz="6" w:color="auto" w:val="single"/>
          <w:left w:space="0" w:sz="6" w:color="auto" w:val="single"/>
          <w:bottom w:space="0" w:sz="6" w:color="auto" w:val="single"/>
          <w:right w:space="0" w:sz="6" w:color="auto" w:val="single"/>
          <w:insideH w:space="0" w:sz="6" w:color="auto" w:val="single"/>
          <w:insideV w:space="0" w:sz="6" w:color="auto" w:val="single"/>
        </w:tblBorders>
        <w:tblLayout w:type="fixed"/>
        <w:tblLook w:val="04A0" w:noVBand="1" w:noHBand="0" w:lastColumn="0" w:firstColumn="1" w:lastRow="0" w:firstRow="1"/>
      </w:tblPr>
      <w:tblGrid>
        <w:gridCol w:w="900"/>
        <w:gridCol w:w="6480"/>
        <w:gridCol w:w="1980"/>
      </w:tblGrid>
      <w:tr w:rsidTr="006A789D" w:rsidR="006A789D">
        <w:tc>
          <w:tcPr>
            <w:tcW w:type="dxa" w:w="900"/>
            <w:tcBorders>
              <w:top w:space="0" w:sz="6" w:color="auto" w:val="single"/>
              <w:left w:space="0" w:sz="6" w:color="auto" w:val="single"/>
              <w:bottom w:space="0" w:sz="6" w:color="auto" w:val="single"/>
              <w:right w:space="0" w:sz="6" w:color="auto" w:val="single"/>
            </w:tcBorders>
            <w:shd w:fill="auto" w:color="auto" w:val="pct25"/>
            <w:hideMark/>
          </w:tcPr>
          <w:p w:rsidRDefault="006A789D" w:rsidR="006A789D">
            <w:pPr>
              <w:jc w:val="center"/>
              <w:rPr>
                <w:b/>
                <w:sz w:val="22"/>
                <w:szCs w:val="22"/>
                <w:lang w:val="en-GB"/>
              </w:rPr>
            </w:pPr>
            <w:proofErr w:type="spellStart"/>
            <w:r>
              <w:rPr>
                <w:b/>
                <w:sz w:val="22"/>
                <w:szCs w:val="22"/>
                <w:lang w:val="en-GB"/>
              </w:rPr>
              <w:t>Pasiva</w:t>
            </w:r>
            <w:proofErr w:type="spellEnd"/>
          </w:p>
        </w:tc>
        <w:tc>
          <w:tcPr>
            <w:tcW w:type="dxa" w:w="6480"/>
            <w:tcBorders>
              <w:top w:space="0" w:sz="6" w:color="auto" w:val="single"/>
              <w:left w:space="0" w:sz="6" w:color="auto" w:val="single"/>
              <w:bottom w:space="0" w:sz="6" w:color="auto" w:val="single"/>
              <w:right w:space="0" w:sz="6" w:color="auto" w:val="single"/>
            </w:tcBorders>
            <w:shd w:fill="auto" w:color="auto" w:val="pct25"/>
            <w:hideMark/>
          </w:tcPr>
          <w:p w:rsidRDefault="006A789D" w:rsidR="006A789D">
            <w:pPr>
              <w:jc w:val="center"/>
              <w:rPr>
                <w:b/>
                <w:sz w:val="22"/>
                <w:szCs w:val="22"/>
                <w:lang w:val="en-GB"/>
              </w:rPr>
            </w:pPr>
            <w:proofErr w:type="spellStart"/>
            <w:r>
              <w:rPr>
                <w:b/>
                <w:sz w:val="22"/>
                <w:szCs w:val="22"/>
                <w:lang w:val="en-GB"/>
              </w:rPr>
              <w:t>Naziv</w:t>
            </w:r>
            <w:proofErr w:type="spellEnd"/>
            <w:r>
              <w:rPr>
                <w:b/>
                <w:sz w:val="22"/>
                <w:szCs w:val="22"/>
                <w:lang w:val="en-GB"/>
              </w:rPr>
              <w:t xml:space="preserve"> </w:t>
            </w:r>
          </w:p>
          <w:p w:rsidRDefault="006A789D" w:rsidR="006A789D">
            <w:pPr>
              <w:jc w:val="center"/>
              <w:rPr>
                <w:b/>
                <w:sz w:val="22"/>
                <w:szCs w:val="22"/>
                <w:lang w:val="en-GB"/>
              </w:rPr>
            </w:pPr>
            <w:r>
              <w:rPr>
                <w:b/>
                <w:sz w:val="22"/>
                <w:szCs w:val="22"/>
                <w:lang w:val="en-GB"/>
              </w:rPr>
              <w:t xml:space="preserve"> </w:t>
            </w:r>
            <w:proofErr w:type="spellStart"/>
            <w:r>
              <w:rPr>
                <w:b/>
                <w:sz w:val="22"/>
                <w:szCs w:val="22"/>
                <w:lang w:val="en-GB"/>
              </w:rPr>
              <w:t>kratkotrajne</w:t>
            </w:r>
            <w:proofErr w:type="spellEnd"/>
            <w:r>
              <w:rPr>
                <w:b/>
                <w:sz w:val="22"/>
                <w:szCs w:val="22"/>
                <w:lang w:val="en-GB"/>
              </w:rPr>
              <w:t xml:space="preserve"> </w:t>
            </w:r>
            <w:proofErr w:type="spellStart"/>
            <w:r>
              <w:rPr>
                <w:b/>
                <w:sz w:val="22"/>
                <w:szCs w:val="22"/>
                <w:lang w:val="en-GB"/>
              </w:rPr>
              <w:t>imovine</w:t>
            </w:r>
            <w:proofErr w:type="spellEnd"/>
          </w:p>
        </w:tc>
        <w:tc>
          <w:tcPr>
            <w:tcW w:type="dxa" w:w="1980"/>
            <w:tcBorders>
              <w:top w:space="0" w:sz="6" w:color="auto" w:val="single"/>
              <w:left w:space="0" w:sz="6" w:color="auto" w:val="single"/>
              <w:bottom w:space="0" w:sz="6" w:color="auto" w:val="single"/>
              <w:right w:space="0" w:sz="6" w:color="auto" w:val="single"/>
            </w:tcBorders>
            <w:shd w:fill="auto" w:color="auto" w:val="pct25"/>
            <w:hideMark/>
          </w:tcPr>
          <w:p w:rsidRDefault="006A789D" w:rsidR="006A789D">
            <w:pPr>
              <w:jc w:val="center"/>
              <w:rPr>
                <w:b/>
                <w:sz w:val="22"/>
                <w:szCs w:val="22"/>
                <w:lang w:val="en-GB"/>
              </w:rPr>
            </w:pPr>
            <w:proofErr w:type="spellStart"/>
            <w:r>
              <w:rPr>
                <w:b/>
                <w:sz w:val="22"/>
                <w:szCs w:val="22"/>
                <w:lang w:val="en-GB"/>
              </w:rPr>
              <w:t>Vrijednost</w:t>
            </w:r>
            <w:proofErr w:type="spellEnd"/>
          </w:p>
        </w:tc>
      </w:tr>
      <w:tr w:rsidTr="006A789D" w:rsidR="006A789D">
        <w:tc>
          <w:tcPr>
            <w:tcW w:type="dxa" w:w="900"/>
            <w:tcBorders>
              <w:top w:space="0" w:sz="6" w:color="auto" w:val="single"/>
              <w:left w:space="0" w:sz="6" w:color="auto" w:val="single"/>
              <w:bottom w:space="0" w:sz="6" w:color="auto" w:val="single"/>
              <w:right w:space="0" w:sz="6" w:color="auto" w:val="single"/>
            </w:tcBorders>
            <w:hideMark/>
          </w:tcPr>
          <w:p w:rsidRDefault="006A789D" w:rsidR="006A789D">
            <w:pPr>
              <w:jc w:val="center"/>
              <w:rPr>
                <w:b/>
                <w:sz w:val="22"/>
                <w:szCs w:val="22"/>
                <w:lang w:val="en-GB"/>
              </w:rPr>
            </w:pPr>
            <w:r>
              <w:rPr>
                <w:b/>
                <w:sz w:val="22"/>
                <w:szCs w:val="22"/>
                <w:lang w:val="en-GB"/>
              </w:rPr>
              <w:t xml:space="preserve">C)  </w:t>
            </w:r>
          </w:p>
        </w:tc>
        <w:tc>
          <w:tcPr>
            <w:tcW w:type="dxa" w:w="6480"/>
            <w:tcBorders>
              <w:top w:space="0" w:sz="6" w:color="auto" w:val="single"/>
              <w:left w:space="0" w:sz="6" w:color="auto" w:val="single"/>
              <w:bottom w:space="0" w:sz="6" w:color="auto" w:val="single"/>
              <w:right w:space="0" w:sz="6" w:color="auto" w:val="single"/>
            </w:tcBorders>
            <w:hideMark/>
          </w:tcPr>
          <w:p w:rsidRDefault="006A789D" w:rsidR="006A789D">
            <w:pPr>
              <w:rPr>
                <w:sz w:val="22"/>
                <w:szCs w:val="22"/>
                <w:lang w:val="en-GB"/>
              </w:rPr>
            </w:pPr>
            <w:proofErr w:type="spellStart"/>
            <w:r>
              <w:rPr>
                <w:sz w:val="22"/>
                <w:szCs w:val="22"/>
                <w:lang w:val="en-GB"/>
              </w:rPr>
              <w:t>Dugoročne</w:t>
            </w:r>
            <w:proofErr w:type="spellEnd"/>
            <w:r>
              <w:rPr>
                <w:sz w:val="22"/>
                <w:szCs w:val="22"/>
                <w:lang w:val="en-GB"/>
              </w:rPr>
              <w:t xml:space="preserve"> </w:t>
            </w:r>
            <w:proofErr w:type="spellStart"/>
            <w:r>
              <w:rPr>
                <w:sz w:val="22"/>
                <w:szCs w:val="22"/>
                <w:lang w:val="en-GB"/>
              </w:rPr>
              <w:t>obveze</w:t>
            </w:r>
            <w:proofErr w:type="spellEnd"/>
          </w:p>
        </w:tc>
        <w:tc>
          <w:tcPr>
            <w:tcW w:type="dxa" w:w="1980"/>
            <w:tcBorders>
              <w:top w:space="0" w:sz="6" w:color="auto" w:val="single"/>
              <w:left w:space="0" w:sz="6" w:color="auto" w:val="single"/>
              <w:bottom w:space="0" w:sz="6" w:color="auto" w:val="single"/>
              <w:right w:space="0" w:sz="6" w:color="auto" w:val="single"/>
            </w:tcBorders>
            <w:hideMark/>
          </w:tcPr>
          <w:p w:rsidRDefault="006A789D" w:rsidR="006A789D">
            <w:pPr>
              <w:jc w:val="right"/>
              <w:rPr>
                <w:sz w:val="22"/>
                <w:szCs w:val="22"/>
                <w:lang w:val="en-GB"/>
              </w:rPr>
            </w:pPr>
            <w:r>
              <w:rPr>
                <w:sz w:val="22"/>
                <w:szCs w:val="22"/>
                <w:lang w:val="en-GB"/>
              </w:rPr>
              <w:t xml:space="preserve">0 </w:t>
            </w:r>
          </w:p>
        </w:tc>
      </w:tr>
      <w:tr w:rsidTr="006A789D" w:rsidR="006A789D">
        <w:tc>
          <w:tcPr>
            <w:tcW w:type="dxa" w:w="900"/>
            <w:tcBorders>
              <w:top w:space="0" w:sz="6" w:color="auto" w:val="single"/>
              <w:left w:space="0" w:sz="6" w:color="auto" w:val="single"/>
              <w:bottom w:space="0" w:sz="6" w:color="auto" w:val="single"/>
              <w:right w:space="0" w:sz="6" w:color="auto" w:val="single"/>
            </w:tcBorders>
            <w:hideMark/>
          </w:tcPr>
          <w:p w:rsidRDefault="006A789D" w:rsidR="006A789D">
            <w:pPr>
              <w:jc w:val="center"/>
              <w:rPr>
                <w:b/>
                <w:sz w:val="22"/>
                <w:szCs w:val="22"/>
                <w:lang w:val="en-GB"/>
              </w:rPr>
            </w:pPr>
            <w:r>
              <w:rPr>
                <w:b/>
                <w:sz w:val="22"/>
                <w:szCs w:val="22"/>
                <w:lang w:val="en-GB"/>
              </w:rPr>
              <w:t xml:space="preserve">D) </w:t>
            </w:r>
          </w:p>
        </w:tc>
        <w:tc>
          <w:tcPr>
            <w:tcW w:type="dxa" w:w="6480"/>
            <w:tcBorders>
              <w:top w:space="0" w:sz="6" w:color="auto" w:val="single"/>
              <w:left w:space="0" w:sz="6" w:color="auto" w:val="single"/>
              <w:bottom w:space="0" w:sz="6" w:color="auto" w:val="single"/>
              <w:right w:space="0" w:sz="6" w:color="auto" w:val="single"/>
            </w:tcBorders>
            <w:hideMark/>
          </w:tcPr>
          <w:p w:rsidRDefault="006A789D" w:rsidR="006A789D">
            <w:pPr>
              <w:rPr>
                <w:sz w:val="22"/>
                <w:szCs w:val="22"/>
                <w:lang w:val="en-GB"/>
              </w:rPr>
            </w:pPr>
            <w:proofErr w:type="spellStart"/>
            <w:r>
              <w:rPr>
                <w:sz w:val="22"/>
                <w:szCs w:val="22"/>
                <w:lang w:val="en-GB"/>
              </w:rPr>
              <w:t>Kratkoročne</w:t>
            </w:r>
            <w:proofErr w:type="spellEnd"/>
            <w:r>
              <w:rPr>
                <w:sz w:val="22"/>
                <w:szCs w:val="22"/>
                <w:lang w:val="en-GB"/>
              </w:rPr>
              <w:t xml:space="preserve"> </w:t>
            </w:r>
            <w:proofErr w:type="spellStart"/>
            <w:r>
              <w:rPr>
                <w:sz w:val="22"/>
                <w:szCs w:val="22"/>
                <w:lang w:val="en-GB"/>
              </w:rPr>
              <w:t>obveze</w:t>
            </w:r>
            <w:proofErr w:type="spellEnd"/>
          </w:p>
        </w:tc>
        <w:tc>
          <w:tcPr>
            <w:tcW w:type="dxa" w:w="1980"/>
            <w:tcBorders>
              <w:top w:space="0" w:sz="6" w:color="auto" w:val="single"/>
              <w:left w:space="0" w:sz="6" w:color="auto" w:val="single"/>
              <w:bottom w:space="0" w:sz="6" w:color="auto" w:val="single"/>
              <w:right w:space="0" w:sz="6" w:color="auto" w:val="single"/>
            </w:tcBorders>
            <w:hideMark/>
          </w:tcPr>
          <w:p w:rsidRDefault="006A789D" w:rsidR="006A789D">
            <w:pPr>
              <w:jc w:val="right"/>
              <w:rPr>
                <w:sz w:val="22"/>
                <w:szCs w:val="22"/>
                <w:lang w:val="en-GB"/>
              </w:rPr>
            </w:pPr>
            <w:r>
              <w:rPr>
                <w:sz w:val="22"/>
                <w:szCs w:val="22"/>
                <w:lang w:val="en-GB"/>
              </w:rPr>
              <w:t>88.140</w:t>
            </w:r>
          </w:p>
        </w:tc>
      </w:tr>
      <w:tr w:rsidTr="006A789D" w:rsidR="006A789D">
        <w:tc>
          <w:tcPr>
            <w:tcW w:type="dxa" w:w="900"/>
            <w:tcBorders>
              <w:top w:space="0" w:sz="6" w:color="auto" w:val="single"/>
              <w:left w:space="0" w:sz="6" w:color="auto" w:val="single"/>
              <w:bottom w:space="0" w:sz="6" w:color="auto" w:val="single"/>
              <w:right w:space="0" w:sz="6" w:color="auto" w:val="single"/>
            </w:tcBorders>
            <w:shd w:fill="auto" w:color="auto" w:val="pct25"/>
          </w:tcPr>
          <w:p w:rsidRDefault="006A789D" w:rsidR="006A789D">
            <w:pPr>
              <w:jc w:val="center"/>
              <w:rPr>
                <w:b/>
                <w:sz w:val="22"/>
                <w:szCs w:val="22"/>
                <w:lang w:val="en-GB"/>
              </w:rPr>
            </w:pPr>
          </w:p>
        </w:tc>
        <w:tc>
          <w:tcPr>
            <w:tcW w:type="dxa" w:w="6480"/>
            <w:tcBorders>
              <w:top w:space="0" w:sz="6" w:color="auto" w:val="single"/>
              <w:left w:space="0" w:sz="6" w:color="auto" w:val="single"/>
              <w:bottom w:space="0" w:sz="6" w:color="auto" w:val="single"/>
              <w:right w:space="0" w:sz="6" w:color="auto" w:val="single"/>
            </w:tcBorders>
            <w:shd w:fill="auto" w:color="auto" w:val="pct25"/>
            <w:hideMark/>
          </w:tcPr>
          <w:p w:rsidRDefault="006A789D" w:rsidR="006A789D">
            <w:pPr>
              <w:jc w:val="center"/>
              <w:rPr>
                <w:b/>
                <w:sz w:val="22"/>
                <w:szCs w:val="22"/>
                <w:lang w:val="en-GB"/>
              </w:rPr>
            </w:pPr>
            <w:proofErr w:type="spellStart"/>
            <w:r>
              <w:rPr>
                <w:b/>
                <w:sz w:val="22"/>
                <w:szCs w:val="22"/>
                <w:lang w:val="en-GB"/>
              </w:rPr>
              <w:t>Ukupno</w:t>
            </w:r>
            <w:proofErr w:type="spellEnd"/>
            <w:r>
              <w:rPr>
                <w:b/>
                <w:sz w:val="22"/>
                <w:szCs w:val="22"/>
                <w:lang w:val="en-GB"/>
              </w:rPr>
              <w:t xml:space="preserve"> </w:t>
            </w:r>
            <w:proofErr w:type="spellStart"/>
            <w:r>
              <w:rPr>
                <w:b/>
                <w:sz w:val="22"/>
                <w:szCs w:val="22"/>
                <w:lang w:val="en-GB"/>
              </w:rPr>
              <w:t>kratkotrajna</w:t>
            </w:r>
            <w:proofErr w:type="spellEnd"/>
            <w:r>
              <w:rPr>
                <w:b/>
                <w:sz w:val="22"/>
                <w:szCs w:val="22"/>
                <w:lang w:val="en-GB"/>
              </w:rPr>
              <w:t xml:space="preserve"> </w:t>
            </w:r>
            <w:proofErr w:type="spellStart"/>
            <w:r>
              <w:rPr>
                <w:b/>
                <w:sz w:val="22"/>
                <w:szCs w:val="22"/>
                <w:lang w:val="en-GB"/>
              </w:rPr>
              <w:t>imovina</w:t>
            </w:r>
            <w:proofErr w:type="spellEnd"/>
            <w:r>
              <w:rPr>
                <w:b/>
                <w:sz w:val="22"/>
                <w:szCs w:val="22"/>
                <w:lang w:val="en-GB"/>
              </w:rPr>
              <w:t>:</w:t>
            </w:r>
          </w:p>
        </w:tc>
        <w:tc>
          <w:tcPr>
            <w:tcW w:type="dxa" w:w="1980"/>
            <w:tcBorders>
              <w:top w:space="0" w:sz="6" w:color="auto" w:val="single"/>
              <w:left w:space="0" w:sz="6" w:color="auto" w:val="single"/>
              <w:bottom w:space="0" w:sz="6" w:color="auto" w:val="single"/>
              <w:right w:space="0" w:sz="6" w:color="auto" w:val="single"/>
            </w:tcBorders>
            <w:shd w:fill="auto" w:color="auto" w:val="pct25"/>
            <w:hideMark/>
          </w:tcPr>
          <w:p w:rsidRDefault="006A789D" w:rsidR="006A789D">
            <w:pPr>
              <w:jc w:val="right"/>
              <w:rPr>
                <w:b/>
                <w:sz w:val="22"/>
                <w:szCs w:val="22"/>
                <w:lang w:val="en-GB"/>
              </w:rPr>
            </w:pPr>
            <w:r>
              <w:rPr>
                <w:b/>
                <w:sz w:val="22"/>
                <w:szCs w:val="22"/>
                <w:lang w:val="en-GB"/>
              </w:rPr>
              <w:t>88.140</w:t>
            </w:r>
          </w:p>
        </w:tc>
      </w:tr>
    </w:tbl>
    <w:p w:rsidRDefault="006A789D" w:rsidP="006A789D" w:rsidR="006A789D">
      <w:pPr>
        <w:jc w:val="both"/>
      </w:pPr>
    </w:p>
    <w:p w:rsidRDefault="006A789D" w:rsidP="006A789D" w:rsidR="006A789D">
      <w:pPr>
        <w:jc w:val="both"/>
      </w:pPr>
    </w:p>
    <w:p w:rsidRDefault="006A789D" w:rsidP="006A789D" w:rsidR="006A789D">
      <w:pPr>
        <w:jc w:val="both"/>
      </w:pPr>
      <w:r>
        <w:t>Prema podacima iz Očevidnika FINA-e o redoslijedu plaćanja od 15.05.2017.g. nepodmirene obveze dužnika su slijedeće:</w:t>
      </w:r>
    </w:p>
    <w:p w:rsidRDefault="006A789D" w:rsidP="006A789D" w:rsidR="006A789D">
      <w:pPr>
        <w:jc w:val="both"/>
      </w:pPr>
    </w:p>
    <w:tbl>
      <w:tblPr>
        <w:tblW w:type="dxa" w:w="981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ayout w:type="fixed"/>
        <w:tblLook w:val="04A0" w:noVBand="1" w:noHBand="0" w:lastColumn="0" w:firstColumn="1" w:lastRow="0" w:firstRow="1"/>
      </w:tblPr>
      <w:tblGrid>
        <w:gridCol w:w="534"/>
        <w:gridCol w:w="1560"/>
        <w:gridCol w:w="2932"/>
        <w:gridCol w:w="2869"/>
        <w:gridCol w:w="1915"/>
      </w:tblGrid>
      <w:tr w:rsidTr="006A789D" w:rsidR="006A789D">
        <w:tc>
          <w:tcPr>
            <w:tcW w:type="dxa" w:w="534"/>
            <w:tcBorders>
              <w:top w:space="0" w:sz="4" w:color="000000" w:val="single"/>
              <w:left w:space="0" w:sz="4" w:color="000000" w:val="single"/>
              <w:bottom w:space="0" w:sz="4" w:color="000000" w:val="single"/>
              <w:right w:space="0" w:sz="4" w:color="000000" w:val="single"/>
            </w:tcBorders>
            <w:hideMark/>
          </w:tcPr>
          <w:p w:rsidRDefault="006A789D" w:rsidR="006A789D">
            <w:pPr>
              <w:jc w:val="center"/>
            </w:pPr>
            <w:proofErr w:type="spellStart"/>
            <w:r>
              <w:t>R.b</w:t>
            </w:r>
            <w:proofErr w:type="spellEnd"/>
            <w:r>
              <w:t>.</w:t>
            </w:r>
          </w:p>
        </w:tc>
        <w:tc>
          <w:tcPr>
            <w:tcW w:type="dxa" w:w="1559"/>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Datum</w:t>
            </w:r>
          </w:p>
        </w:tc>
        <w:tc>
          <w:tcPr>
            <w:tcW w:type="dxa" w:w="2931"/>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Vjerovnik</w:t>
            </w:r>
          </w:p>
        </w:tc>
        <w:tc>
          <w:tcPr>
            <w:tcW w:type="dxa" w:w="2868"/>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Osnova</w:t>
            </w:r>
          </w:p>
        </w:tc>
        <w:tc>
          <w:tcPr>
            <w:tcW w:type="dxa" w:w="1914"/>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Iznos</w:t>
            </w:r>
          </w:p>
        </w:tc>
      </w:tr>
      <w:tr w:rsidTr="006A789D" w:rsidR="006A789D">
        <w:tc>
          <w:tcPr>
            <w:tcW w:type="dxa" w:w="534"/>
            <w:tcBorders>
              <w:top w:space="0" w:sz="4" w:color="000000" w:val="single"/>
              <w:left w:space="0" w:sz="4" w:color="000000" w:val="single"/>
              <w:bottom w:space="0" w:sz="4" w:color="000000" w:val="single"/>
              <w:right w:space="0" w:sz="4" w:color="000000" w:val="single"/>
            </w:tcBorders>
            <w:hideMark/>
          </w:tcPr>
          <w:p w:rsidRDefault="006A789D" w:rsidR="006A789D">
            <w:pPr>
              <w:jc w:val="both"/>
            </w:pPr>
            <w:r>
              <w:t>1.</w:t>
            </w:r>
          </w:p>
        </w:tc>
        <w:tc>
          <w:tcPr>
            <w:tcW w:type="dxa" w:w="1559"/>
            <w:tcBorders>
              <w:top w:space="0" w:sz="4" w:color="000000" w:val="single"/>
              <w:left w:space="0" w:sz="4" w:color="000000" w:val="single"/>
              <w:bottom w:space="0" w:sz="4" w:color="000000" w:val="single"/>
              <w:right w:space="0" w:sz="4" w:color="000000" w:val="single"/>
            </w:tcBorders>
            <w:hideMark/>
          </w:tcPr>
          <w:p w:rsidRDefault="006A789D" w:rsidR="006A789D">
            <w:pPr>
              <w:jc w:val="both"/>
            </w:pPr>
            <w:r>
              <w:t>13.11.2015.</w:t>
            </w:r>
          </w:p>
        </w:tc>
        <w:tc>
          <w:tcPr>
            <w:tcW w:type="dxa" w:w="2931"/>
            <w:tcBorders>
              <w:top w:space="0" w:sz="4" w:color="000000" w:val="single"/>
              <w:left w:space="0" w:sz="4" w:color="000000" w:val="single"/>
              <w:bottom w:space="0" w:sz="4" w:color="000000" w:val="single"/>
              <w:right w:space="0" w:sz="4" w:color="000000" w:val="single"/>
            </w:tcBorders>
            <w:hideMark/>
          </w:tcPr>
          <w:p w:rsidRDefault="006A789D" w:rsidR="006A789D">
            <w:pPr>
              <w:jc w:val="both"/>
            </w:pPr>
            <w:r>
              <w:t>Porezna uprava</w:t>
            </w:r>
          </w:p>
        </w:tc>
        <w:tc>
          <w:tcPr>
            <w:tcW w:type="dxa" w:w="2868"/>
            <w:tcBorders>
              <w:top w:space="0" w:sz="4" w:color="000000" w:val="single"/>
              <w:left w:space="0" w:sz="4" w:color="000000" w:val="single"/>
              <w:bottom w:space="0" w:sz="4" w:color="000000" w:val="single"/>
              <w:right w:space="0" w:sz="4" w:color="000000" w:val="single"/>
            </w:tcBorders>
            <w:hideMark/>
          </w:tcPr>
          <w:p w:rsidRDefault="006A789D" w:rsidR="006A789D">
            <w:pPr>
              <w:jc w:val="both"/>
              <w:rPr>
                <w:sz w:val="20"/>
                <w:szCs w:val="20"/>
              </w:rPr>
            </w:pPr>
            <w:r>
              <w:rPr>
                <w:sz w:val="20"/>
                <w:szCs w:val="20"/>
              </w:rPr>
              <w:t>UP/I-415-02/2015-001/05329</w:t>
            </w:r>
          </w:p>
        </w:tc>
        <w:tc>
          <w:tcPr>
            <w:tcW w:type="dxa" w:w="1914"/>
            <w:tcBorders>
              <w:top w:space="0" w:sz="4" w:color="000000" w:val="single"/>
              <w:left w:space="0" w:sz="4" w:color="000000" w:val="single"/>
              <w:bottom w:space="0" w:sz="4" w:color="000000" w:val="single"/>
              <w:right w:space="0" w:sz="4" w:color="000000" w:val="single"/>
            </w:tcBorders>
            <w:hideMark/>
          </w:tcPr>
          <w:p w:rsidRDefault="006A789D" w:rsidR="006A789D">
            <w:pPr>
              <w:jc w:val="right"/>
            </w:pPr>
            <w:r>
              <w:t>46.078,81</w:t>
            </w:r>
          </w:p>
        </w:tc>
      </w:tr>
      <w:tr w:rsidTr="006A789D" w:rsidR="006A789D">
        <w:tc>
          <w:tcPr>
            <w:tcW w:type="dxa" w:w="534"/>
            <w:tcBorders>
              <w:top w:space="0" w:sz="4" w:color="000000" w:val="single"/>
              <w:left w:space="0" w:sz="4" w:color="000000" w:val="single"/>
              <w:bottom w:space="0" w:sz="4" w:color="000000" w:val="single"/>
              <w:right w:space="0" w:sz="4" w:color="000000" w:val="single"/>
            </w:tcBorders>
            <w:hideMark/>
          </w:tcPr>
          <w:p w:rsidRDefault="006A789D" w:rsidR="006A789D">
            <w:pPr>
              <w:jc w:val="both"/>
            </w:pPr>
            <w:r>
              <w:t>2.</w:t>
            </w:r>
          </w:p>
        </w:tc>
        <w:tc>
          <w:tcPr>
            <w:tcW w:type="dxa" w:w="1559"/>
            <w:tcBorders>
              <w:top w:space="0" w:sz="4" w:color="000000" w:val="single"/>
              <w:left w:space="0" w:sz="4" w:color="000000" w:val="single"/>
              <w:bottom w:space="0" w:sz="4" w:color="000000" w:val="single"/>
              <w:right w:space="0" w:sz="4" w:color="000000" w:val="single"/>
            </w:tcBorders>
            <w:hideMark/>
          </w:tcPr>
          <w:p w:rsidRDefault="006A789D" w:rsidR="006A789D">
            <w:pPr>
              <w:jc w:val="both"/>
            </w:pPr>
            <w:r>
              <w:t>20.01.2016.</w:t>
            </w:r>
          </w:p>
        </w:tc>
        <w:tc>
          <w:tcPr>
            <w:tcW w:type="dxa" w:w="2931"/>
            <w:tcBorders>
              <w:top w:space="0" w:sz="4" w:color="000000" w:val="single"/>
              <w:left w:space="0" w:sz="4" w:color="000000" w:val="single"/>
              <w:bottom w:space="0" w:sz="4" w:color="000000" w:val="single"/>
              <w:right w:space="0" w:sz="4" w:color="000000" w:val="single"/>
            </w:tcBorders>
            <w:hideMark/>
          </w:tcPr>
          <w:p w:rsidRDefault="006A789D" w:rsidR="006A789D">
            <w:pPr>
              <w:jc w:val="both"/>
            </w:pPr>
            <w:r>
              <w:t>Ovrhovoditelj nije naveden</w:t>
            </w:r>
          </w:p>
        </w:tc>
        <w:tc>
          <w:tcPr>
            <w:tcW w:type="dxa" w:w="2868"/>
            <w:tcBorders>
              <w:top w:space="0" w:sz="4" w:color="000000" w:val="single"/>
              <w:left w:space="0" w:sz="4" w:color="000000" w:val="single"/>
              <w:bottom w:space="0" w:sz="4" w:color="000000" w:val="single"/>
              <w:right w:space="0" w:sz="4" w:color="000000" w:val="single"/>
            </w:tcBorders>
            <w:hideMark/>
          </w:tcPr>
          <w:p w:rsidRDefault="006A789D" w:rsidR="006A789D">
            <w:pPr>
              <w:jc w:val="both"/>
            </w:pPr>
            <w:proofErr w:type="spellStart"/>
            <w:r>
              <w:t>Ovrv</w:t>
            </w:r>
            <w:proofErr w:type="spellEnd"/>
            <w:r>
              <w:t>-1878/15</w:t>
            </w:r>
          </w:p>
        </w:tc>
        <w:tc>
          <w:tcPr>
            <w:tcW w:type="dxa" w:w="1914"/>
            <w:tcBorders>
              <w:top w:space="0" w:sz="4" w:color="000000" w:val="single"/>
              <w:left w:space="0" w:sz="4" w:color="000000" w:val="single"/>
              <w:bottom w:space="0" w:sz="4" w:color="000000" w:val="single"/>
              <w:right w:space="0" w:sz="4" w:color="000000" w:val="single"/>
            </w:tcBorders>
            <w:hideMark/>
          </w:tcPr>
          <w:p w:rsidRDefault="006A789D" w:rsidR="006A789D">
            <w:pPr>
              <w:jc w:val="right"/>
            </w:pPr>
            <w:r>
              <w:t>268,00</w:t>
            </w:r>
          </w:p>
        </w:tc>
      </w:tr>
      <w:tr w:rsidTr="006A789D" w:rsidR="006A789D">
        <w:tc>
          <w:tcPr>
            <w:tcW w:type="dxa" w:w="534"/>
            <w:tcBorders>
              <w:top w:space="0" w:sz="4" w:color="000000" w:val="single"/>
              <w:left w:space="0" w:sz="4" w:color="000000" w:val="single"/>
              <w:bottom w:space="0" w:sz="4" w:color="000000" w:val="single"/>
              <w:right w:space="0" w:sz="4" w:color="000000" w:val="single"/>
            </w:tcBorders>
            <w:hideMark/>
          </w:tcPr>
          <w:p w:rsidRDefault="006A789D" w:rsidR="006A789D">
            <w:pPr>
              <w:jc w:val="both"/>
            </w:pPr>
            <w:r>
              <w:t>3.</w:t>
            </w:r>
          </w:p>
        </w:tc>
        <w:tc>
          <w:tcPr>
            <w:tcW w:type="dxa" w:w="1559"/>
            <w:tcBorders>
              <w:top w:space="0" w:sz="4" w:color="000000" w:val="single"/>
              <w:left w:space="0" w:sz="4" w:color="000000" w:val="single"/>
              <w:bottom w:space="0" w:sz="4" w:color="000000" w:val="single"/>
              <w:right w:space="0" w:sz="4" w:color="000000" w:val="single"/>
            </w:tcBorders>
            <w:hideMark/>
          </w:tcPr>
          <w:p w:rsidRDefault="006A789D" w:rsidR="006A789D">
            <w:pPr>
              <w:jc w:val="both"/>
            </w:pPr>
            <w:r>
              <w:t>16.06.2016.</w:t>
            </w:r>
          </w:p>
        </w:tc>
        <w:tc>
          <w:tcPr>
            <w:tcW w:type="dxa" w:w="2931"/>
            <w:tcBorders>
              <w:top w:space="0" w:sz="4" w:color="000000" w:val="single"/>
              <w:left w:space="0" w:sz="4" w:color="000000" w:val="single"/>
              <w:bottom w:space="0" w:sz="4" w:color="000000" w:val="single"/>
              <w:right w:space="0" w:sz="4" w:color="000000" w:val="single"/>
            </w:tcBorders>
            <w:hideMark/>
          </w:tcPr>
          <w:p w:rsidRDefault="006A789D" w:rsidR="006A789D">
            <w:pPr>
              <w:jc w:val="both"/>
            </w:pPr>
            <w:r>
              <w:t>Ovrhovoditelj nije naveden</w:t>
            </w:r>
          </w:p>
        </w:tc>
        <w:tc>
          <w:tcPr>
            <w:tcW w:type="dxa" w:w="2868"/>
            <w:tcBorders>
              <w:top w:space="0" w:sz="4" w:color="000000" w:val="single"/>
              <w:left w:space="0" w:sz="4" w:color="000000" w:val="single"/>
              <w:bottom w:space="0" w:sz="4" w:color="000000" w:val="single"/>
              <w:right w:space="0" w:sz="4" w:color="000000" w:val="single"/>
            </w:tcBorders>
            <w:hideMark/>
          </w:tcPr>
          <w:p w:rsidRDefault="006A789D" w:rsidR="006A789D">
            <w:pPr>
              <w:jc w:val="both"/>
              <w:rPr>
                <w:sz w:val="20"/>
                <w:szCs w:val="20"/>
              </w:rPr>
            </w:pPr>
            <w:proofErr w:type="spellStart"/>
            <w:r>
              <w:rPr>
                <w:sz w:val="20"/>
                <w:szCs w:val="20"/>
              </w:rPr>
              <w:t>Up</w:t>
            </w:r>
            <w:proofErr w:type="spellEnd"/>
            <w:r>
              <w:rPr>
                <w:sz w:val="20"/>
                <w:szCs w:val="20"/>
              </w:rPr>
              <w:t>/I-116-01/16-04/358</w:t>
            </w:r>
          </w:p>
        </w:tc>
        <w:tc>
          <w:tcPr>
            <w:tcW w:type="dxa" w:w="1914"/>
            <w:tcBorders>
              <w:top w:space="0" w:sz="4" w:color="000000" w:val="single"/>
              <w:left w:space="0" w:sz="4" w:color="000000" w:val="single"/>
              <w:bottom w:space="0" w:sz="4" w:color="000000" w:val="single"/>
              <w:right w:space="0" w:sz="4" w:color="000000" w:val="single"/>
            </w:tcBorders>
            <w:hideMark/>
          </w:tcPr>
          <w:p w:rsidRDefault="006A789D" w:rsidR="006A789D">
            <w:pPr>
              <w:jc w:val="right"/>
            </w:pPr>
            <w:r>
              <w:t>6.887,62</w:t>
            </w:r>
          </w:p>
        </w:tc>
      </w:tr>
      <w:tr w:rsidTr="006A789D" w:rsidR="006A789D">
        <w:tc>
          <w:tcPr>
            <w:tcW w:type="dxa" w:w="534"/>
            <w:tcBorders>
              <w:top w:space="0" w:sz="4" w:color="000000" w:val="single"/>
              <w:left w:space="0" w:sz="4" w:color="000000" w:val="single"/>
              <w:bottom w:space="0" w:sz="4" w:color="000000" w:val="single"/>
              <w:right w:space="0" w:sz="4" w:color="000000" w:val="single"/>
            </w:tcBorders>
            <w:hideMark/>
          </w:tcPr>
          <w:p w:rsidRDefault="006A789D" w:rsidR="006A789D">
            <w:pPr>
              <w:jc w:val="both"/>
            </w:pPr>
            <w:r>
              <w:t>4.</w:t>
            </w:r>
          </w:p>
        </w:tc>
        <w:tc>
          <w:tcPr>
            <w:tcW w:type="dxa" w:w="1559"/>
            <w:tcBorders>
              <w:top w:space="0" w:sz="4" w:color="000000" w:val="single"/>
              <w:left w:space="0" w:sz="4" w:color="000000" w:val="single"/>
              <w:bottom w:space="0" w:sz="4" w:color="000000" w:val="single"/>
              <w:right w:space="0" w:sz="4" w:color="000000" w:val="single"/>
            </w:tcBorders>
            <w:hideMark/>
          </w:tcPr>
          <w:p w:rsidRDefault="006A789D" w:rsidR="006A789D">
            <w:pPr>
              <w:jc w:val="both"/>
            </w:pPr>
            <w:r>
              <w:t>18.07.2016.</w:t>
            </w:r>
          </w:p>
        </w:tc>
        <w:tc>
          <w:tcPr>
            <w:tcW w:type="dxa" w:w="2931"/>
            <w:tcBorders>
              <w:top w:space="0" w:sz="4" w:color="000000" w:val="single"/>
              <w:left w:space="0" w:sz="4" w:color="000000" w:val="single"/>
              <w:bottom w:space="0" w:sz="4" w:color="000000" w:val="single"/>
              <w:right w:space="0" w:sz="4" w:color="000000" w:val="single"/>
            </w:tcBorders>
            <w:hideMark/>
          </w:tcPr>
          <w:p w:rsidRDefault="006A789D" w:rsidR="006A789D">
            <w:pPr>
              <w:jc w:val="both"/>
            </w:pPr>
            <w:r>
              <w:t>Ovrhovoditelj nije naveden</w:t>
            </w:r>
          </w:p>
        </w:tc>
        <w:tc>
          <w:tcPr>
            <w:tcW w:type="dxa" w:w="2868"/>
            <w:tcBorders>
              <w:top w:space="0" w:sz="4" w:color="000000" w:val="single"/>
              <w:left w:space="0" w:sz="4" w:color="000000" w:val="single"/>
              <w:bottom w:space="0" w:sz="4" w:color="000000" w:val="single"/>
              <w:right w:space="0" w:sz="4" w:color="000000" w:val="single"/>
            </w:tcBorders>
            <w:hideMark/>
          </w:tcPr>
          <w:p w:rsidRDefault="006A789D" w:rsidR="006A789D">
            <w:pPr>
              <w:jc w:val="both"/>
              <w:rPr>
                <w:sz w:val="20"/>
                <w:szCs w:val="20"/>
              </w:rPr>
            </w:pPr>
            <w:proofErr w:type="spellStart"/>
            <w:r>
              <w:rPr>
                <w:sz w:val="20"/>
                <w:szCs w:val="20"/>
              </w:rPr>
              <w:t>Up</w:t>
            </w:r>
            <w:proofErr w:type="spellEnd"/>
            <w:r>
              <w:rPr>
                <w:sz w:val="20"/>
                <w:szCs w:val="20"/>
              </w:rPr>
              <w:t>/I-116-01/16-04/413</w:t>
            </w:r>
          </w:p>
        </w:tc>
        <w:tc>
          <w:tcPr>
            <w:tcW w:type="dxa" w:w="1914"/>
            <w:tcBorders>
              <w:top w:space="0" w:sz="4" w:color="000000" w:val="single"/>
              <w:left w:space="0" w:sz="4" w:color="000000" w:val="single"/>
              <w:bottom w:space="0" w:sz="4" w:color="000000" w:val="single"/>
              <w:right w:space="0" w:sz="4" w:color="000000" w:val="single"/>
            </w:tcBorders>
            <w:hideMark/>
          </w:tcPr>
          <w:p w:rsidRDefault="006A789D" w:rsidR="006A789D">
            <w:pPr>
              <w:jc w:val="right"/>
            </w:pPr>
            <w:r>
              <w:t>6.846,45</w:t>
            </w:r>
          </w:p>
        </w:tc>
      </w:tr>
      <w:tr w:rsidTr="006A789D" w:rsidR="006A789D">
        <w:tc>
          <w:tcPr>
            <w:tcW w:type="dxa" w:w="534"/>
            <w:tcBorders>
              <w:top w:space="0" w:sz="4" w:color="000000" w:val="single"/>
              <w:left w:space="0" w:sz="4" w:color="000000" w:val="single"/>
              <w:bottom w:space="0" w:sz="4" w:color="000000" w:val="single"/>
              <w:right w:space="0" w:sz="4" w:color="000000" w:val="single"/>
            </w:tcBorders>
            <w:hideMark/>
          </w:tcPr>
          <w:p w:rsidRDefault="006A789D" w:rsidR="006A789D">
            <w:pPr>
              <w:jc w:val="both"/>
            </w:pPr>
            <w:r>
              <w:t>5.</w:t>
            </w:r>
          </w:p>
        </w:tc>
        <w:tc>
          <w:tcPr>
            <w:tcW w:type="dxa" w:w="1559"/>
            <w:tcBorders>
              <w:top w:space="0" w:sz="4" w:color="000000" w:val="single"/>
              <w:left w:space="0" w:sz="4" w:color="000000" w:val="single"/>
              <w:bottom w:space="0" w:sz="4" w:color="000000" w:val="single"/>
              <w:right w:space="0" w:sz="4" w:color="000000" w:val="single"/>
            </w:tcBorders>
            <w:hideMark/>
          </w:tcPr>
          <w:p w:rsidRDefault="006A789D" w:rsidR="006A789D">
            <w:pPr>
              <w:jc w:val="both"/>
            </w:pPr>
            <w:r>
              <w:t>17.08.2016.</w:t>
            </w:r>
          </w:p>
        </w:tc>
        <w:tc>
          <w:tcPr>
            <w:tcW w:type="dxa" w:w="2931"/>
            <w:tcBorders>
              <w:top w:space="0" w:sz="4" w:color="000000" w:val="single"/>
              <w:left w:space="0" w:sz="4" w:color="000000" w:val="single"/>
              <w:bottom w:space="0" w:sz="4" w:color="000000" w:val="single"/>
              <w:right w:space="0" w:sz="4" w:color="000000" w:val="single"/>
            </w:tcBorders>
            <w:hideMark/>
          </w:tcPr>
          <w:p w:rsidRDefault="006A789D" w:rsidR="006A789D">
            <w:pPr>
              <w:jc w:val="both"/>
            </w:pPr>
            <w:r>
              <w:t>Ovrhovoditelj nije naveden</w:t>
            </w:r>
          </w:p>
        </w:tc>
        <w:tc>
          <w:tcPr>
            <w:tcW w:type="dxa" w:w="2868"/>
            <w:tcBorders>
              <w:top w:space="0" w:sz="4" w:color="000000" w:val="single"/>
              <w:left w:space="0" w:sz="4" w:color="000000" w:val="single"/>
              <w:bottom w:space="0" w:sz="4" w:color="000000" w:val="single"/>
              <w:right w:space="0" w:sz="4" w:color="000000" w:val="single"/>
            </w:tcBorders>
            <w:hideMark/>
          </w:tcPr>
          <w:p w:rsidRDefault="006A789D" w:rsidR="006A789D">
            <w:pPr>
              <w:jc w:val="both"/>
              <w:rPr>
                <w:sz w:val="20"/>
                <w:szCs w:val="20"/>
              </w:rPr>
            </w:pPr>
            <w:proofErr w:type="spellStart"/>
            <w:r>
              <w:rPr>
                <w:sz w:val="20"/>
                <w:szCs w:val="20"/>
              </w:rPr>
              <w:t>Up</w:t>
            </w:r>
            <w:proofErr w:type="spellEnd"/>
            <w:r>
              <w:rPr>
                <w:sz w:val="20"/>
                <w:szCs w:val="20"/>
              </w:rPr>
              <w:t>/I-116-01/16-04/458</w:t>
            </w:r>
          </w:p>
        </w:tc>
        <w:tc>
          <w:tcPr>
            <w:tcW w:type="dxa" w:w="1914"/>
            <w:tcBorders>
              <w:top w:space="0" w:sz="4" w:color="000000" w:val="single"/>
              <w:left w:space="0" w:sz="4" w:color="000000" w:val="single"/>
              <w:bottom w:space="0" w:sz="4" w:color="000000" w:val="single"/>
              <w:right w:space="0" w:sz="4" w:color="000000" w:val="single"/>
            </w:tcBorders>
            <w:hideMark/>
          </w:tcPr>
          <w:p w:rsidRDefault="006A789D" w:rsidR="006A789D">
            <w:pPr>
              <w:jc w:val="right"/>
            </w:pPr>
            <w:r>
              <w:t>6.903,13</w:t>
            </w:r>
          </w:p>
        </w:tc>
      </w:tr>
      <w:tr w:rsidTr="006A789D" w:rsidR="006A789D">
        <w:tc>
          <w:tcPr>
            <w:tcW w:type="dxa" w:w="534"/>
            <w:tcBorders>
              <w:top w:space="0" w:sz="4" w:color="000000" w:val="single"/>
              <w:left w:space="0" w:sz="4" w:color="000000" w:val="single"/>
              <w:bottom w:space="0" w:sz="4" w:color="000000" w:val="single"/>
              <w:right w:space="0" w:sz="4" w:color="000000" w:val="single"/>
            </w:tcBorders>
            <w:hideMark/>
          </w:tcPr>
          <w:p w:rsidRDefault="006A789D" w:rsidR="006A789D">
            <w:pPr>
              <w:jc w:val="both"/>
            </w:pPr>
            <w:r>
              <w:t>6.</w:t>
            </w:r>
          </w:p>
        </w:tc>
        <w:tc>
          <w:tcPr>
            <w:tcW w:type="dxa" w:w="1559"/>
            <w:tcBorders>
              <w:top w:space="0" w:sz="4" w:color="000000" w:val="single"/>
              <w:left w:space="0" w:sz="4" w:color="000000" w:val="single"/>
              <w:bottom w:space="0" w:sz="4" w:color="000000" w:val="single"/>
              <w:right w:space="0" w:sz="4" w:color="000000" w:val="single"/>
            </w:tcBorders>
            <w:hideMark/>
          </w:tcPr>
          <w:p w:rsidRDefault="006A789D" w:rsidR="006A789D">
            <w:pPr>
              <w:jc w:val="both"/>
            </w:pPr>
            <w:r>
              <w:t>16.11.2016.</w:t>
            </w:r>
          </w:p>
        </w:tc>
        <w:tc>
          <w:tcPr>
            <w:tcW w:type="dxa" w:w="2931"/>
            <w:tcBorders>
              <w:top w:space="0" w:sz="4" w:color="000000" w:val="single"/>
              <w:left w:space="0" w:sz="4" w:color="000000" w:val="single"/>
              <w:bottom w:space="0" w:sz="4" w:color="000000" w:val="single"/>
              <w:right w:space="0" w:sz="4" w:color="000000" w:val="single"/>
            </w:tcBorders>
            <w:hideMark/>
          </w:tcPr>
          <w:p w:rsidRDefault="006A789D" w:rsidR="006A789D">
            <w:pPr>
              <w:jc w:val="both"/>
            </w:pPr>
            <w:r>
              <w:t>Ovrhovoditelj nije naveden</w:t>
            </w:r>
          </w:p>
        </w:tc>
        <w:tc>
          <w:tcPr>
            <w:tcW w:type="dxa" w:w="2868"/>
            <w:tcBorders>
              <w:top w:space="0" w:sz="4" w:color="000000" w:val="single"/>
              <w:left w:space="0" w:sz="4" w:color="000000" w:val="single"/>
              <w:bottom w:space="0" w:sz="4" w:color="000000" w:val="single"/>
              <w:right w:space="0" w:sz="4" w:color="000000" w:val="single"/>
            </w:tcBorders>
            <w:hideMark/>
          </w:tcPr>
          <w:p w:rsidRDefault="006A789D" w:rsidR="006A789D">
            <w:pPr>
              <w:jc w:val="both"/>
              <w:rPr>
                <w:sz w:val="20"/>
                <w:szCs w:val="20"/>
              </w:rPr>
            </w:pPr>
            <w:proofErr w:type="spellStart"/>
            <w:r>
              <w:rPr>
                <w:sz w:val="20"/>
                <w:szCs w:val="20"/>
              </w:rPr>
              <w:t>Up</w:t>
            </w:r>
            <w:proofErr w:type="spellEnd"/>
            <w:r>
              <w:rPr>
                <w:sz w:val="20"/>
                <w:szCs w:val="20"/>
              </w:rPr>
              <w:t>/I-116-01/16-04/548</w:t>
            </w:r>
          </w:p>
        </w:tc>
        <w:tc>
          <w:tcPr>
            <w:tcW w:type="dxa" w:w="1914"/>
            <w:tcBorders>
              <w:top w:space="0" w:sz="4" w:color="000000" w:val="single"/>
              <w:left w:space="0" w:sz="4" w:color="000000" w:val="single"/>
              <w:bottom w:space="0" w:sz="4" w:color="000000" w:val="single"/>
              <w:right w:space="0" w:sz="4" w:color="000000" w:val="single"/>
            </w:tcBorders>
            <w:hideMark/>
          </w:tcPr>
          <w:p w:rsidRDefault="006A789D" w:rsidR="006A789D">
            <w:pPr>
              <w:jc w:val="right"/>
            </w:pPr>
            <w:r>
              <w:t>6.681,20</w:t>
            </w:r>
          </w:p>
        </w:tc>
      </w:tr>
      <w:tr w:rsidTr="006A789D" w:rsidR="006A789D">
        <w:tc>
          <w:tcPr>
            <w:tcW w:type="dxa" w:w="534"/>
            <w:tcBorders>
              <w:top w:space="0" w:sz="4" w:color="000000" w:val="single"/>
              <w:left w:space="0" w:sz="4" w:color="000000" w:val="single"/>
              <w:bottom w:space="0" w:sz="4" w:color="000000" w:val="single"/>
              <w:right w:space="0" w:sz="4" w:color="000000" w:val="single"/>
            </w:tcBorders>
            <w:hideMark/>
          </w:tcPr>
          <w:p w:rsidRDefault="006A789D" w:rsidR="006A789D">
            <w:pPr>
              <w:jc w:val="both"/>
            </w:pPr>
            <w:r>
              <w:lastRenderedPageBreak/>
              <w:t>7.</w:t>
            </w:r>
          </w:p>
        </w:tc>
        <w:tc>
          <w:tcPr>
            <w:tcW w:type="dxa" w:w="1559"/>
            <w:tcBorders>
              <w:top w:space="0" w:sz="4" w:color="000000" w:val="single"/>
              <w:left w:space="0" w:sz="4" w:color="000000" w:val="single"/>
              <w:bottom w:space="0" w:sz="4" w:color="000000" w:val="single"/>
              <w:right w:space="0" w:sz="4" w:color="000000" w:val="single"/>
            </w:tcBorders>
            <w:hideMark/>
          </w:tcPr>
          <w:p w:rsidRDefault="006A789D" w:rsidR="006A789D">
            <w:pPr>
              <w:jc w:val="both"/>
            </w:pPr>
            <w:r>
              <w:t>19.12.2017.</w:t>
            </w:r>
          </w:p>
        </w:tc>
        <w:tc>
          <w:tcPr>
            <w:tcW w:type="dxa" w:w="2931"/>
            <w:tcBorders>
              <w:top w:space="0" w:sz="4" w:color="000000" w:val="single"/>
              <w:left w:space="0" w:sz="4" w:color="000000" w:val="single"/>
              <w:bottom w:space="0" w:sz="4" w:color="000000" w:val="single"/>
              <w:right w:space="0" w:sz="4" w:color="000000" w:val="single"/>
            </w:tcBorders>
            <w:hideMark/>
          </w:tcPr>
          <w:p w:rsidRDefault="006A789D" w:rsidR="006A789D">
            <w:pPr>
              <w:jc w:val="both"/>
            </w:pPr>
            <w:r>
              <w:t>Ovrhovoditelj nije naveden</w:t>
            </w:r>
          </w:p>
        </w:tc>
        <w:tc>
          <w:tcPr>
            <w:tcW w:type="dxa" w:w="2868"/>
            <w:tcBorders>
              <w:top w:space="0" w:sz="4" w:color="000000" w:val="single"/>
              <w:left w:space="0" w:sz="4" w:color="000000" w:val="single"/>
              <w:bottom w:space="0" w:sz="4" w:color="000000" w:val="single"/>
              <w:right w:space="0" w:sz="4" w:color="000000" w:val="single"/>
            </w:tcBorders>
            <w:hideMark/>
          </w:tcPr>
          <w:p w:rsidRDefault="006A789D" w:rsidR="006A789D">
            <w:pPr>
              <w:jc w:val="both"/>
              <w:rPr>
                <w:sz w:val="20"/>
                <w:szCs w:val="20"/>
              </w:rPr>
            </w:pPr>
            <w:proofErr w:type="spellStart"/>
            <w:r>
              <w:rPr>
                <w:sz w:val="20"/>
                <w:szCs w:val="20"/>
              </w:rPr>
              <w:t>Up</w:t>
            </w:r>
            <w:proofErr w:type="spellEnd"/>
            <w:r>
              <w:rPr>
                <w:sz w:val="20"/>
                <w:szCs w:val="20"/>
              </w:rPr>
              <w:t>/I-116-01/16-04/578</w:t>
            </w:r>
          </w:p>
        </w:tc>
        <w:tc>
          <w:tcPr>
            <w:tcW w:type="dxa" w:w="1914"/>
            <w:tcBorders>
              <w:top w:space="0" w:sz="4" w:color="000000" w:val="single"/>
              <w:left w:space="0" w:sz="4" w:color="000000" w:val="single"/>
              <w:bottom w:space="0" w:sz="4" w:color="000000" w:val="single"/>
              <w:right w:space="0" w:sz="4" w:color="000000" w:val="single"/>
            </w:tcBorders>
            <w:hideMark/>
          </w:tcPr>
          <w:p w:rsidRDefault="006A789D" w:rsidR="006A789D">
            <w:pPr>
              <w:jc w:val="right"/>
            </w:pPr>
            <w:r>
              <w:t>6.640,90</w:t>
            </w:r>
          </w:p>
        </w:tc>
      </w:tr>
      <w:tr w:rsidTr="006A789D" w:rsidR="006A789D">
        <w:tc>
          <w:tcPr>
            <w:tcW w:type="dxa" w:w="534"/>
            <w:tcBorders>
              <w:top w:space="0" w:sz="4" w:color="000000" w:val="single"/>
              <w:left w:space="0" w:sz="4" w:color="000000" w:val="single"/>
              <w:bottom w:space="0" w:sz="4" w:color="000000" w:val="single"/>
              <w:right w:space="0" w:sz="4" w:color="000000" w:val="single"/>
            </w:tcBorders>
            <w:hideMark/>
          </w:tcPr>
          <w:p w:rsidRDefault="006A789D" w:rsidR="006A789D">
            <w:pPr>
              <w:jc w:val="both"/>
            </w:pPr>
            <w:r>
              <w:t>8.</w:t>
            </w:r>
          </w:p>
        </w:tc>
        <w:tc>
          <w:tcPr>
            <w:tcW w:type="dxa" w:w="1559"/>
            <w:tcBorders>
              <w:top w:space="0" w:sz="4" w:color="000000" w:val="single"/>
              <w:left w:space="0" w:sz="4" w:color="000000" w:val="single"/>
              <w:bottom w:space="0" w:sz="4" w:color="000000" w:val="single"/>
              <w:right w:space="0" w:sz="4" w:color="000000" w:val="single"/>
            </w:tcBorders>
            <w:hideMark/>
          </w:tcPr>
          <w:p w:rsidRDefault="006A789D" w:rsidR="006A789D">
            <w:pPr>
              <w:jc w:val="both"/>
            </w:pPr>
            <w:r>
              <w:t>01.03.2017.</w:t>
            </w:r>
          </w:p>
        </w:tc>
        <w:tc>
          <w:tcPr>
            <w:tcW w:type="dxa" w:w="2931"/>
            <w:tcBorders>
              <w:top w:space="0" w:sz="4" w:color="000000" w:val="single"/>
              <w:left w:space="0" w:sz="4" w:color="000000" w:val="single"/>
              <w:bottom w:space="0" w:sz="4" w:color="000000" w:val="single"/>
              <w:right w:space="0" w:sz="4" w:color="000000" w:val="single"/>
            </w:tcBorders>
            <w:hideMark/>
          </w:tcPr>
          <w:p w:rsidRDefault="006A789D" w:rsidR="006A789D">
            <w:pPr>
              <w:jc w:val="both"/>
            </w:pPr>
            <w:r>
              <w:t xml:space="preserve">Vinkovački vod. i </w:t>
            </w:r>
            <w:proofErr w:type="spellStart"/>
            <w:r>
              <w:t>kanalizac</w:t>
            </w:r>
            <w:proofErr w:type="spellEnd"/>
          </w:p>
        </w:tc>
        <w:tc>
          <w:tcPr>
            <w:tcW w:type="dxa" w:w="2868"/>
            <w:tcBorders>
              <w:top w:space="0" w:sz="4" w:color="000000" w:val="single"/>
              <w:left w:space="0" w:sz="4" w:color="000000" w:val="single"/>
              <w:bottom w:space="0" w:sz="4" w:color="000000" w:val="single"/>
              <w:right w:space="0" w:sz="4" w:color="000000" w:val="single"/>
            </w:tcBorders>
            <w:hideMark/>
          </w:tcPr>
          <w:p w:rsidRDefault="006A789D" w:rsidR="006A789D">
            <w:pPr>
              <w:jc w:val="both"/>
              <w:rPr>
                <w:sz w:val="20"/>
                <w:szCs w:val="20"/>
              </w:rPr>
            </w:pPr>
            <w:proofErr w:type="spellStart"/>
            <w:r>
              <w:rPr>
                <w:sz w:val="20"/>
                <w:szCs w:val="20"/>
              </w:rPr>
              <w:t>Ovrv</w:t>
            </w:r>
            <w:proofErr w:type="spellEnd"/>
            <w:r>
              <w:rPr>
                <w:sz w:val="20"/>
                <w:szCs w:val="20"/>
              </w:rPr>
              <w:t>-2117/16</w:t>
            </w:r>
          </w:p>
        </w:tc>
        <w:tc>
          <w:tcPr>
            <w:tcW w:type="dxa" w:w="1914"/>
            <w:tcBorders>
              <w:top w:space="0" w:sz="4" w:color="000000" w:val="single"/>
              <w:left w:space="0" w:sz="4" w:color="000000" w:val="single"/>
              <w:bottom w:space="0" w:sz="4" w:color="000000" w:val="single"/>
              <w:right w:space="0" w:sz="4" w:color="000000" w:val="single"/>
            </w:tcBorders>
            <w:hideMark/>
          </w:tcPr>
          <w:p w:rsidRDefault="006A789D" w:rsidR="006A789D">
            <w:pPr>
              <w:jc w:val="right"/>
            </w:pPr>
            <w:r>
              <w:t>3.071,06</w:t>
            </w:r>
          </w:p>
        </w:tc>
      </w:tr>
      <w:tr w:rsidTr="006A789D" w:rsidR="006A789D">
        <w:tc>
          <w:tcPr>
            <w:tcW w:type="dxa" w:w="534"/>
            <w:tcBorders>
              <w:top w:space="0" w:sz="4" w:color="000000" w:val="single"/>
              <w:left w:space="0" w:sz="4" w:color="000000" w:val="single"/>
              <w:bottom w:space="0" w:sz="4" w:color="000000" w:val="single"/>
              <w:right w:space="0" w:sz="4" w:color="000000" w:val="single"/>
            </w:tcBorders>
            <w:hideMark/>
          </w:tcPr>
          <w:p w:rsidRDefault="006A789D" w:rsidR="006A789D">
            <w:pPr>
              <w:jc w:val="both"/>
            </w:pPr>
            <w:r>
              <w:t>9.</w:t>
            </w:r>
          </w:p>
        </w:tc>
        <w:tc>
          <w:tcPr>
            <w:tcW w:type="dxa" w:w="1559"/>
            <w:tcBorders>
              <w:top w:space="0" w:sz="4" w:color="000000" w:val="single"/>
              <w:left w:space="0" w:sz="4" w:color="000000" w:val="single"/>
              <w:bottom w:space="0" w:sz="4" w:color="000000" w:val="single"/>
              <w:right w:space="0" w:sz="4" w:color="000000" w:val="single"/>
            </w:tcBorders>
            <w:hideMark/>
          </w:tcPr>
          <w:p w:rsidRDefault="006A789D" w:rsidR="006A789D">
            <w:pPr>
              <w:jc w:val="both"/>
            </w:pPr>
            <w:r>
              <w:t>28.03.2017.</w:t>
            </w:r>
          </w:p>
        </w:tc>
        <w:tc>
          <w:tcPr>
            <w:tcW w:type="dxa" w:w="2931"/>
            <w:tcBorders>
              <w:top w:space="0" w:sz="4" w:color="000000" w:val="single"/>
              <w:left w:space="0" w:sz="4" w:color="000000" w:val="single"/>
              <w:bottom w:space="0" w:sz="4" w:color="000000" w:val="single"/>
              <w:right w:space="0" w:sz="4" w:color="000000" w:val="single"/>
            </w:tcBorders>
            <w:hideMark/>
          </w:tcPr>
          <w:p w:rsidRDefault="006A789D" w:rsidR="006A789D">
            <w:pPr>
              <w:jc w:val="both"/>
            </w:pPr>
            <w:proofErr w:type="spellStart"/>
            <w:r>
              <w:t>Polus</w:t>
            </w:r>
            <w:proofErr w:type="spellEnd"/>
            <w:r>
              <w:t xml:space="preserve"> d.o.o.</w:t>
            </w:r>
          </w:p>
        </w:tc>
        <w:tc>
          <w:tcPr>
            <w:tcW w:type="dxa" w:w="2868"/>
            <w:tcBorders>
              <w:top w:space="0" w:sz="4" w:color="000000" w:val="single"/>
              <w:left w:space="0" w:sz="4" w:color="000000" w:val="single"/>
              <w:bottom w:space="0" w:sz="4" w:color="000000" w:val="single"/>
              <w:right w:space="0" w:sz="4" w:color="000000" w:val="single"/>
            </w:tcBorders>
            <w:hideMark/>
          </w:tcPr>
          <w:p w:rsidRDefault="006A789D" w:rsidR="006A789D">
            <w:pPr>
              <w:jc w:val="both"/>
              <w:rPr>
                <w:sz w:val="20"/>
                <w:szCs w:val="20"/>
              </w:rPr>
            </w:pPr>
            <w:proofErr w:type="spellStart"/>
            <w:r>
              <w:rPr>
                <w:sz w:val="20"/>
                <w:szCs w:val="20"/>
              </w:rPr>
              <w:t>Ovrv</w:t>
            </w:r>
            <w:proofErr w:type="spellEnd"/>
            <w:r>
              <w:rPr>
                <w:sz w:val="20"/>
                <w:szCs w:val="20"/>
              </w:rPr>
              <w:t>-66/17</w:t>
            </w:r>
          </w:p>
        </w:tc>
        <w:tc>
          <w:tcPr>
            <w:tcW w:type="dxa" w:w="1914"/>
            <w:tcBorders>
              <w:top w:space="0" w:sz="4" w:color="000000" w:val="single"/>
              <w:left w:space="0" w:sz="4" w:color="000000" w:val="single"/>
              <w:bottom w:space="0" w:sz="4" w:color="000000" w:val="single"/>
              <w:right w:space="0" w:sz="4" w:color="000000" w:val="single"/>
            </w:tcBorders>
            <w:hideMark/>
          </w:tcPr>
          <w:p w:rsidRDefault="006A789D" w:rsidR="006A789D">
            <w:pPr>
              <w:jc w:val="right"/>
            </w:pPr>
            <w:r>
              <w:t>2.102,13</w:t>
            </w:r>
          </w:p>
        </w:tc>
      </w:tr>
      <w:tr w:rsidTr="006A789D" w:rsidR="006A789D">
        <w:tc>
          <w:tcPr>
            <w:tcW w:type="dxa" w:w="534"/>
            <w:tcBorders>
              <w:top w:space="0" w:sz="4" w:color="000000" w:val="single"/>
              <w:left w:space="0" w:sz="4" w:color="000000" w:val="single"/>
              <w:bottom w:space="0" w:sz="4" w:color="000000" w:val="single"/>
              <w:right w:space="0" w:sz="4" w:color="000000" w:val="single"/>
            </w:tcBorders>
            <w:hideMark/>
          </w:tcPr>
          <w:p w:rsidRDefault="006A789D" w:rsidR="006A789D">
            <w:pPr>
              <w:jc w:val="both"/>
            </w:pPr>
            <w:r>
              <w:t>10.</w:t>
            </w:r>
          </w:p>
        </w:tc>
        <w:tc>
          <w:tcPr>
            <w:tcW w:type="dxa" w:w="1559"/>
            <w:tcBorders>
              <w:top w:space="0" w:sz="4" w:color="000000" w:val="single"/>
              <w:left w:space="0" w:sz="4" w:color="000000" w:val="single"/>
              <w:bottom w:space="0" w:sz="4" w:color="000000" w:val="single"/>
              <w:right w:space="0" w:sz="4" w:color="000000" w:val="single"/>
            </w:tcBorders>
            <w:hideMark/>
          </w:tcPr>
          <w:p w:rsidRDefault="006A789D" w:rsidR="006A789D">
            <w:pPr>
              <w:jc w:val="both"/>
            </w:pPr>
            <w:r>
              <w:t>07.04.2017.</w:t>
            </w:r>
          </w:p>
        </w:tc>
        <w:tc>
          <w:tcPr>
            <w:tcW w:type="dxa" w:w="2931"/>
            <w:tcBorders>
              <w:top w:space="0" w:sz="4" w:color="000000" w:val="single"/>
              <w:left w:space="0" w:sz="4" w:color="000000" w:val="single"/>
              <w:bottom w:space="0" w:sz="4" w:color="000000" w:val="single"/>
              <w:right w:space="0" w:sz="4" w:color="000000" w:val="single"/>
            </w:tcBorders>
            <w:hideMark/>
          </w:tcPr>
          <w:p w:rsidRDefault="006A789D" w:rsidR="006A789D">
            <w:pPr>
              <w:jc w:val="both"/>
            </w:pPr>
            <w:r>
              <w:t>Porezna uprava</w:t>
            </w:r>
          </w:p>
        </w:tc>
        <w:tc>
          <w:tcPr>
            <w:tcW w:type="dxa" w:w="2868"/>
            <w:tcBorders>
              <w:top w:space="0" w:sz="4" w:color="000000" w:val="single"/>
              <w:left w:space="0" w:sz="4" w:color="000000" w:val="single"/>
              <w:bottom w:space="0" w:sz="4" w:color="000000" w:val="single"/>
              <w:right w:space="0" w:sz="4" w:color="000000" w:val="single"/>
            </w:tcBorders>
            <w:hideMark/>
          </w:tcPr>
          <w:p w:rsidRDefault="006A789D" w:rsidR="006A789D">
            <w:pPr>
              <w:jc w:val="both"/>
              <w:rPr>
                <w:sz w:val="20"/>
                <w:szCs w:val="20"/>
              </w:rPr>
            </w:pPr>
            <w:r>
              <w:rPr>
                <w:sz w:val="20"/>
                <w:szCs w:val="20"/>
              </w:rPr>
              <w:t>UP/I-740-04/16-2/675</w:t>
            </w:r>
          </w:p>
        </w:tc>
        <w:tc>
          <w:tcPr>
            <w:tcW w:type="dxa" w:w="1914"/>
            <w:tcBorders>
              <w:top w:space="0" w:sz="4" w:color="000000" w:val="single"/>
              <w:left w:space="0" w:sz="4" w:color="000000" w:val="single"/>
              <w:bottom w:space="0" w:sz="4" w:color="000000" w:val="single"/>
              <w:right w:space="0" w:sz="4" w:color="000000" w:val="single"/>
            </w:tcBorders>
            <w:hideMark/>
          </w:tcPr>
          <w:p w:rsidRDefault="006A789D" w:rsidR="006A789D">
            <w:pPr>
              <w:jc w:val="right"/>
            </w:pPr>
            <w:r>
              <w:t>9.475,00</w:t>
            </w:r>
          </w:p>
        </w:tc>
      </w:tr>
      <w:tr w:rsidTr="006A789D" w:rsidR="006A789D">
        <w:tc>
          <w:tcPr>
            <w:tcW w:type="dxa" w:w="534"/>
            <w:tcBorders>
              <w:top w:space="0" w:sz="4" w:color="000000" w:val="single"/>
              <w:left w:space="0" w:sz="4" w:color="000000" w:val="single"/>
              <w:bottom w:space="0" w:sz="4" w:color="000000" w:val="single"/>
              <w:right w:space="0" w:sz="4" w:color="000000" w:val="single"/>
            </w:tcBorders>
          </w:tcPr>
          <w:p w:rsidRDefault="006A789D" w:rsidR="006A789D">
            <w:pPr>
              <w:jc w:val="both"/>
              <w:rPr>
                <w:b/>
              </w:rPr>
            </w:pPr>
          </w:p>
        </w:tc>
        <w:tc>
          <w:tcPr>
            <w:tcW w:type="dxa" w:w="1559"/>
            <w:tcBorders>
              <w:top w:space="0" w:sz="4" w:color="000000" w:val="single"/>
              <w:left w:space="0" w:sz="4" w:color="000000" w:val="single"/>
              <w:bottom w:space="0" w:sz="4" w:color="000000" w:val="single"/>
              <w:right w:space="0" w:sz="4" w:color="000000" w:val="single"/>
            </w:tcBorders>
          </w:tcPr>
          <w:p w:rsidRDefault="006A789D" w:rsidR="006A789D">
            <w:pPr>
              <w:jc w:val="both"/>
              <w:rPr>
                <w:b/>
              </w:rPr>
            </w:pPr>
          </w:p>
        </w:tc>
        <w:tc>
          <w:tcPr>
            <w:tcW w:type="dxa" w:w="2931"/>
            <w:tcBorders>
              <w:top w:space="0" w:sz="4" w:color="000000" w:val="single"/>
              <w:left w:space="0" w:sz="4" w:color="000000" w:val="single"/>
              <w:bottom w:space="0" w:sz="4" w:color="000000" w:val="single"/>
              <w:right w:space="0" w:sz="4" w:color="000000" w:val="single"/>
            </w:tcBorders>
            <w:hideMark/>
          </w:tcPr>
          <w:p w:rsidRDefault="006A789D" w:rsidR="006A789D">
            <w:pPr>
              <w:jc w:val="both"/>
              <w:rPr>
                <w:b/>
              </w:rPr>
            </w:pPr>
            <w:r>
              <w:rPr>
                <w:b/>
              </w:rPr>
              <w:t>UKUPNO:</w:t>
            </w:r>
          </w:p>
        </w:tc>
        <w:tc>
          <w:tcPr>
            <w:tcW w:type="dxa" w:w="2868"/>
            <w:tcBorders>
              <w:top w:space="0" w:sz="4" w:color="000000" w:val="single"/>
              <w:left w:space="0" w:sz="4" w:color="000000" w:val="single"/>
              <w:bottom w:space="0" w:sz="4" w:color="000000" w:val="single"/>
              <w:right w:space="0" w:sz="4" w:color="000000" w:val="single"/>
            </w:tcBorders>
          </w:tcPr>
          <w:p w:rsidRDefault="006A789D" w:rsidR="006A789D">
            <w:pPr>
              <w:jc w:val="both"/>
              <w:rPr>
                <w:b/>
              </w:rPr>
            </w:pPr>
          </w:p>
        </w:tc>
        <w:tc>
          <w:tcPr>
            <w:tcW w:type="dxa" w:w="1914"/>
            <w:tcBorders>
              <w:top w:space="0" w:sz="4" w:color="000000" w:val="single"/>
              <w:left w:space="0" w:sz="4" w:color="000000" w:val="single"/>
              <w:bottom w:space="0" w:sz="4" w:color="000000" w:val="single"/>
              <w:right w:space="0" w:sz="4" w:color="000000" w:val="single"/>
            </w:tcBorders>
            <w:hideMark/>
          </w:tcPr>
          <w:p w:rsidRDefault="006A789D" w:rsidR="006A789D">
            <w:pPr>
              <w:jc w:val="right"/>
              <w:rPr>
                <w:b/>
              </w:rPr>
            </w:pPr>
            <w:r>
              <w:rPr>
                <w:b/>
              </w:rPr>
              <w:t>94.954,30</w:t>
            </w:r>
          </w:p>
        </w:tc>
      </w:tr>
    </w:tbl>
    <w:p w:rsidRDefault="006A789D" w:rsidP="006A789D" w:rsidR="006A789D">
      <w:pPr>
        <w:jc w:val="both"/>
      </w:pPr>
    </w:p>
    <w:p w:rsidRDefault="006A789D" w:rsidP="006A789D" w:rsidR="006A789D">
      <w:pPr>
        <w:jc w:val="both"/>
      </w:pPr>
      <w:r>
        <w:t>Prema podacima Porezne uprave o Stanju računa poreznog obveznika na dan 15.05.2017.g. ukupno stanje duga poreznog obveznika, ovdje dužnika za javna davanja iznosi 83.057,64 kn.</w:t>
      </w:r>
    </w:p>
    <w:p w:rsidRDefault="006A789D" w:rsidP="006A789D" w:rsidR="006A789D">
      <w:pPr>
        <w:jc w:val="both"/>
      </w:pPr>
    </w:p>
    <w:p w:rsidRDefault="006A789D" w:rsidP="006A789D" w:rsidR="006A789D" w:rsidRPr="00234265">
      <w:pPr>
        <w:jc w:val="both"/>
      </w:pPr>
      <w:r>
        <w:t xml:space="preserve">Dakle, ukoliko iskazanim podacima nepodmirenih obveza iz Očevidnika FINA-e o redoslijedu plaćanja pribrojimo iskazana dugovanja iz kartice Stanja računa poreznog obveznika na dan 15.05.2017.g. Porezne uprave, a za koja nije doneseno rješenje o ovrsi i koja razlika iznosi 27.503,83 kn, s velikom sigurnošću </w:t>
      </w:r>
      <w:r w:rsidR="00234265">
        <w:t>može se</w:t>
      </w:r>
      <w:r>
        <w:t xml:space="preserve"> utvrditi da </w:t>
      </w:r>
      <w:r w:rsidRPr="00234265">
        <w:t>ukupne obveze dužnika na dan pisanja ovog izvješća iznose 122.458,13 kn.</w:t>
      </w:r>
    </w:p>
    <w:p w:rsidRDefault="006A789D" w:rsidP="00234265" w:rsidR="006A789D" w:rsidRPr="00234265">
      <w:pPr>
        <w:jc w:val="both"/>
        <w:rPr>
          <w:bCs/>
        </w:rPr>
      </w:pPr>
    </w:p>
    <w:p w:rsidRDefault="006A789D" w:rsidP="006A789D" w:rsidR="006A789D">
      <w:pPr>
        <w:ind w:left="708"/>
        <w:jc w:val="both"/>
        <w:rPr>
          <w:bCs/>
        </w:rPr>
      </w:pPr>
      <w:r>
        <w:rPr>
          <w:bCs/>
        </w:rPr>
        <w:t>Prema dostupnim podacima dužnik nema podataka o prometu nekretnina.</w:t>
      </w:r>
    </w:p>
    <w:p w:rsidRDefault="006A789D" w:rsidP="00234265" w:rsidR="006A789D">
      <w:pPr>
        <w:pStyle w:val="StandardWeb"/>
        <w:ind w:firstLine="708"/>
        <w:jc w:val="both"/>
      </w:pPr>
      <w:r>
        <w:t>Prema dostupnim podacima nema podataka o sudskim sporovima.</w:t>
      </w:r>
    </w:p>
    <w:p w:rsidRDefault="00234265" w:rsidP="006A789D" w:rsidR="006A789D">
      <w:r>
        <w:t>K</w:t>
      </w:r>
      <w:r w:rsidR="006A789D">
        <w:t>od dužnika STUDIO STELLA j.d.o.o. za uslužne djelatnosti, Vinkovci, Glagoljaška 17, MBS: 030124853, OIB: 60497585799, postoje zakonski razlozi za otvaranje stečajnog postupka iz članka 5. st. 2. Stečajnog zakona – nesposobnost za plaćanje i prezaduženost;</w:t>
      </w:r>
    </w:p>
    <w:p w:rsidRDefault="006A789D" w:rsidP="006A789D" w:rsidR="006A789D">
      <w:pPr>
        <w:rPr>
          <w:sz w:val="16"/>
          <w:szCs w:val="16"/>
        </w:rPr>
      </w:pPr>
    </w:p>
    <w:p w:rsidRDefault="006A789D" w:rsidP="006A789D" w:rsidR="006A789D">
      <w:r>
        <w:t>- prezaduženost postoji s obzirom da je prema podacima iz Bilance poduzetnika sa stanjem na dan 31.12.2015.g. imovina dužnika daleko manja od iskazanih obveza;</w:t>
      </w:r>
    </w:p>
    <w:p w:rsidRDefault="006A789D" w:rsidP="006A789D" w:rsidR="006A789D">
      <w:pPr>
        <w:pStyle w:val="StandardWeb"/>
        <w:jc w:val="both"/>
      </w:pPr>
      <w:r>
        <w:t>- dužnik ne obavlja registriranu djelatnost niti ima izgleda za nastavak poslovanja;</w:t>
      </w:r>
    </w:p>
    <w:p w:rsidRDefault="006A789D" w:rsidP="006A789D" w:rsidR="006A789D">
      <w:pPr>
        <w:jc w:val="both"/>
      </w:pPr>
      <w:r>
        <w:t>- s obzirom na činjenicu da dužnik STUDIO STELLA j.d.o.o. za uslužne djelatnosti, Vinkovci, Glagoljaška 17, MBS: 030124853, OIB: 60497585799, prema podacima tijela koja vode javne upisnike nema nikakve imovine, a podaci iz Bilance poduzetnika sa stanjem na dan 31.12.2015.g. su na današnji dan potpuno nepouzdani, za pretpostaviti je da dužnik nema imovine koja bi ušla u stečajnu masu i iz koje bi se mogli financirati bar troškovi stečajnog postupka</w:t>
      </w:r>
      <w:r w:rsidR="00234265">
        <w:t xml:space="preserve">, </w:t>
      </w:r>
      <w:r>
        <w:t>da sud sukladno odredbi članka 132. stavak 1. Stečajnog zakona pozove osobe koje imaju pravni interes na uplatu predujma u iznosu od 20.571,20 kn za pokriće troškova stečajnog postupka, te ukoliko nitko u otvorenom roku ne uplati, da sud postupi sukladno odredbi članka 132. stavak 2. Stečajnog zakona, odnosno da donese rješenje o istovremenom otvaranju i zaključenju stečajnog postupka.</w:t>
      </w:r>
    </w:p>
    <w:p w:rsidRDefault="006A789D" w:rsidP="006A789D" w:rsidR="006A789D">
      <w:pPr>
        <w:jc w:val="both"/>
      </w:pPr>
    </w:p>
    <w:p w:rsidRDefault="006A789D" w:rsidP="006A789D" w:rsidR="006A789D">
      <w:pPr>
        <w:jc w:val="both"/>
      </w:pPr>
      <w:r>
        <w:t>Iznos od 20.571,20 kn za uplatu predujma temeljim na slijedećim troškovima prethodnog postupka i predviđenim troškovima otvorenog stečajnog postupka:</w:t>
      </w:r>
    </w:p>
    <w:p w:rsidRDefault="006A789D" w:rsidP="006A789D" w:rsidR="006A789D">
      <w:pPr>
        <w:jc w:val="both"/>
        <w:rPr>
          <w:b/>
          <w:bCs/>
        </w:rPr>
      </w:pP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621"/>
        <w:gridCol w:w="5318"/>
        <w:gridCol w:w="2917"/>
      </w:tblGrid>
      <w:tr w:rsidTr="006A789D" w:rsidR="006A789D">
        <w:tc>
          <w:tcPr>
            <w:tcW w:type="dxa" w:w="622"/>
            <w:tcBorders>
              <w:top w:space="0" w:sz="4" w:color="000000" w:val="single"/>
              <w:left w:space="0" w:sz="4" w:color="000000" w:val="single"/>
              <w:bottom w:space="0" w:sz="4" w:color="000000" w:val="single"/>
              <w:right w:space="0" w:sz="4" w:color="000000" w:val="single"/>
            </w:tcBorders>
            <w:hideMark/>
          </w:tcPr>
          <w:p w:rsidRDefault="006A789D" w:rsidR="006A789D">
            <w:pPr>
              <w:jc w:val="center"/>
            </w:pPr>
            <w:proofErr w:type="spellStart"/>
            <w:r>
              <w:t>R.b</w:t>
            </w:r>
            <w:proofErr w:type="spellEnd"/>
            <w:r>
              <w:t>.</w:t>
            </w:r>
          </w:p>
        </w:tc>
        <w:tc>
          <w:tcPr>
            <w:tcW w:type="dxa" w:w="5790"/>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Vrsta troška</w:t>
            </w:r>
          </w:p>
        </w:tc>
        <w:tc>
          <w:tcPr>
            <w:tcW w:type="dxa" w:w="3158"/>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Iznos u kunama</w:t>
            </w:r>
          </w:p>
        </w:tc>
      </w:tr>
      <w:tr w:rsidTr="006A789D" w:rsidR="006A789D">
        <w:tc>
          <w:tcPr>
            <w:tcW w:type="dxa" w:w="622"/>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1.</w:t>
            </w:r>
          </w:p>
        </w:tc>
        <w:tc>
          <w:tcPr>
            <w:tcW w:type="dxa" w:w="5790"/>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 xml:space="preserve">Trošak poštarine za </w:t>
            </w:r>
            <w:proofErr w:type="spellStart"/>
            <w:r>
              <w:t>pribavu</w:t>
            </w:r>
            <w:proofErr w:type="spellEnd"/>
            <w:r>
              <w:t xml:space="preserve"> podataka iz zemljišnih knjiga</w:t>
            </w:r>
          </w:p>
        </w:tc>
        <w:tc>
          <w:tcPr>
            <w:tcW w:type="dxa" w:w="3158"/>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9,50</w:t>
            </w:r>
          </w:p>
        </w:tc>
      </w:tr>
      <w:tr w:rsidTr="006A789D" w:rsidR="006A789D">
        <w:tc>
          <w:tcPr>
            <w:tcW w:type="dxa" w:w="622"/>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lastRenderedPageBreak/>
              <w:t>2.</w:t>
            </w:r>
          </w:p>
        </w:tc>
        <w:tc>
          <w:tcPr>
            <w:tcW w:type="dxa" w:w="5790"/>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 xml:space="preserve">Trošak poštarine za </w:t>
            </w:r>
            <w:proofErr w:type="spellStart"/>
            <w:r>
              <w:t>pribavu</w:t>
            </w:r>
            <w:proofErr w:type="spellEnd"/>
            <w:r>
              <w:t xml:space="preserve"> podataka o vozilima iz Policijske uprave</w:t>
            </w:r>
          </w:p>
        </w:tc>
        <w:tc>
          <w:tcPr>
            <w:tcW w:type="dxa" w:w="3158"/>
            <w:tcBorders>
              <w:top w:space="0" w:sz="4" w:color="000000" w:val="single"/>
              <w:left w:space="0" w:sz="4" w:color="000000" w:val="single"/>
              <w:bottom w:space="0" w:sz="4" w:color="000000" w:val="single"/>
              <w:right w:space="0" w:sz="4" w:color="000000" w:val="single"/>
            </w:tcBorders>
          </w:tcPr>
          <w:p w:rsidRDefault="006A789D" w:rsidR="006A789D">
            <w:pPr>
              <w:jc w:val="center"/>
            </w:pPr>
          </w:p>
          <w:p w:rsidRDefault="006A789D" w:rsidR="006A789D">
            <w:pPr>
              <w:jc w:val="center"/>
            </w:pPr>
            <w:r>
              <w:t>9,50</w:t>
            </w:r>
          </w:p>
        </w:tc>
      </w:tr>
      <w:tr w:rsidTr="006A789D" w:rsidR="006A789D">
        <w:tc>
          <w:tcPr>
            <w:tcW w:type="dxa" w:w="622"/>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3.</w:t>
            </w:r>
          </w:p>
        </w:tc>
        <w:tc>
          <w:tcPr>
            <w:tcW w:type="dxa" w:w="5790"/>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Trošak poštarine za poziv upućen na adresu sjedišta dužnika za dostavu dokumentacije</w:t>
            </w:r>
          </w:p>
        </w:tc>
        <w:tc>
          <w:tcPr>
            <w:tcW w:type="dxa" w:w="3158"/>
            <w:tcBorders>
              <w:top w:space="0" w:sz="4" w:color="000000" w:val="single"/>
              <w:left w:space="0" w:sz="4" w:color="000000" w:val="single"/>
              <w:bottom w:space="0" w:sz="4" w:color="000000" w:val="single"/>
              <w:right w:space="0" w:sz="4" w:color="000000" w:val="single"/>
            </w:tcBorders>
          </w:tcPr>
          <w:p w:rsidRDefault="006A789D" w:rsidR="006A789D">
            <w:pPr>
              <w:jc w:val="center"/>
            </w:pPr>
          </w:p>
          <w:p w:rsidRDefault="006A789D" w:rsidR="006A789D">
            <w:pPr>
              <w:jc w:val="center"/>
            </w:pPr>
            <w:r>
              <w:t>11,10</w:t>
            </w:r>
          </w:p>
        </w:tc>
      </w:tr>
      <w:tr w:rsidTr="006A789D" w:rsidR="006A789D">
        <w:tc>
          <w:tcPr>
            <w:tcW w:type="dxa" w:w="622"/>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3.</w:t>
            </w:r>
          </w:p>
        </w:tc>
        <w:tc>
          <w:tcPr>
            <w:tcW w:type="dxa" w:w="5790"/>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Trošak poštarine za poziv upućen zakonskom zastupniku dužnika za dostavu dokumentacije</w:t>
            </w:r>
          </w:p>
        </w:tc>
        <w:tc>
          <w:tcPr>
            <w:tcW w:type="dxa" w:w="3158"/>
            <w:tcBorders>
              <w:top w:space="0" w:sz="4" w:color="000000" w:val="single"/>
              <w:left w:space="0" w:sz="4" w:color="000000" w:val="single"/>
              <w:bottom w:space="0" w:sz="4" w:color="000000" w:val="single"/>
              <w:right w:space="0" w:sz="4" w:color="000000" w:val="single"/>
            </w:tcBorders>
          </w:tcPr>
          <w:p w:rsidRDefault="006A789D" w:rsidR="006A789D">
            <w:pPr>
              <w:jc w:val="center"/>
            </w:pPr>
          </w:p>
          <w:p w:rsidRDefault="006A789D" w:rsidR="006A789D">
            <w:pPr>
              <w:jc w:val="center"/>
            </w:pPr>
            <w:r>
              <w:t>11,10</w:t>
            </w:r>
          </w:p>
        </w:tc>
      </w:tr>
      <w:tr w:rsidTr="006A789D" w:rsidR="006A789D">
        <w:tc>
          <w:tcPr>
            <w:tcW w:type="dxa" w:w="622"/>
            <w:tcBorders>
              <w:top w:space="0" w:sz="4" w:color="000000" w:val="single"/>
              <w:left w:space="0" w:sz="4" w:color="000000" w:val="single"/>
              <w:bottom w:space="0" w:sz="4" w:color="000000" w:val="single"/>
              <w:right w:space="0" w:sz="4" w:color="000000" w:val="single"/>
            </w:tcBorders>
          </w:tcPr>
          <w:p w:rsidRDefault="006A789D" w:rsidR="006A789D">
            <w:pPr>
              <w:jc w:val="center"/>
            </w:pPr>
          </w:p>
        </w:tc>
        <w:tc>
          <w:tcPr>
            <w:tcW w:type="dxa" w:w="5790"/>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(prilog: preslike poštanskih potvrda o primitku pošiljaka)</w:t>
            </w:r>
          </w:p>
        </w:tc>
        <w:tc>
          <w:tcPr>
            <w:tcW w:type="dxa" w:w="3158"/>
            <w:tcBorders>
              <w:top w:space="0" w:sz="4" w:color="000000" w:val="single"/>
              <w:left w:space="0" w:sz="4" w:color="000000" w:val="single"/>
              <w:bottom w:space="0" w:sz="4" w:color="000000" w:val="single"/>
              <w:right w:space="0" w:sz="4" w:color="000000" w:val="single"/>
            </w:tcBorders>
          </w:tcPr>
          <w:p w:rsidRDefault="006A789D" w:rsidR="006A789D">
            <w:pPr>
              <w:jc w:val="center"/>
            </w:pPr>
          </w:p>
        </w:tc>
      </w:tr>
      <w:tr w:rsidTr="006A789D" w:rsidR="006A789D">
        <w:tc>
          <w:tcPr>
            <w:tcW w:type="dxa" w:w="622"/>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4.</w:t>
            </w:r>
          </w:p>
        </w:tc>
        <w:tc>
          <w:tcPr>
            <w:tcW w:type="dxa" w:w="5790"/>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Plaćena naknada FINA-i za podatke iz Očevidnika za  dužnika i za Potvrdu o blokadi računa</w:t>
            </w:r>
          </w:p>
          <w:p w:rsidRDefault="006A789D" w:rsidR="006A789D">
            <w:pPr>
              <w:jc w:val="center"/>
            </w:pPr>
            <w:r>
              <w:t>(prilog: račun FINA-e br. 176/2100072/197</w:t>
            </w:r>
          </w:p>
        </w:tc>
        <w:tc>
          <w:tcPr>
            <w:tcW w:type="dxa" w:w="3158"/>
            <w:tcBorders>
              <w:top w:space="0" w:sz="4" w:color="000000" w:val="single"/>
              <w:left w:space="0" w:sz="4" w:color="000000" w:val="single"/>
              <w:bottom w:space="0" w:sz="4" w:color="000000" w:val="single"/>
              <w:right w:space="0" w:sz="4" w:color="000000" w:val="single"/>
            </w:tcBorders>
          </w:tcPr>
          <w:p w:rsidRDefault="006A789D" w:rsidR="006A789D">
            <w:pPr>
              <w:jc w:val="center"/>
            </w:pPr>
          </w:p>
          <w:p w:rsidRDefault="006A789D" w:rsidR="006A789D">
            <w:pPr>
              <w:jc w:val="center"/>
            </w:pPr>
          </w:p>
          <w:p w:rsidRDefault="006A789D" w:rsidR="006A789D">
            <w:pPr>
              <w:jc w:val="center"/>
            </w:pPr>
            <w:r>
              <w:t>50,00</w:t>
            </w:r>
          </w:p>
        </w:tc>
      </w:tr>
      <w:tr w:rsidTr="006A789D" w:rsidR="006A789D">
        <w:tc>
          <w:tcPr>
            <w:tcW w:type="dxa" w:w="622"/>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5.</w:t>
            </w:r>
          </w:p>
        </w:tc>
        <w:tc>
          <w:tcPr>
            <w:tcW w:type="dxa" w:w="5790"/>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Sudska pristojba za potvrdu iz zemljišnih knjiga</w:t>
            </w:r>
          </w:p>
        </w:tc>
        <w:tc>
          <w:tcPr>
            <w:tcW w:type="dxa" w:w="3158"/>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20,00</w:t>
            </w:r>
          </w:p>
        </w:tc>
      </w:tr>
      <w:tr w:rsidTr="006A789D" w:rsidR="006A789D">
        <w:tc>
          <w:tcPr>
            <w:tcW w:type="dxa" w:w="622"/>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6.</w:t>
            </w:r>
          </w:p>
        </w:tc>
        <w:tc>
          <w:tcPr>
            <w:tcW w:type="dxa" w:w="5790"/>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Upravna pristojba za uvjerenje o vozilima iz Policijske uprave</w:t>
            </w:r>
          </w:p>
          <w:p w:rsidRDefault="006A789D" w:rsidR="006A789D">
            <w:pPr>
              <w:jc w:val="center"/>
            </w:pPr>
            <w:r>
              <w:t>(navedeno na uvjerenju priloženom u spis)</w:t>
            </w:r>
          </w:p>
        </w:tc>
        <w:tc>
          <w:tcPr>
            <w:tcW w:type="dxa" w:w="3158"/>
            <w:tcBorders>
              <w:top w:space="0" w:sz="4" w:color="000000" w:val="single"/>
              <w:left w:space="0" w:sz="4" w:color="000000" w:val="single"/>
              <w:bottom w:space="0" w:sz="4" w:color="000000" w:val="single"/>
              <w:right w:space="0" w:sz="4" w:color="000000" w:val="single"/>
            </w:tcBorders>
          </w:tcPr>
          <w:p w:rsidRDefault="006A789D" w:rsidR="006A789D">
            <w:pPr>
              <w:jc w:val="center"/>
            </w:pPr>
          </w:p>
          <w:p w:rsidRDefault="006A789D" w:rsidR="006A789D">
            <w:pPr>
              <w:jc w:val="center"/>
            </w:pPr>
          </w:p>
          <w:p w:rsidRDefault="006A789D" w:rsidR="006A789D">
            <w:pPr>
              <w:jc w:val="center"/>
            </w:pPr>
            <w:r>
              <w:t>40,00</w:t>
            </w:r>
          </w:p>
        </w:tc>
      </w:tr>
      <w:tr w:rsidTr="006A789D" w:rsidR="006A789D">
        <w:tc>
          <w:tcPr>
            <w:tcW w:type="dxa" w:w="622"/>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7.</w:t>
            </w:r>
          </w:p>
        </w:tc>
        <w:tc>
          <w:tcPr>
            <w:tcW w:type="dxa" w:w="5790"/>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Jednokratna nagrada privremenom stečajnom upravitelju za obavljene poslove u prethodnom stečajnom postupku, čl. 4. Uredba o kriterijima i načinu obračuna i plaćanja nagrade stečajnim upraviteljima (NN 105/15)</w:t>
            </w:r>
          </w:p>
        </w:tc>
        <w:tc>
          <w:tcPr>
            <w:tcW w:type="dxa" w:w="3158"/>
            <w:tcBorders>
              <w:top w:space="0" w:sz="4" w:color="000000" w:val="single"/>
              <w:left w:space="0" w:sz="4" w:color="000000" w:val="single"/>
              <w:bottom w:space="0" w:sz="4" w:color="000000" w:val="single"/>
              <w:right w:space="0" w:sz="4" w:color="000000" w:val="single"/>
            </w:tcBorders>
          </w:tcPr>
          <w:p w:rsidRDefault="006A789D" w:rsidR="006A789D">
            <w:pPr>
              <w:jc w:val="center"/>
            </w:pPr>
          </w:p>
          <w:p w:rsidRDefault="006A789D" w:rsidR="006A789D">
            <w:pPr>
              <w:jc w:val="center"/>
            </w:pPr>
          </w:p>
          <w:p w:rsidRDefault="006A789D" w:rsidR="006A789D">
            <w:pPr>
              <w:jc w:val="center"/>
            </w:pPr>
          </w:p>
          <w:p w:rsidRDefault="006A789D" w:rsidR="006A789D">
            <w:pPr>
              <w:jc w:val="center"/>
            </w:pPr>
            <w:r>
              <w:t>4.000,00</w:t>
            </w:r>
          </w:p>
        </w:tc>
      </w:tr>
      <w:tr w:rsidTr="006A789D" w:rsidR="006A789D">
        <w:tc>
          <w:tcPr>
            <w:tcW w:type="dxa" w:w="622"/>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8.</w:t>
            </w:r>
          </w:p>
        </w:tc>
        <w:tc>
          <w:tcPr>
            <w:tcW w:type="dxa" w:w="5790"/>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Trošak izrade pečata</w:t>
            </w:r>
          </w:p>
          <w:p w:rsidRDefault="006A789D" w:rsidR="006A789D">
            <w:pPr>
              <w:jc w:val="center"/>
            </w:pPr>
            <w:r>
              <w:t xml:space="preserve">(primjer: račun obrta Graver, Osijek za izradu pečata) </w:t>
            </w:r>
          </w:p>
        </w:tc>
        <w:tc>
          <w:tcPr>
            <w:tcW w:type="dxa" w:w="3158"/>
            <w:tcBorders>
              <w:top w:space="0" w:sz="4" w:color="000000" w:val="single"/>
              <w:left w:space="0" w:sz="4" w:color="000000" w:val="single"/>
              <w:bottom w:space="0" w:sz="4" w:color="000000" w:val="single"/>
              <w:right w:space="0" w:sz="4" w:color="000000" w:val="single"/>
            </w:tcBorders>
          </w:tcPr>
          <w:p w:rsidRDefault="006A789D" w:rsidR="006A789D">
            <w:pPr>
              <w:jc w:val="center"/>
            </w:pPr>
          </w:p>
          <w:p w:rsidRDefault="006A789D" w:rsidR="006A789D">
            <w:pPr>
              <w:jc w:val="center"/>
            </w:pPr>
            <w:r>
              <w:t>150,00</w:t>
            </w:r>
          </w:p>
        </w:tc>
      </w:tr>
      <w:tr w:rsidTr="006A789D" w:rsidR="006A789D">
        <w:tc>
          <w:tcPr>
            <w:tcW w:type="dxa" w:w="622"/>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9.</w:t>
            </w:r>
          </w:p>
        </w:tc>
        <w:tc>
          <w:tcPr>
            <w:tcW w:type="dxa" w:w="5790"/>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 xml:space="preserve">Naknada banke za vođenje računa – mjesečno </w:t>
            </w:r>
            <w:proofErr w:type="spellStart"/>
            <w:r>
              <w:t>cca</w:t>
            </w:r>
            <w:proofErr w:type="spellEnd"/>
            <w:r>
              <w:t xml:space="preserve"> 40,00 kn x 18 mjeseci</w:t>
            </w:r>
          </w:p>
          <w:p w:rsidRDefault="006A789D" w:rsidR="006A789D">
            <w:pPr>
              <w:jc w:val="center"/>
            </w:pPr>
            <w:r>
              <w:t xml:space="preserve">(primjer: izvadak Croatia banke broj 2/13 stečajnog dužnika </w:t>
            </w:r>
            <w:proofErr w:type="spellStart"/>
            <w:r>
              <w:t>Melius</w:t>
            </w:r>
            <w:proofErr w:type="spellEnd"/>
            <w:r>
              <w:t xml:space="preserve"> d.o.o. u stečaju iz kojeg je vidljiv iznos mjesečne naknade)</w:t>
            </w:r>
          </w:p>
        </w:tc>
        <w:tc>
          <w:tcPr>
            <w:tcW w:type="dxa" w:w="3158"/>
            <w:tcBorders>
              <w:top w:space="0" w:sz="4" w:color="000000" w:val="single"/>
              <w:left w:space="0" w:sz="4" w:color="000000" w:val="single"/>
              <w:bottom w:space="0" w:sz="4" w:color="000000" w:val="single"/>
              <w:right w:space="0" w:sz="4" w:color="000000" w:val="single"/>
            </w:tcBorders>
          </w:tcPr>
          <w:p w:rsidRDefault="006A789D" w:rsidR="006A789D">
            <w:pPr>
              <w:jc w:val="center"/>
            </w:pPr>
          </w:p>
          <w:p w:rsidRDefault="006A789D" w:rsidR="006A789D">
            <w:pPr>
              <w:jc w:val="center"/>
            </w:pPr>
          </w:p>
          <w:p w:rsidRDefault="006A789D" w:rsidR="006A789D">
            <w:pPr>
              <w:jc w:val="center"/>
            </w:pPr>
          </w:p>
          <w:p w:rsidRDefault="006A789D" w:rsidR="006A789D">
            <w:pPr>
              <w:jc w:val="center"/>
            </w:pPr>
          </w:p>
          <w:p w:rsidRDefault="006A789D" w:rsidR="006A789D">
            <w:pPr>
              <w:jc w:val="center"/>
            </w:pPr>
            <w:r>
              <w:t>720,00</w:t>
            </w:r>
          </w:p>
        </w:tc>
      </w:tr>
      <w:tr w:rsidTr="006A789D" w:rsidR="006A789D">
        <w:tc>
          <w:tcPr>
            <w:tcW w:type="dxa" w:w="622"/>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10.</w:t>
            </w:r>
          </w:p>
        </w:tc>
        <w:tc>
          <w:tcPr>
            <w:tcW w:type="dxa" w:w="5790"/>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Trošak knjigovodstvenih usluga – mjesečno 350,00 kn x 18 mjeseci</w:t>
            </w:r>
          </w:p>
          <w:p w:rsidRDefault="006A789D" w:rsidR="006A789D">
            <w:pPr>
              <w:jc w:val="center"/>
            </w:pPr>
            <w:r>
              <w:t xml:space="preserve">(primjer: račun </w:t>
            </w:r>
            <w:proofErr w:type="spellStart"/>
            <w:r>
              <w:t>Maros</w:t>
            </w:r>
            <w:proofErr w:type="spellEnd"/>
            <w:r>
              <w:t xml:space="preserve"> j.d.o.o. za vođenje knjigovodstva  </w:t>
            </w:r>
          </w:p>
        </w:tc>
        <w:tc>
          <w:tcPr>
            <w:tcW w:type="dxa" w:w="3158"/>
            <w:tcBorders>
              <w:top w:space="0" w:sz="4" w:color="000000" w:val="single"/>
              <w:left w:space="0" w:sz="4" w:color="000000" w:val="single"/>
              <w:bottom w:space="0" w:sz="4" w:color="000000" w:val="single"/>
              <w:right w:space="0" w:sz="4" w:color="000000" w:val="single"/>
            </w:tcBorders>
          </w:tcPr>
          <w:p w:rsidRDefault="006A789D" w:rsidR="006A789D">
            <w:pPr>
              <w:jc w:val="center"/>
            </w:pPr>
          </w:p>
          <w:p w:rsidRDefault="006A789D" w:rsidR="006A789D">
            <w:pPr>
              <w:jc w:val="center"/>
            </w:pPr>
            <w:r>
              <w:t>6.300,00</w:t>
            </w:r>
          </w:p>
        </w:tc>
      </w:tr>
      <w:tr w:rsidTr="006A789D" w:rsidR="006A789D">
        <w:tc>
          <w:tcPr>
            <w:tcW w:type="dxa" w:w="622"/>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11.</w:t>
            </w:r>
          </w:p>
        </w:tc>
        <w:tc>
          <w:tcPr>
            <w:tcW w:type="dxa" w:w="5790"/>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Poštanski troškovi u tijeku stečajnog postupka – cijena preporučene pošiljke 9,50 kn – predvidivo 20 pošiljki</w:t>
            </w:r>
          </w:p>
        </w:tc>
        <w:tc>
          <w:tcPr>
            <w:tcW w:type="dxa" w:w="3158"/>
            <w:tcBorders>
              <w:top w:space="0" w:sz="4" w:color="000000" w:val="single"/>
              <w:left w:space="0" w:sz="4" w:color="000000" w:val="single"/>
              <w:bottom w:space="0" w:sz="4" w:color="000000" w:val="single"/>
              <w:right w:space="0" w:sz="4" w:color="000000" w:val="single"/>
            </w:tcBorders>
          </w:tcPr>
          <w:p w:rsidRDefault="006A789D" w:rsidR="006A789D">
            <w:pPr>
              <w:jc w:val="center"/>
            </w:pPr>
          </w:p>
          <w:p w:rsidRDefault="006A789D" w:rsidR="006A789D">
            <w:pPr>
              <w:jc w:val="center"/>
            </w:pPr>
            <w:r>
              <w:t>190,00</w:t>
            </w:r>
          </w:p>
        </w:tc>
      </w:tr>
      <w:tr w:rsidTr="006A789D" w:rsidR="006A789D">
        <w:tc>
          <w:tcPr>
            <w:tcW w:type="dxa" w:w="622"/>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12.</w:t>
            </w:r>
          </w:p>
        </w:tc>
        <w:tc>
          <w:tcPr>
            <w:tcW w:type="dxa" w:w="5790"/>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 xml:space="preserve">Paušalna sudska pristojba u stečajnom postupku, </w:t>
            </w:r>
            <w:proofErr w:type="spellStart"/>
            <w:r>
              <w:t>Tbr</w:t>
            </w:r>
            <w:proofErr w:type="spellEnd"/>
            <w:r>
              <w:t>. 24. Zakona o sudskim pristojbama</w:t>
            </w:r>
          </w:p>
        </w:tc>
        <w:tc>
          <w:tcPr>
            <w:tcW w:type="dxa" w:w="3158"/>
            <w:tcBorders>
              <w:top w:space="0" w:sz="4" w:color="000000" w:val="single"/>
              <w:left w:space="0" w:sz="4" w:color="000000" w:val="single"/>
              <w:bottom w:space="0" w:sz="4" w:color="000000" w:val="single"/>
              <w:right w:space="0" w:sz="4" w:color="000000" w:val="single"/>
            </w:tcBorders>
          </w:tcPr>
          <w:p w:rsidRDefault="006A789D" w:rsidR="006A789D">
            <w:pPr>
              <w:jc w:val="center"/>
            </w:pPr>
          </w:p>
          <w:p w:rsidRDefault="006A789D" w:rsidR="006A789D">
            <w:pPr>
              <w:jc w:val="center"/>
            </w:pPr>
            <w:r>
              <w:t>2.000,00</w:t>
            </w:r>
          </w:p>
        </w:tc>
      </w:tr>
      <w:tr w:rsidTr="006A789D" w:rsidR="006A789D">
        <w:tc>
          <w:tcPr>
            <w:tcW w:type="dxa" w:w="622"/>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13.</w:t>
            </w:r>
          </w:p>
        </w:tc>
        <w:tc>
          <w:tcPr>
            <w:tcW w:type="dxa" w:w="5790"/>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Nagrada stečajnom upravitelju – 16% od očekivanog unovčenja stečajne mase od 40.000,00 kn, čl. 7. Uredbe</w:t>
            </w:r>
          </w:p>
        </w:tc>
        <w:tc>
          <w:tcPr>
            <w:tcW w:type="dxa" w:w="3158"/>
            <w:tcBorders>
              <w:top w:space="0" w:sz="4" w:color="000000" w:val="single"/>
              <w:left w:space="0" w:sz="4" w:color="000000" w:val="single"/>
              <w:bottom w:space="0" w:sz="4" w:color="000000" w:val="single"/>
              <w:right w:space="0" w:sz="4" w:color="000000" w:val="single"/>
            </w:tcBorders>
          </w:tcPr>
          <w:p w:rsidRDefault="006A789D" w:rsidR="006A789D">
            <w:pPr>
              <w:jc w:val="center"/>
            </w:pPr>
          </w:p>
          <w:p w:rsidRDefault="006A789D" w:rsidR="006A789D">
            <w:pPr>
              <w:jc w:val="center"/>
            </w:pPr>
            <w:r>
              <w:t>6.400,00</w:t>
            </w:r>
          </w:p>
        </w:tc>
      </w:tr>
      <w:tr w:rsidTr="006A789D" w:rsidR="006A789D">
        <w:tc>
          <w:tcPr>
            <w:tcW w:type="dxa" w:w="622"/>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14.</w:t>
            </w:r>
          </w:p>
        </w:tc>
        <w:tc>
          <w:tcPr>
            <w:tcW w:type="dxa" w:w="5790"/>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 xml:space="preserve">Trošak zatvaranja žiro računa </w:t>
            </w:r>
          </w:p>
          <w:p w:rsidRDefault="006A789D" w:rsidR="006A789D">
            <w:pPr>
              <w:jc w:val="center"/>
            </w:pPr>
            <w:r>
              <w:t xml:space="preserve">(primjer: obračun naknade Croatia banke za </w:t>
            </w:r>
            <w:proofErr w:type="spellStart"/>
            <w:r>
              <w:t>Melius</w:t>
            </w:r>
            <w:proofErr w:type="spellEnd"/>
            <w:r>
              <w:t xml:space="preserve"> d.o.o. u stečaju od 24.03.2017.g.)</w:t>
            </w:r>
          </w:p>
        </w:tc>
        <w:tc>
          <w:tcPr>
            <w:tcW w:type="dxa" w:w="3158"/>
            <w:tcBorders>
              <w:top w:space="0" w:sz="4" w:color="000000" w:val="single"/>
              <w:left w:space="0" w:sz="4" w:color="000000" w:val="single"/>
              <w:bottom w:space="0" w:sz="4" w:color="000000" w:val="single"/>
              <w:right w:space="0" w:sz="4" w:color="000000" w:val="single"/>
            </w:tcBorders>
          </w:tcPr>
          <w:p w:rsidRDefault="006A789D" w:rsidR="006A789D">
            <w:pPr>
              <w:jc w:val="center"/>
            </w:pPr>
          </w:p>
          <w:p w:rsidRDefault="006A789D" w:rsidR="006A789D">
            <w:pPr>
              <w:jc w:val="center"/>
            </w:pPr>
          </w:p>
          <w:p w:rsidRDefault="006A789D" w:rsidR="006A789D">
            <w:pPr>
              <w:jc w:val="center"/>
            </w:pPr>
            <w:r>
              <w:t>200,00</w:t>
            </w:r>
          </w:p>
        </w:tc>
      </w:tr>
      <w:tr w:rsidTr="006A789D" w:rsidR="006A789D">
        <w:tc>
          <w:tcPr>
            <w:tcW w:type="dxa" w:w="622"/>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15.</w:t>
            </w:r>
          </w:p>
        </w:tc>
        <w:tc>
          <w:tcPr>
            <w:tcW w:type="dxa" w:w="5790"/>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Naknada FINA-i za 2 objave GFI- 1 objava 230,00 kn</w:t>
            </w:r>
          </w:p>
        </w:tc>
        <w:tc>
          <w:tcPr>
            <w:tcW w:type="dxa" w:w="3158"/>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460,00</w:t>
            </w:r>
          </w:p>
        </w:tc>
      </w:tr>
      <w:tr w:rsidTr="006A789D" w:rsidR="006A789D">
        <w:tc>
          <w:tcPr>
            <w:tcW w:type="dxa" w:w="622"/>
            <w:tcBorders>
              <w:top w:space="0" w:sz="4" w:color="000000" w:val="single"/>
              <w:left w:space="0" w:sz="4" w:color="000000" w:val="single"/>
              <w:bottom w:space="0" w:sz="4" w:color="000000" w:val="single"/>
              <w:right w:space="0" w:sz="4" w:color="000000" w:val="single"/>
            </w:tcBorders>
          </w:tcPr>
          <w:p w:rsidRDefault="006A789D" w:rsidR="006A789D">
            <w:pPr>
              <w:jc w:val="center"/>
            </w:pPr>
          </w:p>
        </w:tc>
        <w:tc>
          <w:tcPr>
            <w:tcW w:type="dxa" w:w="5790"/>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UKUPNO</w:t>
            </w:r>
          </w:p>
        </w:tc>
        <w:tc>
          <w:tcPr>
            <w:tcW w:type="dxa" w:w="3158"/>
            <w:tcBorders>
              <w:top w:space="0" w:sz="4" w:color="000000" w:val="single"/>
              <w:left w:space="0" w:sz="4" w:color="000000" w:val="single"/>
              <w:bottom w:space="0" w:sz="4" w:color="000000" w:val="single"/>
              <w:right w:space="0" w:sz="4" w:color="000000" w:val="single"/>
            </w:tcBorders>
            <w:hideMark/>
          </w:tcPr>
          <w:p w:rsidRDefault="006A789D" w:rsidR="006A789D">
            <w:pPr>
              <w:jc w:val="center"/>
            </w:pPr>
            <w:r>
              <w:t>20.571,20</w:t>
            </w:r>
          </w:p>
        </w:tc>
      </w:tr>
    </w:tbl>
    <w:p w:rsidRDefault="00166853" w:rsidP="006A789D" w:rsidR="00166853">
      <w:pPr>
        <w:jc w:val="both"/>
      </w:pPr>
    </w:p>
    <w:p w:rsidRDefault="00166853" w:rsidP="00487596" w:rsidR="00166853">
      <w:pPr>
        <w:jc w:val="both"/>
      </w:pPr>
    </w:p>
    <w:p w:rsidRDefault="008E624B" w:rsidP="008E624B" w:rsidR="008E624B">
      <w:pPr>
        <w:ind w:firstLine="720"/>
        <w:jc w:val="both"/>
      </w:pPr>
      <w:r>
        <w:t>Rješenjem ovoga suda broj St-</w:t>
      </w:r>
      <w:r w:rsidR="006A789D">
        <w:t>587</w:t>
      </w:r>
      <w:r>
        <w:t xml:space="preserve">/16 od </w:t>
      </w:r>
      <w:r w:rsidR="006A789D">
        <w:t>5. lipnja</w:t>
      </w:r>
      <w:r w:rsidR="00166853">
        <w:t xml:space="preserve"> 2017. g.</w:t>
      </w:r>
      <w:r>
        <w:t xml:space="preserve"> sud je pozvao osobe koje imaju pravni interes za provedbom stečajnog postupka nad dužnikom da se u roku od 15 dana od dana objave rješenja na e-oglasnoj ploči ovoga suda solidarno uplate na sudski depozit </w:t>
      </w:r>
      <w:r w:rsidR="006A789D">
        <w:t>20.571,20</w:t>
      </w:r>
      <w:r>
        <w:t xml:space="preserve"> kn na ime predujma za pokriće troškova kako prethodnog tako i otvorenog stečajnog postupka u protivnom će sud donijeti odluku o otvaranju i zaključenju stečajnog postupka sukladno čl. 132 Stečajnog zakona (NN 71/15).</w:t>
      </w:r>
    </w:p>
    <w:p w:rsidRDefault="008E624B" w:rsidP="008E624B" w:rsidR="008E624B">
      <w:pPr>
        <w:jc w:val="both"/>
      </w:pPr>
    </w:p>
    <w:p w:rsidRDefault="008E624B" w:rsidP="008E624B" w:rsidR="008E624B">
      <w:pPr>
        <w:ind w:firstLine="720"/>
        <w:jc w:val="both"/>
      </w:pPr>
      <w:r>
        <w:t xml:space="preserve">Navedeno rješenje objavljeno je na mrežnim stranicama e-oglasna ploča Trgovačkog suda u Osijeku dana </w:t>
      </w:r>
      <w:r w:rsidR="006A789D">
        <w:t xml:space="preserve">6. lipnja </w:t>
      </w:r>
      <w:r w:rsidR="00166853">
        <w:t>2017. g.</w:t>
      </w:r>
    </w:p>
    <w:p w:rsidRDefault="008E624B" w:rsidP="008E624B" w:rsidR="008E624B">
      <w:pPr>
        <w:jc w:val="both"/>
      </w:pPr>
      <w:r>
        <w:t xml:space="preserve"> </w:t>
      </w:r>
    </w:p>
    <w:p w:rsidRDefault="008E624B" w:rsidP="008E624B" w:rsidR="008E624B">
      <w:pPr>
        <w:ind w:firstLine="720"/>
        <w:jc w:val="both"/>
      </w:pPr>
      <w:r>
        <w:t>Po pozivu suda na gore navedeno rješenje u zadanom roku nitko od zainteresiranih osoba nije uplatio predujam za pokriće troškova stečajnog postupka.</w:t>
      </w:r>
    </w:p>
    <w:p w:rsidRDefault="00166853" w:rsidP="00487596" w:rsidR="00166853">
      <w:pPr>
        <w:jc w:val="both"/>
      </w:pPr>
    </w:p>
    <w:p w:rsidRDefault="008E624B" w:rsidP="00166853" w:rsidR="00166853">
      <w:pPr>
        <w:ind w:firstLine="720"/>
        <w:jc w:val="both"/>
      </w:pPr>
      <w:r>
        <w:t xml:space="preserve">Sud je proveo uvid u materijalnu dokumentaciju u spisu i to prijedlog FINE za pokretanje st. postupka dužnika od </w:t>
      </w:r>
      <w:r w:rsidR="00234265">
        <w:t>15.3</w:t>
      </w:r>
      <w:r>
        <w:t xml:space="preserve">.2016. g., povijesni izvadak iz sudskog registra za dužnika, </w:t>
      </w:r>
      <w:r w:rsidR="00234265">
        <w:t xml:space="preserve">financijska izvješća za 2013. g., bilješke uz financijska izvješća za 2013. g., fin. izvješća za 2014. g., za 2015. g., bilješke uz fin. izvješća za 2014. g., 2015. g., Potvrda FINE o blokadi računa dužnika od 15.5.2017. g., Očevidnik FINE o redoslijedu plaćanja sa obračunatom kamatom od 15.5.2017. g., stanje računa poreznog obveznika na dan 15.5.2017. g., Uvjerenje MUP PU od 4.5.2017. g., popis osiguranika HZMO od 15.5.2017. g., pregled imovine dužnika </w:t>
      </w:r>
      <w:r w:rsidR="00166853">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166853" w:rsidP="00234265" w:rsidR="00166853">
      <w:pPr>
        <w:jc w:val="both"/>
      </w:pPr>
    </w:p>
    <w:p w:rsidRDefault="00166853" w:rsidP="00166853" w:rsidR="00166853">
      <w:pPr>
        <w:ind w:firstLine="720"/>
        <w:jc w:val="both"/>
      </w:pPr>
      <w:r>
        <w:t xml:space="preserve">Za stečajnog upravitelja, automatskim odabirom, imenovana je </w:t>
      </w:r>
      <w:r w:rsidR="006A789D">
        <w:t xml:space="preserve">Blanka </w:t>
      </w:r>
      <w:proofErr w:type="spellStart"/>
      <w:r w:rsidR="006A789D">
        <w:t>Gambiraža</w:t>
      </w:r>
      <w:proofErr w:type="spellEnd"/>
      <w:r>
        <w:t xml:space="preserve"> iz Osijeka s liste A stečajnih upravitelja za područje nadležnosti ovoga suda a sukladno čl. 84 st. 1 u vezi s čl. 85 st. 2 SZ.</w:t>
      </w:r>
    </w:p>
    <w:p w:rsidRDefault="00166853" w:rsidP="008E624B" w:rsidR="00166853">
      <w:pPr>
        <w:ind w:firstLine="720"/>
        <w:jc w:val="both"/>
      </w:pPr>
    </w:p>
    <w:p w:rsidRDefault="00456EE8" w:rsidP="005B570E" w:rsidR="00456EE8">
      <w:pPr>
        <w:ind w:firstLine="708"/>
        <w:jc w:val="both"/>
      </w:pPr>
    </w:p>
    <w:p w:rsidRDefault="00324E7F" w:rsidP="00D8612A" w:rsidR="00C41AEF">
      <w:pPr>
        <w:jc w:val="center"/>
      </w:pPr>
      <w:r w:rsidRPr="00D2596C">
        <w:t xml:space="preserve">U Osijeku </w:t>
      </w:r>
      <w:r w:rsidR="00234265">
        <w:t>2. listopada</w:t>
      </w:r>
      <w:r w:rsidR="00166853">
        <w:t xml:space="preserve"> 2017. g.</w:t>
      </w:r>
    </w:p>
    <w:p w:rsidRDefault="00456EE8" w:rsidP="00D8612A" w:rsidR="00456EE8">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456EE8">
      <w:pPr>
        <w:ind w:hanging="5760" w:left="5760"/>
      </w:pPr>
      <w:r>
        <w:tab/>
      </w:r>
      <w:r>
        <w:tab/>
        <w:t>Nada Roso</w:t>
      </w:r>
      <w:r w:rsidR="00DF5F6A">
        <w:t xml:space="preserve">   </w:t>
      </w:r>
    </w:p>
    <w:p w:rsidRDefault="00DF5F6A" w:rsidP="00984C3D" w:rsidR="00DF5F6A">
      <w:pPr>
        <w:ind w:hanging="5760" w:left="5760"/>
      </w:pPr>
      <w:r>
        <w:t xml:space="preserve">                                                                                                    </w:t>
      </w:r>
      <w:r w:rsidR="00984C3D">
        <w:t xml:space="preserve">             </w:t>
      </w:r>
    </w:p>
    <w:p w:rsidRDefault="00DF5F6A" w:rsidP="00DF5F6A" w:rsidR="00DF5F6A">
      <w:pPr>
        <w:jc w:val="both"/>
        <w:rPr>
          <w:b/>
        </w:rPr>
      </w:pPr>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A823C0" w:rsidP="00166853" w:rsidR="0077105B">
      <w:pPr>
        <w:tabs>
          <w:tab w:pos="3225" w:val="left"/>
          <w:tab w:pos="6225" w:val="left"/>
        </w:tabs>
        <w:jc w:val="both"/>
      </w:pPr>
      <w:r>
        <w:t>1</w:t>
      </w:r>
      <w:r w:rsidR="006A789D">
        <w:t xml:space="preserve">. </w:t>
      </w:r>
      <w:proofErr w:type="spellStart"/>
      <w:r w:rsidR="006A789D">
        <w:t>z.z</w:t>
      </w:r>
      <w:proofErr w:type="spellEnd"/>
      <w:r w:rsidR="006A789D">
        <w:t xml:space="preserve">. dužnika </w:t>
      </w:r>
      <w:r w:rsidR="006A789D" w:rsidRPr="006A789D">
        <w:t xml:space="preserve">Mihaela Bagarić, Vinkovci, </w:t>
      </w:r>
      <w:proofErr w:type="spellStart"/>
      <w:r w:rsidR="006A789D" w:rsidRPr="006A789D">
        <w:t>Ćirila</w:t>
      </w:r>
      <w:proofErr w:type="spellEnd"/>
      <w:r w:rsidR="006A789D" w:rsidRPr="006A789D">
        <w:t xml:space="preserve"> i Metoda 87</w:t>
      </w:r>
      <w:r w:rsidR="0077105B" w:rsidRPr="006A789D">
        <w:tab/>
      </w:r>
    </w:p>
    <w:p w:rsidRDefault="00A823C0" w:rsidP="00166853" w:rsidR="00DF5F6A" w:rsidRPr="007D7E9A">
      <w:pPr>
        <w:tabs>
          <w:tab w:pos="3225" w:val="left"/>
          <w:tab w:pos="6105" w:val="left"/>
        </w:tabs>
        <w:jc w:val="both"/>
      </w:pPr>
      <w:r>
        <w:t>2</w:t>
      </w:r>
      <w:r w:rsidR="00456EE8">
        <w:t xml:space="preserve">. </w:t>
      </w:r>
      <w:r w:rsidR="007D7E9A">
        <w:t>e-</w:t>
      </w:r>
      <w:proofErr w:type="spellStart"/>
      <w:r w:rsidR="00DF5F6A" w:rsidRPr="007D7E9A">
        <w:t>ogl</w:t>
      </w:r>
      <w:proofErr w:type="spellEnd"/>
      <w:r w:rsidR="00DF5F6A" w:rsidRPr="007D7E9A">
        <w:t>. pl.</w:t>
      </w:r>
      <w:r w:rsidR="00166853">
        <w:t xml:space="preserve">. </w:t>
      </w:r>
      <w:r w:rsidR="00415EA9">
        <w:tab/>
      </w:r>
      <w:r w:rsidR="00BA7BA2">
        <w:tab/>
      </w:r>
    </w:p>
    <w:p w:rsidRDefault="00A823C0" w:rsidP="00DF5F6A" w:rsidR="00DF5F6A" w:rsidRPr="007D7E9A">
      <w:pPr>
        <w:jc w:val="both"/>
      </w:pPr>
      <w:r>
        <w:t>3</w:t>
      </w:r>
      <w:r w:rsidR="00DF5F6A" w:rsidRPr="007D7E9A">
        <w:t>. registar suda - ovdje</w:t>
      </w:r>
    </w:p>
    <w:p w:rsidRDefault="00A823C0" w:rsidP="00166853" w:rsidR="00DF5F6A" w:rsidRPr="007D7E9A">
      <w:pPr>
        <w:tabs>
          <w:tab w:pos="1560" w:val="left"/>
        </w:tabs>
        <w:jc w:val="both"/>
      </w:pPr>
      <w:r>
        <w:t>4</w:t>
      </w:r>
      <w:r w:rsidR="00DF5F6A" w:rsidRPr="007D7E9A">
        <w:t xml:space="preserve">. kal. </w:t>
      </w:r>
      <w:r>
        <w:t>2.11.</w:t>
      </w:r>
    </w:p>
    <w:p w:rsidRDefault="00590AC7" w:rsidP="00166853" w:rsidR="00590AC7" w:rsidRPr="007D7E9A">
      <w:pPr>
        <w:tabs>
          <w:tab w:pos="1065" w:val="left"/>
        </w:tabs>
        <w:ind w:firstLine="720"/>
      </w:pP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A823C0" w:rsidP="00F058D9" w:rsidR="00A823C0">
      <w:pPr>
        <w:jc w:val="both"/>
        <w:rPr>
          <w:sz w:val="20"/>
          <w:szCs w:val="20"/>
        </w:rPr>
      </w:pPr>
    </w:p>
    <w:p w:rsidRDefault="00A823C0" w:rsidP="00F058D9" w:rsidR="00A823C0">
      <w:pPr>
        <w:jc w:val="both"/>
        <w:rPr>
          <w:sz w:val="20"/>
          <w:szCs w:val="20"/>
        </w:rPr>
      </w:pPr>
    </w:p>
    <w:p w:rsidRDefault="00A823C0" w:rsidP="00F058D9" w:rsidR="00A823C0">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F058D9" w:rsidP="00F058D9" w:rsidR="00F058D9" w:rsidRPr="00F058D9">
      <w:pPr>
        <w:tabs>
          <w:tab w:pos="1065" w:val="left"/>
        </w:tabs>
      </w:pPr>
      <w:bookmarkStart w:name="_GoBack" w:id="0"/>
      <w:bookmarkEnd w:id="0"/>
    </w:p>
    <w:sectPr w:rsidSect="00F058D9" w:rsidR="00F058D9" w:rsidRPr="00F058D9">
      <w:headerReference w:type="even" r:id="rId13"/>
      <w:headerReference w:type="default" r:id="rId14"/>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4F12" w:rsidR="00694F12">
      <w:r>
        <w:separator/>
      </w:r>
    </w:p>
  </w:endnote>
  <w:endnote w:id="0" w:type="continuationSeparator">
    <w:p w:rsidRDefault="00694F12" w:rsidR="00694F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4F12" w:rsidR="00694F12">
      <w:r>
        <w:separator/>
      </w:r>
    </w:p>
  </w:footnote>
  <w:footnote w:id="0" w:type="continuationSeparator">
    <w:p w:rsidRDefault="00694F12" w:rsidR="00694F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25369">
      <w:rPr>
        <w:rStyle w:val="Brojstranice"/>
        <w:noProof/>
      </w:rPr>
      <w:t>- 7 -</w:t>
    </w:r>
    <w:r>
      <w:rPr>
        <w:rStyle w:val="Brojstranice"/>
      </w:rPr>
      <w:fldChar w:fldCharType="end"/>
    </w:r>
  </w:p>
  <w:p w:rsidRDefault="006A789D" w:rsidP="006A789D" w:rsidR="006A789D">
    <w:pPr>
      <w:jc w:val="right"/>
    </w:pPr>
    <w:r>
      <w:t>Broj: 6 St-587/16-14</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C871B6A"/>
    <w:multiLevelType w:val="hybridMultilevel"/>
    <w:tmpl w:val="1428BA7E"/>
    <w:lvl w:tplc="C2D28E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82F523D"/>
    <w:multiLevelType w:val="hybridMultilevel"/>
    <w:tmpl w:val="D2FC91FE"/>
    <w:lvl w:tplc="671069D0" w:ilvl="0">
      <w:start w:val="7"/>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9">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84D183C"/>
    <w:multiLevelType w:val="hybridMultilevel"/>
    <w:tmpl w:val="42E012BA"/>
    <w:lvl w:tplc="E4B8F7DC"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4533673A"/>
    <w:multiLevelType w:val="hybridMultilevel"/>
    <w:tmpl w:val="D92275BA"/>
    <w:lvl w:tplc="E31AEBDC" w:ilvl="0">
      <w:start w:val="4"/>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2">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5">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6">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9">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
  </w:num>
  <w:num w:numId="3">
    <w:abstractNumId w:val="13"/>
  </w:num>
  <w:num w:numId="4">
    <w:abstractNumId w:val="8"/>
  </w:num>
  <w:num w:numId="5">
    <w:abstractNumId w:val="16"/>
  </w:num>
  <w:num w:numId="6">
    <w:abstractNumId w:val="19"/>
  </w:num>
  <w:num w:numId="7">
    <w:abstractNumId w:val="12"/>
  </w:num>
  <w:num w:numId="8">
    <w:abstractNumId w:val="15"/>
  </w:num>
  <w:num w:numId="9">
    <w:abstractNumId w:val="3"/>
  </w:num>
  <w:num w:numId="10">
    <w:abstractNumId w:val="1"/>
  </w:num>
  <w:num w:numId="11">
    <w:abstractNumId w:val="17"/>
  </w:num>
  <w:num w:numId="12">
    <w:abstractNumId w:val="4"/>
  </w:num>
  <w:num w:numId="13">
    <w:abstractNumId w:val="6"/>
  </w:num>
  <w:num w:numId="14">
    <w:abstractNumId w:val="14"/>
  </w:num>
  <w:num w:numId="15">
    <w:abstractNumId w:val="18"/>
  </w:num>
  <w:num w:numId="16">
    <w:abstractNumId w:val="0"/>
  </w:num>
  <w:num w:numId="17">
    <w:abstractNumId w:val="7"/>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15070"/>
    <w:rsid w:val="00025369"/>
    <w:rsid w:val="00031C53"/>
    <w:rsid w:val="00032427"/>
    <w:rsid w:val="00032615"/>
    <w:rsid w:val="000472C0"/>
    <w:rsid w:val="0005033A"/>
    <w:rsid w:val="0005324C"/>
    <w:rsid w:val="000549DC"/>
    <w:rsid w:val="00054BF6"/>
    <w:rsid w:val="000569DB"/>
    <w:rsid w:val="00080341"/>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993"/>
    <w:rsid w:val="00164709"/>
    <w:rsid w:val="00166853"/>
    <w:rsid w:val="00171423"/>
    <w:rsid w:val="0017695F"/>
    <w:rsid w:val="00185ABA"/>
    <w:rsid w:val="001956E6"/>
    <w:rsid w:val="001C39D1"/>
    <w:rsid w:val="001C68B7"/>
    <w:rsid w:val="001D04A7"/>
    <w:rsid w:val="001D477D"/>
    <w:rsid w:val="001D771B"/>
    <w:rsid w:val="001F1BA6"/>
    <w:rsid w:val="001F7662"/>
    <w:rsid w:val="00234265"/>
    <w:rsid w:val="00240917"/>
    <w:rsid w:val="00243617"/>
    <w:rsid w:val="00271876"/>
    <w:rsid w:val="00271F61"/>
    <w:rsid w:val="002743AC"/>
    <w:rsid w:val="002859AC"/>
    <w:rsid w:val="002B215E"/>
    <w:rsid w:val="002B7A2F"/>
    <w:rsid w:val="002C0021"/>
    <w:rsid w:val="002C25B5"/>
    <w:rsid w:val="002C5B24"/>
    <w:rsid w:val="002D7A99"/>
    <w:rsid w:val="002E06A8"/>
    <w:rsid w:val="002E2CA7"/>
    <w:rsid w:val="002F1901"/>
    <w:rsid w:val="00302CBC"/>
    <w:rsid w:val="003136DB"/>
    <w:rsid w:val="00324E7F"/>
    <w:rsid w:val="003360FB"/>
    <w:rsid w:val="00340DDA"/>
    <w:rsid w:val="00341F20"/>
    <w:rsid w:val="003443ED"/>
    <w:rsid w:val="00353E62"/>
    <w:rsid w:val="00357407"/>
    <w:rsid w:val="0036228E"/>
    <w:rsid w:val="00362918"/>
    <w:rsid w:val="0036644F"/>
    <w:rsid w:val="00382AF2"/>
    <w:rsid w:val="00383578"/>
    <w:rsid w:val="00384258"/>
    <w:rsid w:val="00393EEA"/>
    <w:rsid w:val="00394A2D"/>
    <w:rsid w:val="003A0F77"/>
    <w:rsid w:val="003A3960"/>
    <w:rsid w:val="003A4C21"/>
    <w:rsid w:val="003C02D3"/>
    <w:rsid w:val="003C46EF"/>
    <w:rsid w:val="003D478B"/>
    <w:rsid w:val="003E74DF"/>
    <w:rsid w:val="003F1016"/>
    <w:rsid w:val="003F4A76"/>
    <w:rsid w:val="00401E49"/>
    <w:rsid w:val="00402E82"/>
    <w:rsid w:val="004038C3"/>
    <w:rsid w:val="00415EA9"/>
    <w:rsid w:val="0042088B"/>
    <w:rsid w:val="00421F7D"/>
    <w:rsid w:val="00425304"/>
    <w:rsid w:val="00426D87"/>
    <w:rsid w:val="004275EC"/>
    <w:rsid w:val="004319DA"/>
    <w:rsid w:val="004508DE"/>
    <w:rsid w:val="00456EE8"/>
    <w:rsid w:val="00460DFD"/>
    <w:rsid w:val="004752F0"/>
    <w:rsid w:val="004832DB"/>
    <w:rsid w:val="004843FB"/>
    <w:rsid w:val="0048660A"/>
    <w:rsid w:val="00487596"/>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5174B"/>
    <w:rsid w:val="00563C8E"/>
    <w:rsid w:val="00567EF6"/>
    <w:rsid w:val="00575A6C"/>
    <w:rsid w:val="00581F83"/>
    <w:rsid w:val="0058288F"/>
    <w:rsid w:val="00590AC7"/>
    <w:rsid w:val="005A1622"/>
    <w:rsid w:val="005A609C"/>
    <w:rsid w:val="005B2397"/>
    <w:rsid w:val="005B570E"/>
    <w:rsid w:val="005D023F"/>
    <w:rsid w:val="005E0664"/>
    <w:rsid w:val="005F38B0"/>
    <w:rsid w:val="00621CEC"/>
    <w:rsid w:val="00631AD2"/>
    <w:rsid w:val="00631B6D"/>
    <w:rsid w:val="006451E7"/>
    <w:rsid w:val="00665935"/>
    <w:rsid w:val="0066649B"/>
    <w:rsid w:val="006810E9"/>
    <w:rsid w:val="0068151D"/>
    <w:rsid w:val="00694F12"/>
    <w:rsid w:val="006A3974"/>
    <w:rsid w:val="006A3F79"/>
    <w:rsid w:val="006A6E09"/>
    <w:rsid w:val="006A789D"/>
    <w:rsid w:val="006B2371"/>
    <w:rsid w:val="006B2E64"/>
    <w:rsid w:val="006C0D3B"/>
    <w:rsid w:val="006E1A97"/>
    <w:rsid w:val="006E1E8F"/>
    <w:rsid w:val="00717103"/>
    <w:rsid w:val="00721F9E"/>
    <w:rsid w:val="00730917"/>
    <w:rsid w:val="007326F3"/>
    <w:rsid w:val="00741717"/>
    <w:rsid w:val="0074545C"/>
    <w:rsid w:val="00746576"/>
    <w:rsid w:val="007520FE"/>
    <w:rsid w:val="007560B9"/>
    <w:rsid w:val="00756159"/>
    <w:rsid w:val="0077105B"/>
    <w:rsid w:val="00776768"/>
    <w:rsid w:val="0078508C"/>
    <w:rsid w:val="0079210F"/>
    <w:rsid w:val="00792EAD"/>
    <w:rsid w:val="007A00A5"/>
    <w:rsid w:val="007A4578"/>
    <w:rsid w:val="007A70EE"/>
    <w:rsid w:val="007C0819"/>
    <w:rsid w:val="007C38FB"/>
    <w:rsid w:val="007C599D"/>
    <w:rsid w:val="007D7E9A"/>
    <w:rsid w:val="007E06AD"/>
    <w:rsid w:val="007E50F5"/>
    <w:rsid w:val="007F2FD6"/>
    <w:rsid w:val="007F6CE4"/>
    <w:rsid w:val="00801141"/>
    <w:rsid w:val="00816867"/>
    <w:rsid w:val="00820082"/>
    <w:rsid w:val="0082151F"/>
    <w:rsid w:val="00834690"/>
    <w:rsid w:val="00837349"/>
    <w:rsid w:val="008444F3"/>
    <w:rsid w:val="008E624B"/>
    <w:rsid w:val="008F4139"/>
    <w:rsid w:val="00910E67"/>
    <w:rsid w:val="009149BB"/>
    <w:rsid w:val="00916F61"/>
    <w:rsid w:val="0092156A"/>
    <w:rsid w:val="0093043E"/>
    <w:rsid w:val="00930DC2"/>
    <w:rsid w:val="00934AD2"/>
    <w:rsid w:val="00936CFF"/>
    <w:rsid w:val="0096085B"/>
    <w:rsid w:val="009703E4"/>
    <w:rsid w:val="00970C9E"/>
    <w:rsid w:val="00984C3D"/>
    <w:rsid w:val="00985A43"/>
    <w:rsid w:val="009A4342"/>
    <w:rsid w:val="009C32E6"/>
    <w:rsid w:val="00A2140D"/>
    <w:rsid w:val="00A27BAA"/>
    <w:rsid w:val="00A371A9"/>
    <w:rsid w:val="00A439AF"/>
    <w:rsid w:val="00A52B20"/>
    <w:rsid w:val="00A531D3"/>
    <w:rsid w:val="00A61F6B"/>
    <w:rsid w:val="00A76741"/>
    <w:rsid w:val="00A823C0"/>
    <w:rsid w:val="00A832BA"/>
    <w:rsid w:val="00A8473B"/>
    <w:rsid w:val="00A87261"/>
    <w:rsid w:val="00A94CD6"/>
    <w:rsid w:val="00AA278D"/>
    <w:rsid w:val="00AA4050"/>
    <w:rsid w:val="00AA6F28"/>
    <w:rsid w:val="00AE36D5"/>
    <w:rsid w:val="00AF7CD3"/>
    <w:rsid w:val="00B0663D"/>
    <w:rsid w:val="00B14588"/>
    <w:rsid w:val="00B21D21"/>
    <w:rsid w:val="00B26081"/>
    <w:rsid w:val="00B27C9F"/>
    <w:rsid w:val="00B4614D"/>
    <w:rsid w:val="00B46556"/>
    <w:rsid w:val="00B519EB"/>
    <w:rsid w:val="00B6673F"/>
    <w:rsid w:val="00B74B5C"/>
    <w:rsid w:val="00B76E05"/>
    <w:rsid w:val="00B80806"/>
    <w:rsid w:val="00BA2914"/>
    <w:rsid w:val="00BA5E31"/>
    <w:rsid w:val="00BA7BA2"/>
    <w:rsid w:val="00BB776B"/>
    <w:rsid w:val="00BB7E55"/>
    <w:rsid w:val="00BD0C63"/>
    <w:rsid w:val="00BD5E44"/>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C10AB"/>
    <w:rsid w:val="00CD2BF9"/>
    <w:rsid w:val="00CF608F"/>
    <w:rsid w:val="00D032F3"/>
    <w:rsid w:val="00D04D17"/>
    <w:rsid w:val="00D2596C"/>
    <w:rsid w:val="00D31877"/>
    <w:rsid w:val="00D458C8"/>
    <w:rsid w:val="00D5134B"/>
    <w:rsid w:val="00D54CA6"/>
    <w:rsid w:val="00D73E4D"/>
    <w:rsid w:val="00D8612A"/>
    <w:rsid w:val="00D90DB1"/>
    <w:rsid w:val="00D95EBD"/>
    <w:rsid w:val="00DA062B"/>
    <w:rsid w:val="00DB712C"/>
    <w:rsid w:val="00DD544A"/>
    <w:rsid w:val="00DF4AEA"/>
    <w:rsid w:val="00DF4D5E"/>
    <w:rsid w:val="00DF5F6A"/>
    <w:rsid w:val="00E038A3"/>
    <w:rsid w:val="00E175CA"/>
    <w:rsid w:val="00E2219C"/>
    <w:rsid w:val="00E228C7"/>
    <w:rsid w:val="00E25B83"/>
    <w:rsid w:val="00E27AFB"/>
    <w:rsid w:val="00E33447"/>
    <w:rsid w:val="00E437B7"/>
    <w:rsid w:val="00E4590D"/>
    <w:rsid w:val="00E60E30"/>
    <w:rsid w:val="00E6574D"/>
    <w:rsid w:val="00E91D99"/>
    <w:rsid w:val="00E93865"/>
    <w:rsid w:val="00E95409"/>
    <w:rsid w:val="00EB066B"/>
    <w:rsid w:val="00ED2333"/>
    <w:rsid w:val="00ED72C6"/>
    <w:rsid w:val="00EE1979"/>
    <w:rsid w:val="00EE283C"/>
    <w:rsid w:val="00EE60C5"/>
    <w:rsid w:val="00EF29B1"/>
    <w:rsid w:val="00EF330B"/>
    <w:rsid w:val="00F00605"/>
    <w:rsid w:val="00F058D9"/>
    <w:rsid w:val="00F11DAD"/>
    <w:rsid w:val="00F21871"/>
    <w:rsid w:val="00F43FEE"/>
    <w:rsid w:val="00F63463"/>
    <w:rsid w:val="00F82A78"/>
    <w:rsid w:val="00F914E7"/>
    <w:rsid w:val="00F9515B"/>
    <w:rsid w:val="00FA29C3"/>
    <w:rsid w:val="00FB43E2"/>
    <w:rsid w:val="00FC2E35"/>
    <w:rsid w:val="00FC3029"/>
    <w:rsid w:val="00FD25DA"/>
    <w:rsid w:val="00FD7D98"/>
    <w:rsid w:val="00FF08F0"/>
    <w:rsid w:val="00FF7D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uiPriority w:val="1"/>
    <w:qFormat/>
    <w:rsid w:val="002C0021"/>
    <w:rPr>
      <w:sz w:val="24"/>
      <w:szCs w:val="24"/>
    </w:rPr>
  </w:style>
  <w:style w:styleId="Hiperveza" w:type="character">
    <w:name w:val="Hyperlink"/>
    <w:basedOn w:val="Zadanifontodlomka"/>
    <w:unhideWhenUsed/>
    <w:rsid w:val="006A789D"/>
    <w:rPr>
      <w:color w:val="0000FF"/>
      <w:u w:val="single"/>
    </w:rPr>
  </w:style>
  <w:style w:styleId="StandardWeb" w:type="paragraph">
    <w:name w:val="Normal (Web)"/>
    <w:basedOn w:val="Normal"/>
    <w:unhideWhenUsed/>
    <w:rsid w:val="006A789D"/>
    <w:pPr>
      <w:spacing w:afterAutospacing="true" w:after="100" w:beforeAutospacing="true" w:before="100"/>
    </w:pPr>
  </w:style>
  <w:style w:styleId="Tekstrezerviranogmjesta" w:type="character">
    <w:name w:val="Placeholder Text"/>
    <w:basedOn w:val="Zadanifontodlomka"/>
    <w:uiPriority w:val="99"/>
    <w:semiHidden/>
    <w:rsid w:val="00025369"/>
    <w:rPr>
      <w:color w:val="808080"/>
      <w:bdr w:space="0" w:sz="0" w:color="auto" w:val="none"/>
      <w:shd w:fill="CCFFFF" w:color="auto" w:val="clear"/>
    </w:rPr>
  </w:style>
  <w:style w:customStyle="true" w:styleId="eSPISCCParagraphDefaultFont" w:type="character">
    <w:name w:val="eSPIS_CC_Paragraph Default Font"/>
    <w:basedOn w:val="Zadanifontodlomka"/>
    <w:rsid w:val="000253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5369"/>
    <w:rPr>
      <w:bdr w:space="0" w:sz="0" w:color="auto" w:val="none"/>
      <w:shd w:fill="FFFFCC" w:color="auto" w:val="clear"/>
      <w:lang w:val="hr-HR"/>
    </w:rPr>
  </w:style>
  <w:style w:customStyle="true" w:styleId="PozadinaSvijetloCrvena" w:type="character">
    <w:name w:val="Pozadina_SvijetloCrvena"/>
    <w:basedOn w:val="eSPISCCParagraphDefaultFont"/>
    <w:rsid w:val="000253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53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uiPriority w:val="1"/>
    <w:qFormat/>
    <w:rsid w:val="002C0021"/>
    <w:rPr>
      <w:sz w:val="24"/>
      <w:szCs w:val="24"/>
    </w:rPr>
  </w:style>
  <w:style w:styleId="Hiperveza" w:type="character">
    <w:name w:val="Hyperlink"/>
    <w:basedOn w:val="Zadanifontodlomka"/>
    <w:unhideWhenUsed/>
    <w:rsid w:val="006A789D"/>
    <w:rPr>
      <w:color w:val="0000FF"/>
      <w:u w:val="single"/>
    </w:rPr>
  </w:style>
  <w:style w:styleId="StandardWeb" w:type="paragraph">
    <w:name w:val="Normal (Web)"/>
    <w:basedOn w:val="Normal"/>
    <w:unhideWhenUsed/>
    <w:rsid w:val="006A789D"/>
    <w:pPr>
      <w:spacing w:after="100" w:afterAutospacing="1" w:before="100" w:beforeAutospacing="1"/>
    </w:pPr>
  </w:style>
  <w:style w:styleId="Tekstrezerviranogmjesta" w:type="character">
    <w:name w:val="Placeholder Text"/>
    <w:basedOn w:val="Zadanifontodlomka"/>
    <w:uiPriority w:val="99"/>
    <w:semiHidden/>
    <w:rsid w:val="00025369"/>
    <w:rPr>
      <w:color w:val="808080"/>
      <w:bdr w:color="auto" w:space="0" w:sz="0" w:val="none"/>
      <w:shd w:color="auto" w:fill="CCFFFF" w:val="clear"/>
    </w:rPr>
  </w:style>
  <w:style w:customStyle="1" w:styleId="eSPISCCParagraphDefaultFont" w:type="character">
    <w:name w:val="eSPIS_CC_Paragraph Default Font"/>
    <w:basedOn w:val="Zadanifontodlomka"/>
    <w:rsid w:val="000253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5369"/>
    <w:rPr>
      <w:bdr w:color="auto" w:space="0" w:sz="0" w:val="none"/>
      <w:shd w:color="auto" w:fill="FFFFCC" w:val="clear"/>
      <w:lang w:val="hr-HR"/>
    </w:rPr>
  </w:style>
  <w:style w:customStyle="1" w:styleId="PozadinaSvijetloCrvena" w:type="character">
    <w:name w:val="Pozadina_SvijetloCrvena"/>
    <w:basedOn w:val="eSPISCCParagraphDefaultFont"/>
    <w:rsid w:val="000253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53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093940316">
      <w:bodyDiv w:val="true"/>
      <w:marLeft w:val="0"/>
      <w:marRight w:val="0"/>
      <w:marTop w:val="0"/>
      <w:marBottom w:val="0"/>
      <w:divBdr>
        <w:top w:space="0" w:sz="0" w:color="auto" w:val="none"/>
        <w:left w:space="0" w:sz="0" w:color="auto" w:val="none"/>
        <w:bottom w:space="0" w:sz="0" w:color="auto" w:val="none"/>
        <w:right w:space="0" w:sz="0" w:color="auto" w:val="none"/>
      </w:divBdr>
    </w:div>
    <w:div w:id="1354264187">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bon.h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on.hr"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2017.</izvorni_sadrzaj>
    <derivirana_varijabla naziv="DomainObject.DatumDonosenjaOdluke_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izvorni_sadrzaj>
    <derivirana_varijabla naziv="DomainObject.Predmet.Broj_1">587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St-587/2016</izvorni_sadrzaj>
    <derivirana_varijabla naziv="DomainObject.Predmet.OznakaBroj_1">St-587/2016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 STELLA j.d.o.o. za uslužne djelatnosti</izvorni_sadrzaj>
    <derivirana_varijabla naziv="DomainObject.Predmet.ProtustrankaFormated_1">  STUDIO STELLA j.d.o.o. za uslužne djelatnosti</derivirana_varijabla>
  </DomainObject.Predmet.ProtustrankaFormated>
  <DomainObject.Predmet.ProtustrankaFormatedOIB>
    <izvorni_sadrzaj>  STUDIO STELLA j.d.o.o. za uslužne djelatnosti, OIB 60497585799</izvorni_sadrzaj>
    <derivirana_varijabla naziv="DomainObject.Predmet.ProtustrankaFormatedOIB_1">  STUDIO STELLA j.d.o.o. za uslužne djelatnosti, OIB 60497585799</derivirana_varijabla>
  </DomainObject.Predmet.ProtustrankaFormatedOIB>
  <DomainObject.Predmet.ProtustrankaFormatedWithAdress>
    <izvorni_sadrzaj> STUDIO STELLA j.d.o.o. za uslužne djelatnosti, Glagoljaška 17, 32100 Vinkovci</izvorni_sadrzaj>
    <derivirana_varijabla naziv="DomainObject.Predmet.ProtustrankaFormatedWithAdress_1"> STUDIO STELLA j.d.o.o. za uslužne djelatnosti, Glagoljaška 17, 32100 Vinkovci</derivirana_varijabla>
  </DomainObject.Predmet.ProtustrankaFormatedWithAdress>
  <DomainObject.Predmet.ProtustrankaFormatedWithAdressOIB>
    <izvorni_sadrzaj> STUDIO STELLA j.d.o.o. za uslužne djelatnosti, OIB 60497585799, Glagoljaška 17, 32100 Vinkovci</izvorni_sadrzaj>
    <derivirana_varijabla naziv="DomainObject.Predmet.ProtustrankaFormatedWithAdressOIB_1"> STUDIO STELLA j.d.o.o. za uslužne djelatnosti, OIB 60497585799, Glagoljaška 17, 32100 Vinkovci</derivirana_varijabla>
  </DomainObject.Predmet.ProtustrankaFormatedWithAdressOIB>
  <DomainObject.Predmet.ProtustrankaWithAdress>
    <izvorni_sadrzaj>STUDIO STELLA j.d.o.o. za uslužne djelatnosti Glagoljaška 17, 32100 Vinkovci</izvorni_sadrzaj>
    <derivirana_varijabla naziv="DomainObject.Predmet.ProtustrankaWithAdress_1">STUDIO STELLA j.d.o.o. za uslužne djelatnosti Glagoljaška 17, 32100 Vinkovci</derivirana_varijabla>
  </DomainObject.Predmet.ProtustrankaWithAdress>
  <DomainObject.Predmet.ProtustrankaWithAdressOIB>
    <izvorni_sadrzaj>STUDIO STELLA j.d.o.o. za uslužne djelatnosti, OIB 60497585799, Glagoljaška 17, 32100 Vinkovci</izvorni_sadrzaj>
    <derivirana_varijabla naziv="DomainObject.Predmet.ProtustrankaWithAdressOIB_1">STUDIO STELLA j.d.o.o. za uslužne djelatnosti, OIB 60497585799, Glagoljaška 17, 32100 Vinkovci</derivirana_varijabla>
  </DomainObject.Predmet.ProtustrankaWithAdressOIB>
  <DomainObject.Predmet.ProtustrankaNazivFormated>
    <izvorni_sadrzaj>STUDIO STELLA j.d.o.o. za uslužne djelatnosti</izvorni_sadrzaj>
    <derivirana_varijabla naziv="DomainObject.Predmet.ProtustrankaNazivFormated_1">STUDIO STELLA j.d.o.o. za uslužne djelatnosti</derivirana_varijabla>
  </DomainObject.Predmet.ProtustrankaNazivFormated>
  <DomainObject.Predmet.ProtustrankaNazivFormatedOIB>
    <izvorni_sadrzaj>STUDIO STELLA j.d.o.o. za uslužne djelatnosti, OIB 60497585799</izvorni_sadrzaj>
    <derivirana_varijabla naziv="DomainObject.Predmet.ProtustrankaNazivFormatedOIB_1">STUDIO STELLA j.d.o.o. za uslužne djelatnosti, OIB 60497585799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STUDIO STELLA j.d.o.o. za uslužne djelatnosti</item>
    </izvorni_sadrzaj>
    <derivirana_varijabla naziv="DomainObject.Predmet.ProtuStrankaListFormated_1">
      <item>STUDIO STELLA j.d.o.o. za uslužne djelatnosti</item>
    </derivirana_varijabla>
  </DomainObject.Predmet.ProtuStrankaListFormated>
  <DomainObject.Predmet.ProtuStrankaListFormatedOIB>
    <izvorni_sadrzaj>
      <item>STUDIO STELLA j.d.o.o. za uslužne djelatnosti, OIB 60497585799</item>
    </izvorni_sadrzaj>
    <derivirana_varijabla naziv="DomainObject.Predmet.ProtuStrankaListFormatedOIB_1">
      <item>STUDIO STELLA j.d.o.o. za uslužne djelatnosti, OIB 60497585799</item>
    </derivirana_varijabla>
  </DomainObject.Predmet.ProtuStrankaListFormatedOIB>
  <DomainObject.Predmet.ProtuStrankaListFormatedWithAdress>
    <izvorni_sadrzaj>
      <item>STUDIO STELLA j.d.o.o. za uslužne djelatnosti, Glagoljaška 17, 32100 Vinkovci</item>
    </izvorni_sadrzaj>
    <derivirana_varijabla naziv="DomainObject.Predmet.ProtuStrankaListFormatedWithAdress_1">
      <item>STUDIO STELLA j.d.o.o. za uslužne djelatnosti, Glagoljaška 17, 32100 Vinkovci</item>
    </derivirana_varijabla>
  </DomainObject.Predmet.ProtuStrankaListFormatedWithAdress>
  <DomainObject.Predmet.ProtuStrankaListFormatedWithAdressOIB>
    <izvorni_sadrzaj>
      <item>STUDIO STELLA j.d.o.o. za uslužne djelatnosti, OIB 60497585799, Glagoljaška 17, 32100 Vinkovci</item>
    </izvorni_sadrzaj>
    <derivirana_varijabla naziv="DomainObject.Predmet.ProtuStrankaListFormatedWithAdressOIB_1">
      <item>STUDIO STELLA j.d.o.o. za uslužne djelatnosti, OIB 60497585799, Glagoljaška 17, 32100 Vinkovci</item>
    </derivirana_varijabla>
  </DomainObject.Predmet.ProtuStrankaListFormatedWithAdressOIB>
  <DomainObject.Predmet.ProtuStrankaListNazivFormated>
    <izvorni_sadrzaj>
      <item>STUDIO STELLA j.d.o.o. za uslužne djelatnosti</item>
    </izvorni_sadrzaj>
    <derivirana_varijabla naziv="DomainObject.Predmet.ProtuStrankaListNazivFormated_1">
      <item>STUDIO STELLA j.d.o.o. za uslužne djelatnosti</item>
    </derivirana_varijabla>
  </DomainObject.Predmet.ProtuStrankaListNazivFormated>
  <DomainObject.Predmet.ProtuStrankaListNazivFormatedOIB>
    <izvorni_sadrzaj>
      <item>STUDIO STELLA j.d.o.o. za uslužne djelatnosti, OIB 60497585799</item>
    </izvorni_sadrzaj>
    <derivirana_varijabla naziv="DomainObject.Predmet.ProtuStrankaListNazivFormatedOIB_1">
      <item>STUDIO STELLA j.d.o.o. za uslužne djelatnosti, OIB 60497585799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2017.</izvorni_sadrzaj>
    <derivirana_varijabla naziv="DomainObject.Datum_1">2. listopada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STUDIO STELLA j.d.o.o. za uslužne djelatnosti</izvorni_sadrzaj>
    <derivirana_varijabla naziv="DomainObject.Predmet.ProtustrankaIDrugi_1">STUDIO STELLA j.d.o.o. za uslužne djelatnosti</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STUDIO STELLA j.d.o.o. za uslužne djelatnosti, OIB 60497585799, Glagoljaška 17, 32100 Vinkovci</izvorni_sadrzaj>
    <derivirana_varijabla naziv="DomainObject.Predmet.ProtustrankaIDrugiAdressOIB_1">STUDIO STELLA j.d.o.o. za uslužne djelatnosti, OIB 60497585799, Glagoljaška 17,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STUDIO STELLA j.d.o.o. za uslužne djelatnosti</item>
    </izvorni_sadrzaj>
    <derivirana_varijabla naziv="DomainObject.Predmet.SudioniciListNaziv_1">
      <item>FINA RC OSIJEK</item>
      <item>STUDIO STELLA j.d.o.o. za uslužne djelatnosti</item>
    </derivirana_varijabla>
  </DomainObject.Predmet.SudioniciListNaziv>
  <DomainObject.Predmet.SudioniciListAdressOIB>
    <izvorni_sadrzaj>
      <item>FINA RC OSIJEK, OIB 85821130368, L. JEGERA 3,31000 Osijek</item>
      <item>STUDIO STELLA j.d.o.o. za uslužne djelatnosti, OIB 60497585799, Glagoljaška 17,32100 Vinkovci</item>
    </izvorni_sadrzaj>
    <derivirana_varijabla naziv="DomainObject.Predmet.SudioniciListAdressOIB_1">
      <item>FINA RC OSIJEK, OIB 85821130368, L. JEGERA 3,31000 Osijek</item>
      <item>STUDIO STELLA j.d.o.o. za uslužne djelatnosti, OIB 60497585799, Glagoljaška 17,32100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60497585799</item>
    </izvorni_sadrzaj>
    <derivirana_varijabla naziv="DomainObject.Predmet.SudioniciListNazivOIB_1">
      <item>, OIB 85821130368</item>
      <item>, OIB 60497585799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8DCB2E-FF18-43B9-8AF9-94D82976DB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2174</properties:Words>
  <properties:Characters>12852</properties:Characters>
  <properties:Lines>487</properties:Lines>
  <properties:Paragraphs>226</properties:Paragraphs>
  <properties:TotalTime>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15070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2017-09-28T07:09:00Z</dcterms:created>
  <dc:creator>dsekulic</dc:creator>
  <cp:lastModifiedBy>Danijela Sekulić</cp:lastModifiedBy>
  <cp:lastPrinted>2017-10-02T10:38:00Z</cp:lastPrinted>
  <dcterms:modified xmlns:xsi="http://www.w3.org/2001/XMLSchema-instance" xsi:type="dcterms:W3CDTF">2017-10-02T10:39:00Z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9</vt:i4>
  </prop:property>
</prop:Properties>
</file>