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4020" w14:paraId="3244020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436F1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6F1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55630">
        <w:rPr>
          <w:sz w:val="24"/>
          <w:szCs w:val="24"/>
        </w:rPr>
        <w:t xml:space="preserve"> 67. St-80/17</w:t>
      </w:r>
      <w:r w:rsidR="00C436F1">
        <w:rPr>
          <w:sz w:val="24"/>
          <w:szCs w:val="24"/>
        </w:rPr>
        <w:t>-68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355630" w:rsidP="00221B3D" w:rsidR="00221B3D" w:rsidRPr="00C87F20">
      <w:pPr>
        <w:jc w:val="both"/>
        <w:rPr>
          <w:sz w:val="24"/>
          <w:szCs w:val="24"/>
        </w:rPr>
      </w:pPr>
      <w:r w:rsidRPr="00355630">
        <w:rPr>
          <w:sz w:val="24"/>
          <w:szCs w:val="24"/>
          <w:lang w:val="pt-BR"/>
        </w:rPr>
        <w:t xml:space="preserve">Trgovački sud u Zagrebu, po sucu Gordanu Zubaku, u stečajnom postupku nad stečajnim dužnikom </w:t>
      </w:r>
      <w:r w:rsidRPr="00355630">
        <w:rPr>
          <w:bCs/>
          <w:sz w:val="24"/>
          <w:szCs w:val="24"/>
          <w:lang w:val="pt-BR"/>
        </w:rPr>
        <w:t>JOSIPA GRUPA d.o.o. u stečaju, Zagreb, Strojarska cesta 2, OIB: 50289987256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>
        <w:rPr>
          <w:sz w:val="24"/>
          <w:szCs w:val="24"/>
        </w:rPr>
        <w:t>15. siječnja 2019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55630" w:rsidRPr="00355630">
        <w:rPr>
          <w:bCs/>
          <w:sz w:val="24"/>
          <w:szCs w:val="24"/>
          <w:lang w:val="pt-BR"/>
        </w:rPr>
        <w:t>JOSIPA GRUPA d.o.o. u stečaju, Zagreb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355630">
        <w:rPr>
          <w:sz w:val="24"/>
          <w:szCs w:val="24"/>
        </w:rPr>
        <w:t>6. veljače 2019. u 10.15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C0342B" w:rsidP="00B43047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r w:rsidR="00A85B9F">
        <w:rPr>
          <w:sz w:val="24"/>
          <w:szCs w:val="24"/>
        </w:rPr>
        <w:t>načinu</w:t>
      </w:r>
      <w:r w:rsidR="00F67658">
        <w:rPr>
          <w:sz w:val="24"/>
          <w:szCs w:val="24"/>
        </w:rPr>
        <w:t xml:space="preserve"> i uvjetima </w:t>
      </w:r>
      <w:r w:rsidR="00B43047">
        <w:rPr>
          <w:sz w:val="24"/>
          <w:szCs w:val="24"/>
        </w:rPr>
        <w:t>unovčenja stečajne mase</w:t>
      </w:r>
      <w:r w:rsidR="00F67658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B43047" w:rsidRPr="00B43047">
        <w:rPr>
          <w:sz w:val="24"/>
          <w:szCs w:val="24"/>
        </w:rPr>
        <w:t>15. siječnja 2019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1854F9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C436F1" w:rsidP="00670F5E" w:rsidR="00C436F1">
      <w:pPr>
        <w:rPr>
          <w:sz w:val="24"/>
          <w:szCs w:val="24"/>
        </w:rPr>
      </w:pPr>
    </w:p>
    <w:p w:rsidRDefault="001854F9" w:rsidP="00400817" w:rsidR="001854F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1854F9" w:rsidP="00400817" w:rsidR="001854F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854F9" w:rsidP="001854F9" w:rsidR="001854F9">
      <w:pPr>
        <w:ind w:left="720"/>
        <w:rPr>
          <w:sz w:val="24"/>
          <w:szCs w:val="24"/>
        </w:rPr>
      </w:pPr>
    </w:p>
    <w:p w:rsidRDefault="006006A1" w:rsidP="001854F9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C436F1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854F9"/>
    <w:rsid w:val="001F4BCF"/>
    <w:rsid w:val="002052AA"/>
    <w:rsid w:val="00221B3D"/>
    <w:rsid w:val="002C131A"/>
    <w:rsid w:val="00337643"/>
    <w:rsid w:val="00355630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43047"/>
    <w:rsid w:val="00BF0374"/>
    <w:rsid w:val="00C00CB9"/>
    <w:rsid w:val="00C0342B"/>
    <w:rsid w:val="00C2097E"/>
    <w:rsid w:val="00C436F1"/>
    <w:rsid w:val="00C87F2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4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4F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4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4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4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4F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4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4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St-80/2017-63</izvorni_sadrzaj>
    <derivirana_varijabla naziv="DomainObject.PredzadnjaOdlukaIzPredmeta.Oznaka_1">St-80/2017-63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858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2019-01-15T12:49:00Z</dcterms:created>
  <dc:creator>nmarkovic</dc:creator>
  <cp:lastModifiedBy>Dijana Hadžić</cp:lastModifiedBy>
  <cp:lastPrinted>2019-01-15T12:55:00Z</cp:lastPrinted>
  <dcterms:modified xmlns:xsi="http://www.w3.org/2001/XMLSchema-instance" xsi:type="dcterms:W3CDTF">2019-01-15T12:55:00Z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