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1953e" w14:paraId="461953e" w:rsidRDefault="000D6BA8" w:rsidP="00C62C16" w:rsidR="000D6BA8" w:rsidRPr="00E637B8">
      <w:pPr>
        <w:jc w:val="both"/>
        <w15:collapsed w:val="false"/>
        <w:rPr>
          <w:bCs/>
          <w:sz w:val="24"/>
          <w:szCs w:val="24"/>
        </w:rPr>
      </w:pPr>
      <w:bookmarkStart w:name="_GoBack" w:id="0"/>
      <w:bookmarkEnd w:id="0"/>
      <w:r w:rsidRPr="00E637B8">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E637B8">
        <w:rPr>
          <w:bCs/>
          <w:sz w:val="24"/>
          <w:szCs w:val="24"/>
        </w:rPr>
        <w:t xml:space="preserve">                                                                                                                             </w:t>
      </w:r>
    </w:p>
    <w:p w:rsidRDefault="00071633" w:rsidP="00C62C16" w:rsidR="00071633" w:rsidRPr="00E637B8">
      <w:pPr>
        <w:jc w:val="both"/>
        <w:rPr>
          <w:bCs/>
          <w:sz w:val="24"/>
          <w:szCs w:val="24"/>
        </w:rPr>
      </w:pPr>
      <w:r w:rsidRPr="00E637B8">
        <w:rPr>
          <w:bCs/>
          <w:sz w:val="24"/>
          <w:szCs w:val="24"/>
        </w:rPr>
        <w:t xml:space="preserve">REPUBLIKA HRVATSKA </w:t>
      </w:r>
    </w:p>
    <w:p w:rsidRDefault="00071633" w:rsidP="00C62C16" w:rsidR="00071633" w:rsidRPr="00E637B8">
      <w:pPr>
        <w:jc w:val="both"/>
        <w:rPr>
          <w:bCs/>
          <w:sz w:val="24"/>
          <w:szCs w:val="24"/>
        </w:rPr>
      </w:pPr>
      <w:r w:rsidRPr="00E637B8">
        <w:rPr>
          <w:bCs/>
          <w:sz w:val="24"/>
          <w:szCs w:val="24"/>
        </w:rPr>
        <w:t>TRGOVAČKI SUD U ZAGREBU</w:t>
      </w:r>
    </w:p>
    <w:p w:rsidRDefault="00071633" w:rsidP="00C6522F" w:rsidR="00853FF6" w:rsidRPr="00E637B8">
      <w:pPr>
        <w:jc w:val="right"/>
        <w:rPr>
          <w:bCs/>
          <w:sz w:val="24"/>
          <w:szCs w:val="24"/>
        </w:rPr>
      </w:pPr>
      <w:r w:rsidRPr="00E637B8">
        <w:rPr>
          <w:bCs/>
          <w:sz w:val="24"/>
          <w:szCs w:val="24"/>
        </w:rPr>
        <w:t>Zagreb, Amruševa 2/II</w:t>
      </w:r>
      <w:r w:rsidR="005568C5" w:rsidRPr="00E637B8">
        <w:rPr>
          <w:bCs/>
          <w:sz w:val="24"/>
          <w:szCs w:val="24"/>
        </w:rPr>
        <w:tab/>
      </w:r>
      <w:r w:rsidR="005568C5" w:rsidRPr="00E637B8">
        <w:rPr>
          <w:bCs/>
          <w:sz w:val="24"/>
          <w:szCs w:val="24"/>
        </w:rPr>
        <w:tab/>
      </w:r>
      <w:r w:rsidR="005568C5" w:rsidRPr="00E637B8">
        <w:rPr>
          <w:bCs/>
          <w:sz w:val="24"/>
          <w:szCs w:val="24"/>
        </w:rPr>
        <w:tab/>
      </w:r>
      <w:r w:rsidR="005568C5" w:rsidRPr="00E637B8">
        <w:rPr>
          <w:bCs/>
          <w:sz w:val="24"/>
          <w:szCs w:val="24"/>
        </w:rPr>
        <w:tab/>
        <w:t xml:space="preserve">        </w:t>
      </w:r>
      <w:r w:rsidR="0089076F" w:rsidRPr="00E637B8">
        <w:rPr>
          <w:bCs/>
          <w:sz w:val="24"/>
          <w:szCs w:val="24"/>
        </w:rPr>
        <w:tab/>
      </w:r>
      <w:r w:rsidR="0089076F" w:rsidRPr="00E637B8">
        <w:rPr>
          <w:bCs/>
          <w:sz w:val="24"/>
          <w:szCs w:val="24"/>
        </w:rPr>
        <w:tab/>
      </w:r>
      <w:r w:rsidR="0089076F" w:rsidRPr="00E637B8">
        <w:rPr>
          <w:bCs/>
          <w:sz w:val="24"/>
          <w:szCs w:val="24"/>
        </w:rPr>
        <w:tab/>
      </w:r>
      <w:r w:rsidR="0089076F" w:rsidRPr="00E637B8">
        <w:rPr>
          <w:bCs/>
          <w:sz w:val="24"/>
          <w:szCs w:val="24"/>
        </w:rPr>
        <w:tab/>
      </w:r>
      <w:r w:rsidR="0089076F" w:rsidRPr="00E637B8">
        <w:rPr>
          <w:bCs/>
          <w:sz w:val="24"/>
          <w:szCs w:val="24"/>
        </w:rPr>
        <w:tab/>
      </w:r>
      <w:r w:rsidR="0089076F" w:rsidRPr="00E637B8">
        <w:rPr>
          <w:bCs/>
          <w:sz w:val="24"/>
          <w:szCs w:val="24"/>
        </w:rPr>
        <w:tab/>
      </w:r>
      <w:r w:rsidR="0089076F" w:rsidRPr="00E637B8">
        <w:rPr>
          <w:bCs/>
          <w:sz w:val="24"/>
          <w:szCs w:val="24"/>
        </w:rPr>
        <w:tab/>
      </w:r>
      <w:r w:rsidRPr="00E637B8">
        <w:rPr>
          <w:bCs/>
          <w:sz w:val="24"/>
          <w:szCs w:val="24"/>
        </w:rPr>
        <w:t xml:space="preserve">                                                                           48</w:t>
      </w:r>
      <w:r w:rsidR="00EA2F22" w:rsidRPr="00E637B8">
        <w:rPr>
          <w:bCs/>
          <w:sz w:val="24"/>
          <w:szCs w:val="24"/>
        </w:rPr>
        <w:t>.</w:t>
      </w:r>
      <w:r w:rsidR="00B84EFD" w:rsidRPr="00E637B8">
        <w:rPr>
          <w:bCs/>
          <w:sz w:val="24"/>
          <w:szCs w:val="24"/>
        </w:rPr>
        <w:t xml:space="preserve"> St-</w:t>
      </w:r>
      <w:r w:rsidR="000A7E18" w:rsidRPr="00E637B8">
        <w:rPr>
          <w:bCs/>
          <w:sz w:val="24"/>
          <w:szCs w:val="24"/>
        </w:rPr>
        <w:t>1141/17</w:t>
      </w:r>
    </w:p>
    <w:p w:rsidRDefault="00853FF6" w:rsidP="00C62C16" w:rsidR="00853FF6" w:rsidRPr="00E637B8">
      <w:pPr>
        <w:jc w:val="both"/>
        <w:rPr>
          <w:bCs/>
          <w:sz w:val="24"/>
          <w:szCs w:val="24"/>
        </w:rPr>
      </w:pPr>
    </w:p>
    <w:p w:rsidRDefault="00853FF6" w:rsidP="00C6522F" w:rsidR="00853FF6" w:rsidRPr="00E637B8">
      <w:pPr>
        <w:pStyle w:val="Naslov3"/>
        <w:rPr>
          <w:b w:val="false"/>
          <w:bCs/>
          <w:szCs w:val="24"/>
        </w:rPr>
      </w:pPr>
      <w:r w:rsidRPr="00E637B8">
        <w:rPr>
          <w:b w:val="false"/>
          <w:bCs/>
          <w:szCs w:val="24"/>
        </w:rPr>
        <w:t>Z A P I S N I K</w:t>
      </w:r>
    </w:p>
    <w:p w:rsidRDefault="00071633" w:rsidP="00C6522F" w:rsidR="00853FF6" w:rsidRPr="00E637B8">
      <w:pPr>
        <w:pStyle w:val="Naslov1"/>
        <w:jc w:val="center"/>
        <w:rPr>
          <w:b w:val="false"/>
          <w:bCs/>
          <w:szCs w:val="24"/>
        </w:rPr>
      </w:pPr>
      <w:r w:rsidRPr="00E637B8">
        <w:rPr>
          <w:b w:val="false"/>
          <w:bCs/>
          <w:szCs w:val="24"/>
        </w:rPr>
        <w:t>S</w:t>
      </w:r>
      <w:r w:rsidR="00853FF6" w:rsidRPr="00E637B8">
        <w:rPr>
          <w:b w:val="false"/>
          <w:bCs/>
          <w:szCs w:val="24"/>
        </w:rPr>
        <w:t xml:space="preserve"> ISPITNOG ROČIŠTA</w:t>
      </w:r>
    </w:p>
    <w:p w:rsidRDefault="005A3188" w:rsidP="00C62C16" w:rsidR="005A3188" w:rsidRPr="00E637B8">
      <w:pPr>
        <w:jc w:val="both"/>
        <w:rPr>
          <w:sz w:val="24"/>
          <w:szCs w:val="24"/>
        </w:rPr>
      </w:pPr>
    </w:p>
    <w:p w:rsidRDefault="009919F7" w:rsidP="00C62C16" w:rsidR="00E83DA1" w:rsidRPr="00E637B8">
      <w:pPr>
        <w:pStyle w:val="Bezproreda"/>
        <w:jc w:val="both"/>
        <w:rPr>
          <w:rFonts w:hAnsi="Times New Roman" w:ascii="Times New Roman"/>
          <w:sz w:val="24"/>
          <w:szCs w:val="24"/>
        </w:rPr>
      </w:pPr>
      <w:r w:rsidRPr="00E637B8">
        <w:rPr>
          <w:rFonts w:hAnsi="Times New Roman" w:ascii="Times New Roman"/>
          <w:bCs/>
          <w:sz w:val="24"/>
          <w:szCs w:val="24"/>
        </w:rPr>
        <w:t xml:space="preserve">održanog dana </w:t>
      </w:r>
      <w:r w:rsidR="000A7E18" w:rsidRPr="00E637B8">
        <w:rPr>
          <w:rFonts w:hAnsi="Times New Roman" w:ascii="Times New Roman"/>
          <w:bCs/>
          <w:sz w:val="24"/>
          <w:szCs w:val="24"/>
        </w:rPr>
        <w:t>04</w:t>
      </w:r>
      <w:r w:rsidR="00A130EB" w:rsidRPr="00E637B8">
        <w:rPr>
          <w:rFonts w:hAnsi="Times New Roman" w:ascii="Times New Roman"/>
          <w:bCs/>
          <w:sz w:val="24"/>
          <w:szCs w:val="24"/>
        </w:rPr>
        <w:t>. listopada</w:t>
      </w:r>
      <w:r w:rsidRPr="00E637B8">
        <w:rPr>
          <w:rFonts w:hAnsi="Times New Roman" w:ascii="Times New Roman"/>
          <w:bCs/>
          <w:sz w:val="24"/>
          <w:szCs w:val="24"/>
        </w:rPr>
        <w:t xml:space="preserve"> 2018. na Trgovačkom sudu u Zagrebu, Amruševa 2/II, soba 55/III kat, DZ u stečajnom predmetu nad </w:t>
      </w:r>
      <w:r w:rsidR="00BC163E" w:rsidRPr="00E637B8">
        <w:rPr>
          <w:rFonts w:hAnsi="Times New Roman" w:ascii="Times New Roman"/>
          <w:bCs/>
          <w:sz w:val="24"/>
          <w:szCs w:val="24"/>
        </w:rPr>
        <w:t>Stečajnom masom iza stečajnog</w:t>
      </w:r>
      <w:r w:rsidRPr="00E637B8">
        <w:rPr>
          <w:rFonts w:hAnsi="Times New Roman" w:ascii="Times New Roman"/>
          <w:bCs/>
          <w:sz w:val="24"/>
          <w:szCs w:val="24"/>
        </w:rPr>
        <w:t xml:space="preserve"> </w:t>
      </w:r>
      <w:r w:rsidR="00BC163E" w:rsidRPr="00E637B8">
        <w:rPr>
          <w:rFonts w:hAnsi="Times New Roman" w:ascii="Times New Roman"/>
          <w:sz w:val="24"/>
          <w:szCs w:val="24"/>
          <w:lang w:val="pt-BR"/>
        </w:rPr>
        <w:t>dužnika</w:t>
      </w:r>
      <w:r w:rsidRPr="00E637B8">
        <w:rPr>
          <w:rFonts w:hAnsi="Times New Roman" w:ascii="Times New Roman"/>
          <w:sz w:val="24"/>
          <w:szCs w:val="24"/>
          <w:lang w:val="pt-BR"/>
        </w:rPr>
        <w:t xml:space="preserve"> </w:t>
      </w:r>
      <w:r w:rsidR="000A7E18" w:rsidRPr="00E637B8">
        <w:rPr>
          <w:rFonts w:hAnsi="Times New Roman" w:ascii="Times New Roman"/>
          <w:sz w:val="24"/>
          <w:szCs w:val="24"/>
          <w:lang w:val="pt-BR"/>
        </w:rPr>
        <w:t>F</w:t>
      </w:r>
      <w:r w:rsidR="000A7E18" w:rsidRPr="00E637B8">
        <w:rPr>
          <w:rFonts w:eastAsiaTheme="minorEastAsia" w:hAnsi="Times New Roman" w:ascii="Times New Roman"/>
          <w:sz w:val="24"/>
          <w:szCs w:val="24"/>
        </w:rPr>
        <w:t>.G. NEKRETNINE d.o.o., Velika Gorica, Zagrebačka 17, OIB: 36845630494</w:t>
      </w:r>
      <w:r w:rsidR="00F53451" w:rsidRPr="00E637B8">
        <w:rPr>
          <w:rFonts w:hAnsi="Times New Roman" w:ascii="Times New Roman"/>
          <w:sz w:val="24"/>
          <w:szCs w:val="24"/>
        </w:rPr>
        <w:t>,</w:t>
      </w:r>
    </w:p>
    <w:p w:rsidRDefault="00E83DA1" w:rsidP="00C62C16" w:rsidR="00E83DA1" w:rsidRPr="00E637B8">
      <w:pPr>
        <w:pStyle w:val="Bezproreda"/>
        <w:jc w:val="both"/>
        <w:rPr>
          <w:rFonts w:hAnsi="Times New Roman" w:ascii="Times New Roman"/>
          <w:sz w:val="24"/>
          <w:szCs w:val="24"/>
        </w:rPr>
      </w:pPr>
    </w:p>
    <w:p w:rsidRDefault="00853FF6" w:rsidP="00C62C16" w:rsidR="00853FF6" w:rsidRPr="00E637B8">
      <w:pPr>
        <w:pStyle w:val="Bezproreda"/>
        <w:jc w:val="both"/>
        <w:rPr>
          <w:rFonts w:hAnsi="Times New Roman" w:ascii="Times New Roman"/>
          <w:bCs/>
          <w:sz w:val="24"/>
          <w:szCs w:val="24"/>
        </w:rPr>
      </w:pPr>
      <w:r w:rsidRPr="00E637B8">
        <w:rPr>
          <w:rFonts w:hAnsi="Times New Roman" w:ascii="Times New Roman"/>
          <w:bCs/>
          <w:sz w:val="24"/>
          <w:szCs w:val="24"/>
        </w:rPr>
        <w:t>Nazočni od suda:</w:t>
      </w:r>
    </w:p>
    <w:p w:rsidRDefault="00071633" w:rsidP="00C62C16" w:rsidR="00853FF6" w:rsidRPr="00E637B8">
      <w:pPr>
        <w:jc w:val="both"/>
        <w:rPr>
          <w:bCs/>
          <w:sz w:val="24"/>
          <w:szCs w:val="24"/>
        </w:rPr>
      </w:pPr>
      <w:r w:rsidRPr="00E637B8">
        <w:rPr>
          <w:bCs/>
          <w:sz w:val="24"/>
          <w:szCs w:val="24"/>
        </w:rPr>
        <w:t>Vesna Sremac Šoštar</w:t>
      </w:r>
      <w:r w:rsidR="004642DE" w:rsidRPr="00E637B8">
        <w:rPr>
          <w:bCs/>
          <w:sz w:val="24"/>
          <w:szCs w:val="24"/>
        </w:rPr>
        <w:t xml:space="preserve">, </w:t>
      </w:r>
      <w:r w:rsidR="00853FF6" w:rsidRPr="00E637B8">
        <w:rPr>
          <w:bCs/>
          <w:sz w:val="24"/>
          <w:szCs w:val="24"/>
        </w:rPr>
        <w:t>sudac</w:t>
      </w:r>
    </w:p>
    <w:p w:rsidRDefault="0075064E" w:rsidP="00C62C16" w:rsidR="00853FF6" w:rsidRPr="00E637B8">
      <w:pPr>
        <w:jc w:val="both"/>
        <w:rPr>
          <w:bCs/>
          <w:sz w:val="24"/>
          <w:szCs w:val="24"/>
        </w:rPr>
      </w:pPr>
      <w:r w:rsidRPr="00E637B8">
        <w:rPr>
          <w:bCs/>
          <w:sz w:val="24"/>
          <w:szCs w:val="24"/>
        </w:rPr>
        <w:t>Matea Bizjak</w:t>
      </w:r>
      <w:r w:rsidR="00853FF6" w:rsidRPr="00E637B8">
        <w:rPr>
          <w:bCs/>
          <w:sz w:val="24"/>
          <w:szCs w:val="24"/>
        </w:rPr>
        <w:t>, zapisničar</w:t>
      </w:r>
    </w:p>
    <w:p w:rsidRDefault="00853FF6" w:rsidP="00C62C16" w:rsidR="00853FF6" w:rsidRPr="00E637B8">
      <w:pPr>
        <w:jc w:val="both"/>
        <w:rPr>
          <w:bCs/>
          <w:sz w:val="24"/>
          <w:szCs w:val="24"/>
        </w:rPr>
      </w:pPr>
    </w:p>
    <w:p w:rsidRDefault="00853FF6" w:rsidP="00C62C16" w:rsidR="009835DE" w:rsidRPr="00E637B8">
      <w:pPr>
        <w:jc w:val="both"/>
        <w:rPr>
          <w:sz w:val="24"/>
          <w:szCs w:val="24"/>
        </w:rPr>
      </w:pPr>
      <w:r w:rsidRPr="00E637B8">
        <w:rPr>
          <w:sz w:val="24"/>
          <w:szCs w:val="24"/>
        </w:rPr>
        <w:t>Utvrđuje se da je pristu</w:t>
      </w:r>
      <w:r w:rsidR="002A3A8D" w:rsidRPr="00E637B8">
        <w:rPr>
          <w:sz w:val="24"/>
          <w:szCs w:val="24"/>
        </w:rPr>
        <w:t>pio</w:t>
      </w:r>
      <w:r w:rsidRPr="00E637B8">
        <w:rPr>
          <w:sz w:val="24"/>
          <w:szCs w:val="24"/>
        </w:rPr>
        <w:t xml:space="preserve"> stečajn</w:t>
      </w:r>
      <w:r w:rsidR="002A3A8D" w:rsidRPr="00E637B8">
        <w:rPr>
          <w:sz w:val="24"/>
          <w:szCs w:val="24"/>
        </w:rPr>
        <w:t>i</w:t>
      </w:r>
      <w:r w:rsidR="00DC6824" w:rsidRPr="00E637B8">
        <w:rPr>
          <w:sz w:val="24"/>
          <w:szCs w:val="24"/>
        </w:rPr>
        <w:t xml:space="preserve"> </w:t>
      </w:r>
      <w:r w:rsidR="00A63F46" w:rsidRPr="00E637B8">
        <w:rPr>
          <w:sz w:val="24"/>
          <w:szCs w:val="24"/>
        </w:rPr>
        <w:t>upravitelj</w:t>
      </w:r>
      <w:r w:rsidR="00532F34" w:rsidRPr="00532F34">
        <w:rPr>
          <w:sz w:val="24"/>
          <w:szCs w:val="24"/>
        </w:rPr>
        <w:t xml:space="preserve"> </w:t>
      </w:r>
      <w:r w:rsidR="00532F34" w:rsidRPr="00E637B8">
        <w:rPr>
          <w:sz w:val="24"/>
          <w:szCs w:val="24"/>
        </w:rPr>
        <w:t xml:space="preserve">mr. sc. </w:t>
      </w:r>
      <w:r w:rsidR="00A63F46" w:rsidRPr="00E637B8">
        <w:rPr>
          <w:sz w:val="24"/>
          <w:szCs w:val="24"/>
        </w:rPr>
        <w:t xml:space="preserve"> </w:t>
      </w:r>
      <w:r w:rsidR="00781F0F" w:rsidRPr="00E637B8">
        <w:rPr>
          <w:sz w:val="24"/>
          <w:szCs w:val="24"/>
        </w:rPr>
        <w:t xml:space="preserve">Daša Panjaković Senjić </w:t>
      </w:r>
    </w:p>
    <w:p w:rsidRDefault="00B23978" w:rsidP="00C62C16" w:rsidR="00954230" w:rsidRPr="00E637B8">
      <w:pPr>
        <w:tabs>
          <w:tab w:pos="7741" w:val="left"/>
        </w:tabs>
        <w:jc w:val="both"/>
        <w:rPr>
          <w:bCs/>
          <w:sz w:val="24"/>
          <w:szCs w:val="24"/>
        </w:rPr>
      </w:pPr>
      <w:r w:rsidRPr="00E637B8">
        <w:rPr>
          <w:bCs/>
          <w:sz w:val="24"/>
          <w:szCs w:val="24"/>
        </w:rPr>
        <w:tab/>
      </w:r>
    </w:p>
    <w:p w:rsidRDefault="00071633" w:rsidP="00C62C16" w:rsidR="00D4581C" w:rsidRPr="00E637B8">
      <w:pPr>
        <w:jc w:val="both"/>
        <w:rPr>
          <w:bCs/>
          <w:sz w:val="24"/>
          <w:szCs w:val="24"/>
        </w:rPr>
      </w:pPr>
      <w:r w:rsidRPr="00E637B8">
        <w:rPr>
          <w:bCs/>
          <w:sz w:val="24"/>
          <w:szCs w:val="24"/>
        </w:rPr>
        <w:t xml:space="preserve">Započeto u </w:t>
      </w:r>
      <w:r w:rsidR="00C6522F" w:rsidRPr="00E637B8">
        <w:rPr>
          <w:bCs/>
          <w:sz w:val="24"/>
          <w:szCs w:val="24"/>
        </w:rPr>
        <w:t>10,00</w:t>
      </w:r>
      <w:r w:rsidR="00956688" w:rsidRPr="00E637B8">
        <w:rPr>
          <w:bCs/>
          <w:sz w:val="24"/>
          <w:szCs w:val="24"/>
        </w:rPr>
        <w:t xml:space="preserve"> </w:t>
      </w:r>
      <w:r w:rsidR="00853FF6" w:rsidRPr="00E637B8">
        <w:rPr>
          <w:bCs/>
          <w:sz w:val="24"/>
          <w:szCs w:val="24"/>
        </w:rPr>
        <w:t>sati.</w:t>
      </w:r>
    </w:p>
    <w:p w:rsidRDefault="00D4581C" w:rsidP="00C62C16" w:rsidR="00D4581C" w:rsidRPr="00E637B8">
      <w:pPr>
        <w:jc w:val="both"/>
        <w:rPr>
          <w:bCs/>
          <w:sz w:val="24"/>
          <w:szCs w:val="24"/>
        </w:rPr>
      </w:pPr>
    </w:p>
    <w:p w:rsidRDefault="00853FF6" w:rsidP="00C62C16" w:rsidR="00071633" w:rsidRPr="00E637B8">
      <w:pPr>
        <w:jc w:val="both"/>
        <w:rPr>
          <w:bCs/>
          <w:sz w:val="24"/>
          <w:szCs w:val="24"/>
        </w:rPr>
      </w:pPr>
      <w:r w:rsidRPr="00E637B8">
        <w:rPr>
          <w:bCs/>
          <w:sz w:val="24"/>
          <w:szCs w:val="24"/>
        </w:rPr>
        <w:t>Ročište je javno.</w:t>
      </w:r>
    </w:p>
    <w:p w:rsidRDefault="00071633" w:rsidP="00C62C16" w:rsidR="00071633" w:rsidRPr="00E637B8">
      <w:pPr>
        <w:jc w:val="both"/>
        <w:rPr>
          <w:bCs/>
          <w:sz w:val="24"/>
          <w:szCs w:val="24"/>
        </w:rPr>
      </w:pPr>
    </w:p>
    <w:p w:rsidRDefault="00853FF6" w:rsidP="00C62C16" w:rsidR="00853FF6" w:rsidRPr="00E637B8">
      <w:pPr>
        <w:jc w:val="both"/>
        <w:rPr>
          <w:bCs/>
          <w:sz w:val="24"/>
          <w:szCs w:val="24"/>
        </w:rPr>
      </w:pPr>
      <w:r w:rsidRPr="00E637B8">
        <w:rPr>
          <w:bCs/>
          <w:sz w:val="24"/>
          <w:szCs w:val="24"/>
        </w:rPr>
        <w:t>Utvrđuje se da su p</w:t>
      </w:r>
      <w:r w:rsidR="009E0988" w:rsidRPr="00E637B8">
        <w:rPr>
          <w:bCs/>
          <w:sz w:val="24"/>
          <w:szCs w:val="24"/>
        </w:rPr>
        <w:t>ristupili sl</w:t>
      </w:r>
      <w:r w:rsidRPr="00E637B8">
        <w:rPr>
          <w:bCs/>
          <w:sz w:val="24"/>
          <w:szCs w:val="24"/>
        </w:rPr>
        <w:t>jedeći vjerovnici:</w:t>
      </w:r>
    </w:p>
    <w:p w:rsidRDefault="000D7C0F" w:rsidP="00C62C16" w:rsidR="000D7C0F" w:rsidRPr="00E637B8">
      <w:pPr>
        <w:jc w:val="both"/>
        <w:rPr>
          <w:bCs/>
          <w:sz w:val="24"/>
          <w:szCs w:val="24"/>
        </w:rPr>
      </w:pPr>
    </w:p>
    <w:p w:rsidRDefault="00A130EB" w:rsidP="00A130EB" w:rsidR="004B4EC3">
      <w:pPr>
        <w:jc w:val="both"/>
        <w:rPr>
          <w:bCs/>
          <w:sz w:val="24"/>
          <w:szCs w:val="24"/>
        </w:rPr>
      </w:pPr>
      <w:r w:rsidRPr="00E637B8">
        <w:rPr>
          <w:bCs/>
          <w:sz w:val="24"/>
          <w:szCs w:val="24"/>
        </w:rPr>
        <w:t>RH, MF, Porezna uprava</w:t>
      </w:r>
      <w:r w:rsidR="00936F64">
        <w:rPr>
          <w:bCs/>
          <w:sz w:val="24"/>
          <w:szCs w:val="24"/>
        </w:rPr>
        <w:t>, zastupano</w:t>
      </w:r>
      <w:r w:rsidR="008A58F1">
        <w:rPr>
          <w:bCs/>
          <w:sz w:val="24"/>
          <w:szCs w:val="24"/>
        </w:rPr>
        <w:t xml:space="preserve"> Zvjezdana Verk, zamjenica ŽDO Velika Gorica</w:t>
      </w:r>
    </w:p>
    <w:p w:rsidRDefault="00936F64" w:rsidP="00A130EB" w:rsidR="00A130EB" w:rsidRPr="00E637B8">
      <w:pPr>
        <w:jc w:val="both"/>
        <w:rPr>
          <w:bCs/>
          <w:sz w:val="24"/>
          <w:szCs w:val="24"/>
        </w:rPr>
      </w:pPr>
      <w:r>
        <w:rPr>
          <w:bCs/>
          <w:sz w:val="24"/>
          <w:szCs w:val="24"/>
        </w:rPr>
        <w:t xml:space="preserve">HEP ELEKTRA d.o.o., OIB: 43965974818, </w:t>
      </w:r>
      <w:r w:rsidRPr="00936F64">
        <w:rPr>
          <w:bCs/>
          <w:sz w:val="24"/>
          <w:szCs w:val="24"/>
        </w:rPr>
        <w:t>Zagreb, Gundulićeva 32</w:t>
      </w:r>
      <w:r w:rsidR="008A58F1">
        <w:rPr>
          <w:bCs/>
          <w:sz w:val="24"/>
          <w:szCs w:val="24"/>
        </w:rPr>
        <w:t>, nitko</w:t>
      </w:r>
    </w:p>
    <w:p w:rsidRDefault="002E1864" w:rsidP="00C62C16" w:rsidR="002E1864" w:rsidRPr="00E637B8">
      <w:pPr>
        <w:jc w:val="both"/>
        <w:rPr>
          <w:bCs/>
          <w:sz w:val="24"/>
          <w:szCs w:val="24"/>
        </w:rPr>
      </w:pPr>
    </w:p>
    <w:p w:rsidRDefault="00532F34" w:rsidP="00532F34" w:rsidR="00532F34" w:rsidRPr="00936F64">
      <w:pPr>
        <w:pStyle w:val="Naslov1"/>
        <w:ind w:firstLine="360"/>
        <w:jc w:val="both"/>
        <w:rPr>
          <w:b w:val="false"/>
          <w:szCs w:val="24"/>
        </w:rPr>
      </w:pPr>
      <w:r w:rsidRPr="00936F64">
        <w:rPr>
          <w:b w:val="false"/>
          <w:szCs w:val="24"/>
        </w:rPr>
        <w:t xml:space="preserve">Utvrđuje se da je rješenje ovog suda kojim se određuje nastavak stečajnog postupka nad stečajnom masom iza stečajnog dužnika </w:t>
      </w:r>
      <w:r w:rsidRPr="00936F64">
        <w:rPr>
          <w:b w:val="false"/>
          <w:szCs w:val="24"/>
          <w:lang w:val="pt-BR"/>
        </w:rPr>
        <w:t>F</w:t>
      </w:r>
      <w:r w:rsidRPr="00936F64">
        <w:rPr>
          <w:rFonts w:eastAsiaTheme="minorEastAsia"/>
          <w:b w:val="false"/>
          <w:szCs w:val="24"/>
        </w:rPr>
        <w:t xml:space="preserve">.G. NEKRETNINE d.o.o., Velika Gorica, Zagrebačka 17, OIB: 36845630494 </w:t>
      </w:r>
      <w:r w:rsidRPr="00936F64">
        <w:rPr>
          <w:b w:val="false"/>
          <w:szCs w:val="24"/>
        </w:rPr>
        <w:t>od 15. lipnja 2018</w:t>
      </w:r>
      <w:r w:rsidR="00936F64">
        <w:rPr>
          <w:b w:val="false"/>
          <w:szCs w:val="24"/>
        </w:rPr>
        <w:t>.</w:t>
      </w:r>
      <w:r w:rsidR="008A58F1">
        <w:rPr>
          <w:b w:val="false"/>
          <w:szCs w:val="24"/>
        </w:rPr>
        <w:t xml:space="preserve"> postalo pravomoćno.</w:t>
      </w:r>
    </w:p>
    <w:p w:rsidRDefault="00532F34" w:rsidP="00532F34" w:rsidR="00532F34" w:rsidRPr="00FB41E3"/>
    <w:p w:rsidRDefault="00532F34" w:rsidP="00532F34" w:rsidR="00532F34" w:rsidRPr="00462075">
      <w:pPr>
        <w:ind w:firstLine="360"/>
        <w:jc w:val="both"/>
        <w:rPr>
          <w:sz w:val="24"/>
          <w:szCs w:val="24"/>
        </w:rPr>
      </w:pPr>
      <w:r w:rsidRPr="00462075">
        <w:rPr>
          <w:sz w:val="24"/>
          <w:szCs w:val="24"/>
        </w:rPr>
        <w:t xml:space="preserve">Nadalje, rješenjem ovog suda, broj gornji od </w:t>
      </w:r>
      <w:r>
        <w:rPr>
          <w:sz w:val="24"/>
          <w:szCs w:val="24"/>
        </w:rPr>
        <w:t>15. lipnja</w:t>
      </w:r>
      <w:r w:rsidRPr="00462075">
        <w:rPr>
          <w:sz w:val="24"/>
          <w:szCs w:val="24"/>
        </w:rPr>
        <w:t xml:space="preserve"> 2018., koje je objavljeno na e-oglasnoj ploči suda </w:t>
      </w:r>
      <w:r>
        <w:rPr>
          <w:sz w:val="24"/>
          <w:szCs w:val="24"/>
        </w:rPr>
        <w:t>15. lipnja</w:t>
      </w:r>
      <w:r w:rsidRPr="00462075">
        <w:rPr>
          <w:sz w:val="24"/>
          <w:szCs w:val="24"/>
        </w:rPr>
        <w:t xml:space="preserve"> 2018., određeno je ispitno i izvještajno ročište za dan </w:t>
      </w:r>
      <w:r>
        <w:rPr>
          <w:sz w:val="24"/>
          <w:szCs w:val="24"/>
        </w:rPr>
        <w:t>04. listopada 2018.</w:t>
      </w:r>
      <w:r w:rsidRPr="00462075">
        <w:rPr>
          <w:sz w:val="24"/>
          <w:szCs w:val="24"/>
        </w:rPr>
        <w:t xml:space="preserve"> </w:t>
      </w:r>
    </w:p>
    <w:p w:rsidRDefault="00532F34" w:rsidP="00532F34" w:rsidR="00532F34" w:rsidRPr="00626120">
      <w:pPr>
        <w:pStyle w:val="Naslov1"/>
        <w:jc w:val="both"/>
        <w:rPr>
          <w:b w:val="false"/>
          <w:bCs/>
          <w:szCs w:val="24"/>
        </w:rPr>
      </w:pPr>
    </w:p>
    <w:p w:rsidRDefault="00532F34" w:rsidP="00532F34" w:rsidR="00532F34" w:rsidRPr="00462075">
      <w:pPr>
        <w:ind w:firstLine="360"/>
        <w:jc w:val="both"/>
        <w:rPr>
          <w:sz w:val="24"/>
          <w:szCs w:val="24"/>
        </w:rPr>
      </w:pPr>
      <w:r w:rsidRPr="00462075">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nalazile su se na uvidu u sobi 55</w:t>
      </w:r>
      <w:r w:rsidRPr="00462075">
        <w:rPr>
          <w:bCs/>
          <w:sz w:val="24"/>
          <w:szCs w:val="24"/>
        </w:rPr>
        <w:t xml:space="preserve">/III (dvorišna zgrada) </w:t>
      </w:r>
      <w:r w:rsidRPr="00462075">
        <w:rPr>
          <w:sz w:val="24"/>
          <w:szCs w:val="24"/>
        </w:rPr>
        <w:t xml:space="preserve">u Trgovačkom sudu u Zagrebu.    </w:t>
      </w:r>
    </w:p>
    <w:p w:rsidRDefault="00532F34" w:rsidP="00532F34" w:rsidR="00532F34" w:rsidRPr="00462075">
      <w:pPr>
        <w:ind w:firstLine="360"/>
        <w:jc w:val="both"/>
        <w:rPr>
          <w:sz w:val="24"/>
          <w:szCs w:val="24"/>
        </w:rPr>
      </w:pPr>
    </w:p>
    <w:p w:rsidRDefault="00532F34" w:rsidP="00532F34" w:rsidR="0079778C">
      <w:pPr>
        <w:ind w:firstLine="360"/>
        <w:jc w:val="both"/>
        <w:rPr>
          <w:sz w:val="24"/>
          <w:szCs w:val="24"/>
        </w:rPr>
      </w:pPr>
      <w:r w:rsidRPr="00462075">
        <w:rPr>
          <w:sz w:val="24"/>
          <w:szCs w:val="24"/>
        </w:rPr>
        <w:t xml:space="preserve">Uz tablice su bile izložene i prijave svih vjerovnika koje su stigle u roku objave koji je određen rješenjem </w:t>
      </w:r>
      <w:r>
        <w:rPr>
          <w:sz w:val="24"/>
          <w:szCs w:val="24"/>
        </w:rPr>
        <w:t>o nastavku stečajnog postupka</w:t>
      </w:r>
      <w:r w:rsidRPr="00462075">
        <w:rPr>
          <w:sz w:val="24"/>
          <w:szCs w:val="24"/>
        </w:rPr>
        <w:t xml:space="preserve"> nad dužnikom od</w:t>
      </w:r>
      <w:r>
        <w:rPr>
          <w:sz w:val="24"/>
          <w:szCs w:val="24"/>
        </w:rPr>
        <w:t xml:space="preserve"> </w:t>
      </w:r>
      <w:r w:rsidR="0079778C">
        <w:rPr>
          <w:sz w:val="24"/>
          <w:szCs w:val="24"/>
        </w:rPr>
        <w:t>15. lipnja 2018.</w:t>
      </w:r>
    </w:p>
    <w:p w:rsidRDefault="001B7518" w:rsidP="00532F34" w:rsidR="000D28B2" w:rsidRPr="0079778C">
      <w:pPr>
        <w:ind w:firstLine="360"/>
        <w:jc w:val="both"/>
        <w:rPr>
          <w:sz w:val="24"/>
          <w:szCs w:val="24"/>
        </w:rPr>
      </w:pPr>
      <w:r w:rsidRPr="0079778C">
        <w:rPr>
          <w:sz w:val="24"/>
          <w:szCs w:val="24"/>
        </w:rPr>
        <w:lastRenderedPageBreak/>
        <w:t>Sud</w:t>
      </w:r>
      <w:r w:rsidR="006A4FAF" w:rsidRPr="0079778C">
        <w:rPr>
          <w:sz w:val="24"/>
          <w:szCs w:val="24"/>
        </w:rPr>
        <w:t xml:space="preserve"> obavještava vjerovnike da sukladno čl. </w:t>
      </w:r>
      <w:r w:rsidR="00150D16" w:rsidRPr="0079778C">
        <w:rPr>
          <w:sz w:val="24"/>
          <w:szCs w:val="24"/>
        </w:rPr>
        <w:t>265</w:t>
      </w:r>
      <w:r w:rsidR="006A4FAF" w:rsidRPr="0079778C">
        <w:rPr>
          <w:sz w:val="24"/>
          <w:szCs w:val="24"/>
        </w:rPr>
        <w:t xml:space="preserve">. SZ-a oni vjerovnici kojima je </w:t>
      </w:r>
      <w:r w:rsidR="00AB50AD" w:rsidRPr="0079778C">
        <w:rPr>
          <w:sz w:val="24"/>
          <w:szCs w:val="24"/>
        </w:rPr>
        <w:t>tražbina priznata</w:t>
      </w:r>
      <w:r w:rsidR="006A4FAF" w:rsidRPr="0079778C">
        <w:rPr>
          <w:sz w:val="24"/>
          <w:szCs w:val="24"/>
        </w:rPr>
        <w:t xml:space="preserve"> neće dob</w:t>
      </w:r>
      <w:r w:rsidR="007657B8" w:rsidRPr="0079778C">
        <w:rPr>
          <w:sz w:val="24"/>
          <w:szCs w:val="24"/>
        </w:rPr>
        <w:t xml:space="preserve">iti poseban otpravak rješenja o </w:t>
      </w:r>
      <w:r w:rsidR="006A4FAF" w:rsidRPr="0079778C">
        <w:rPr>
          <w:sz w:val="24"/>
          <w:szCs w:val="24"/>
        </w:rPr>
        <w:t>utvrđenoj tražbini, osim ako to posebno ne zatraže i plate trošak rješenja.</w:t>
      </w:r>
    </w:p>
    <w:p w:rsidRDefault="000D28B2" w:rsidP="00C62C16" w:rsidR="000D28B2" w:rsidRPr="00E637B8">
      <w:pPr>
        <w:ind w:firstLine="360"/>
        <w:jc w:val="both"/>
        <w:rPr>
          <w:sz w:val="24"/>
          <w:szCs w:val="24"/>
        </w:rPr>
      </w:pPr>
    </w:p>
    <w:p w:rsidRDefault="000D28B2" w:rsidP="00C62C16" w:rsidR="000D28B2" w:rsidRPr="00E637B8">
      <w:pPr>
        <w:ind w:firstLine="360"/>
        <w:jc w:val="both"/>
        <w:rPr>
          <w:sz w:val="24"/>
          <w:szCs w:val="24"/>
        </w:rPr>
      </w:pPr>
      <w:r w:rsidRPr="00E637B8">
        <w:rPr>
          <w:sz w:val="24"/>
          <w:szCs w:val="24"/>
        </w:rPr>
        <w:t>Rješenje o utvrđenim</w:t>
      </w:r>
      <w:r w:rsidR="009045A8" w:rsidRPr="00E637B8">
        <w:rPr>
          <w:sz w:val="24"/>
          <w:szCs w:val="24"/>
        </w:rPr>
        <w:t xml:space="preserve"> i osporenim tražbinama objavit</w:t>
      </w:r>
      <w:r w:rsidRPr="00E637B8">
        <w:rPr>
          <w:sz w:val="24"/>
          <w:szCs w:val="24"/>
        </w:rPr>
        <w:t xml:space="preserve"> će se na mrežnoj stranici e-oglasna pl</w:t>
      </w:r>
      <w:r w:rsidR="009045A8" w:rsidRPr="00E637B8">
        <w:rPr>
          <w:sz w:val="24"/>
          <w:szCs w:val="24"/>
        </w:rPr>
        <w:t>oča sudova (čl. 265. st. 2. SZ</w:t>
      </w:r>
      <w:r w:rsidRPr="00E637B8">
        <w:rPr>
          <w:sz w:val="24"/>
          <w:szCs w:val="24"/>
        </w:rPr>
        <w:t xml:space="preserve">). </w:t>
      </w:r>
    </w:p>
    <w:p w:rsidRDefault="000D28B2" w:rsidP="00C62C16" w:rsidR="000D28B2" w:rsidRPr="00E637B8">
      <w:pPr>
        <w:ind w:firstLine="360"/>
        <w:jc w:val="both"/>
        <w:rPr>
          <w:sz w:val="24"/>
          <w:szCs w:val="24"/>
        </w:rPr>
      </w:pPr>
    </w:p>
    <w:p w:rsidRDefault="000D28B2" w:rsidP="00C62C16" w:rsidR="000D28B2" w:rsidRPr="00E637B8">
      <w:pPr>
        <w:ind w:firstLine="360"/>
        <w:jc w:val="both"/>
        <w:rPr>
          <w:sz w:val="24"/>
          <w:szCs w:val="24"/>
        </w:rPr>
      </w:pPr>
      <w:r w:rsidRPr="00E637B8">
        <w:rPr>
          <w:sz w:val="24"/>
          <w:szCs w:val="24"/>
        </w:rPr>
        <w:t>Vjerovnici čije tražbine budu osporene (čl. 266. SZ</w:t>
      </w:r>
      <w:r w:rsidR="009045A8" w:rsidRPr="00E637B8">
        <w:rPr>
          <w:sz w:val="24"/>
          <w:szCs w:val="24"/>
        </w:rPr>
        <w:t xml:space="preserve">) bit </w:t>
      </w:r>
      <w:r w:rsidRPr="00E637B8">
        <w:rPr>
          <w:sz w:val="24"/>
          <w:szCs w:val="24"/>
        </w:rPr>
        <w:t>će upućeni na parnicu u roku od 8 dana od dana pravomoćnosti rješenja o upućivanju u parnicu, odnosno primitka drugostupanjs</w:t>
      </w:r>
      <w:r w:rsidR="009045A8" w:rsidRPr="00E637B8">
        <w:rPr>
          <w:sz w:val="24"/>
          <w:szCs w:val="24"/>
        </w:rPr>
        <w:t>ke odluke (čl. 267. st. 1. SZ.</w:t>
      </w:r>
      <w:r w:rsidRPr="00E637B8">
        <w:rPr>
          <w:sz w:val="24"/>
          <w:szCs w:val="24"/>
        </w:rPr>
        <w:t xml:space="preserve">). </w:t>
      </w:r>
    </w:p>
    <w:p w:rsidRDefault="00DF1CEC" w:rsidP="00C62C16" w:rsidR="00DF1CEC" w:rsidRPr="00E637B8">
      <w:pPr>
        <w:jc w:val="both"/>
        <w:rPr>
          <w:sz w:val="24"/>
          <w:szCs w:val="24"/>
        </w:rPr>
      </w:pPr>
    </w:p>
    <w:p w:rsidRDefault="000D28B2" w:rsidP="00C62C16" w:rsidR="00BA2A64" w:rsidRPr="00E637B8">
      <w:pPr>
        <w:ind w:firstLine="360"/>
        <w:jc w:val="both"/>
        <w:rPr>
          <w:sz w:val="24"/>
          <w:szCs w:val="24"/>
        </w:rPr>
      </w:pPr>
      <w:r w:rsidRPr="00E637B8">
        <w:rPr>
          <w:sz w:val="24"/>
          <w:szCs w:val="24"/>
        </w:rPr>
        <w:t>Poziva se stečajni upravitelj određeno očitovati osporava li ili priznaje svaku prijavljenu tražbinu</w:t>
      </w:r>
      <w:r w:rsidR="002A3A8D" w:rsidRPr="00E637B8">
        <w:rPr>
          <w:sz w:val="24"/>
          <w:szCs w:val="24"/>
        </w:rPr>
        <w:t xml:space="preserve"> </w:t>
      </w:r>
      <w:r w:rsidR="009045A8" w:rsidRPr="00E637B8">
        <w:rPr>
          <w:sz w:val="24"/>
          <w:szCs w:val="24"/>
        </w:rPr>
        <w:t>(čl. 260. st. 2. SZ</w:t>
      </w:r>
      <w:r w:rsidRPr="00E637B8">
        <w:rPr>
          <w:sz w:val="24"/>
          <w:szCs w:val="24"/>
        </w:rPr>
        <w:t>).</w:t>
      </w:r>
      <w:r w:rsidR="00BA2A64" w:rsidRPr="00E637B8">
        <w:rPr>
          <w:sz w:val="24"/>
          <w:szCs w:val="24"/>
        </w:rPr>
        <w:t xml:space="preserve"> </w:t>
      </w:r>
    </w:p>
    <w:p w:rsidRDefault="00C76C38" w:rsidP="00C62C16" w:rsidR="00C76C38" w:rsidRPr="00E637B8">
      <w:pPr>
        <w:jc w:val="both"/>
        <w:rPr>
          <w:sz w:val="24"/>
          <w:szCs w:val="24"/>
        </w:rPr>
      </w:pPr>
    </w:p>
    <w:p w:rsidRDefault="007657B8" w:rsidP="00C62C16" w:rsidR="007657B8" w:rsidRPr="00E637B8">
      <w:pPr>
        <w:ind w:firstLine="360"/>
        <w:jc w:val="both"/>
        <w:rPr>
          <w:sz w:val="24"/>
          <w:szCs w:val="24"/>
        </w:rPr>
      </w:pPr>
      <w:r w:rsidRPr="00E637B8">
        <w:rPr>
          <w:sz w:val="24"/>
          <w:szCs w:val="24"/>
        </w:rPr>
        <w:t>Prelazi se na ispitivanje svake pojedine tražbine.</w:t>
      </w:r>
    </w:p>
    <w:p w:rsidRDefault="007657B8" w:rsidP="00C62C16" w:rsidR="007657B8" w:rsidRPr="00E637B8">
      <w:pPr>
        <w:jc w:val="both"/>
        <w:rPr>
          <w:sz w:val="24"/>
          <w:szCs w:val="24"/>
        </w:rPr>
      </w:pPr>
    </w:p>
    <w:p w:rsidRDefault="0064196D" w:rsidP="00C62C16" w:rsidR="00C76C38" w:rsidRPr="00E637B8">
      <w:pPr>
        <w:ind w:firstLine="360"/>
        <w:jc w:val="both"/>
        <w:rPr>
          <w:sz w:val="24"/>
          <w:szCs w:val="24"/>
        </w:rPr>
      </w:pPr>
      <w:r w:rsidRPr="00E637B8">
        <w:rPr>
          <w:sz w:val="24"/>
          <w:szCs w:val="24"/>
        </w:rPr>
        <w:t>Stečajni</w:t>
      </w:r>
      <w:r w:rsidR="00C76C38" w:rsidRPr="00E637B8">
        <w:rPr>
          <w:sz w:val="24"/>
          <w:szCs w:val="24"/>
        </w:rPr>
        <w:t xml:space="preserve"> upravitelj izjavljuje da </w:t>
      </w:r>
      <w:r w:rsidR="0089076F" w:rsidRPr="00E637B8">
        <w:rPr>
          <w:sz w:val="24"/>
          <w:szCs w:val="24"/>
        </w:rPr>
        <w:t xml:space="preserve">u ovom stečajnom postupku </w:t>
      </w:r>
      <w:r w:rsidR="00320681" w:rsidRPr="00E637B8">
        <w:rPr>
          <w:sz w:val="24"/>
          <w:szCs w:val="24"/>
        </w:rPr>
        <w:t xml:space="preserve">ima </w:t>
      </w:r>
      <w:r w:rsidR="0089076F" w:rsidRPr="00E637B8">
        <w:rPr>
          <w:sz w:val="24"/>
          <w:szCs w:val="24"/>
        </w:rPr>
        <w:t>vjerovnika</w:t>
      </w:r>
      <w:r w:rsidR="00F53451" w:rsidRPr="00E637B8">
        <w:rPr>
          <w:sz w:val="24"/>
          <w:szCs w:val="24"/>
        </w:rPr>
        <w:t xml:space="preserve"> </w:t>
      </w:r>
      <w:r w:rsidR="000457CD" w:rsidRPr="00E637B8">
        <w:rPr>
          <w:sz w:val="24"/>
          <w:szCs w:val="24"/>
        </w:rPr>
        <w:t xml:space="preserve">II. </w:t>
      </w:r>
      <w:r w:rsidR="0089076F" w:rsidRPr="00E637B8">
        <w:rPr>
          <w:sz w:val="24"/>
          <w:szCs w:val="24"/>
        </w:rPr>
        <w:t>višeg isplatnog reda</w:t>
      </w:r>
      <w:r w:rsidR="007762AC" w:rsidRPr="00E637B8">
        <w:rPr>
          <w:sz w:val="24"/>
          <w:szCs w:val="24"/>
        </w:rPr>
        <w:t>.</w:t>
      </w:r>
      <w:r w:rsidR="0089076F" w:rsidRPr="00E637B8">
        <w:rPr>
          <w:sz w:val="24"/>
          <w:szCs w:val="24"/>
        </w:rPr>
        <w:t xml:space="preserve"> </w:t>
      </w:r>
    </w:p>
    <w:p w:rsidRDefault="009857F6" w:rsidP="00C62C16" w:rsidR="009857F6" w:rsidRPr="00E637B8">
      <w:pPr>
        <w:jc w:val="both"/>
        <w:rPr>
          <w:bCs/>
          <w:sz w:val="24"/>
          <w:szCs w:val="24"/>
        </w:rPr>
      </w:pPr>
    </w:p>
    <w:p w:rsidRDefault="0064196D" w:rsidP="00C62C16" w:rsidR="00F972B8" w:rsidRPr="00E637B8">
      <w:pPr>
        <w:ind w:firstLine="360"/>
        <w:jc w:val="both"/>
        <w:rPr>
          <w:sz w:val="24"/>
          <w:szCs w:val="24"/>
        </w:rPr>
      </w:pPr>
      <w:r w:rsidRPr="00E637B8">
        <w:rPr>
          <w:sz w:val="24"/>
          <w:szCs w:val="24"/>
        </w:rPr>
        <w:t>Stečajni</w:t>
      </w:r>
      <w:r w:rsidR="00DF0F9D" w:rsidRPr="00E637B8">
        <w:rPr>
          <w:sz w:val="24"/>
          <w:szCs w:val="24"/>
        </w:rPr>
        <w:t xml:space="preserve"> upravitelj čita pr</w:t>
      </w:r>
      <w:r w:rsidRPr="00E637B8">
        <w:rPr>
          <w:sz w:val="24"/>
          <w:szCs w:val="24"/>
        </w:rPr>
        <w:t>ijavljene</w:t>
      </w:r>
      <w:r w:rsidR="00150D16" w:rsidRPr="00E637B8">
        <w:rPr>
          <w:sz w:val="24"/>
          <w:szCs w:val="24"/>
        </w:rPr>
        <w:t xml:space="preserve"> tražbine vjerovnika</w:t>
      </w:r>
      <w:r w:rsidR="00F53451" w:rsidRPr="00E637B8">
        <w:rPr>
          <w:sz w:val="24"/>
          <w:szCs w:val="24"/>
        </w:rPr>
        <w:t xml:space="preserve"> </w:t>
      </w:r>
      <w:r w:rsidR="000457CD" w:rsidRPr="00E637B8">
        <w:rPr>
          <w:sz w:val="24"/>
          <w:szCs w:val="24"/>
        </w:rPr>
        <w:t xml:space="preserve">II. </w:t>
      </w:r>
      <w:r w:rsidR="00DF0F9D" w:rsidRPr="00E637B8">
        <w:rPr>
          <w:sz w:val="24"/>
          <w:szCs w:val="24"/>
        </w:rPr>
        <w:t>višeg isplatnog reda</w:t>
      </w:r>
      <w:r w:rsidR="007762AC" w:rsidRPr="00E637B8">
        <w:rPr>
          <w:sz w:val="24"/>
          <w:szCs w:val="24"/>
        </w:rPr>
        <w:t>.</w:t>
      </w:r>
    </w:p>
    <w:p w:rsidRDefault="007762AC" w:rsidP="00C62C16" w:rsidR="007762AC" w:rsidRPr="00E637B8">
      <w:pPr>
        <w:ind w:firstLine="360"/>
        <w:jc w:val="both"/>
        <w:rPr>
          <w:sz w:val="24"/>
          <w:szCs w:val="24"/>
        </w:rPr>
      </w:pPr>
    </w:p>
    <w:p w:rsidRDefault="007762AC" w:rsidP="00C62C16" w:rsidR="007F1362" w:rsidRPr="00E637B8">
      <w:pPr>
        <w:ind w:firstLine="360"/>
        <w:jc w:val="both"/>
        <w:rPr>
          <w:sz w:val="24"/>
          <w:szCs w:val="24"/>
        </w:rPr>
      </w:pPr>
      <w:r w:rsidRPr="00E637B8">
        <w:rPr>
          <w:sz w:val="24"/>
          <w:szCs w:val="24"/>
        </w:rPr>
        <w:t>Stečajni upravitelj priznaje sljedeće prijavljene tražbine vjerovnika</w:t>
      </w:r>
      <w:r w:rsidR="00EA2E04" w:rsidRPr="00E637B8">
        <w:rPr>
          <w:sz w:val="24"/>
          <w:szCs w:val="24"/>
        </w:rPr>
        <w:t xml:space="preserve"> </w:t>
      </w:r>
      <w:r w:rsidR="000457CD" w:rsidRPr="00E637B8">
        <w:rPr>
          <w:sz w:val="24"/>
          <w:szCs w:val="24"/>
        </w:rPr>
        <w:t xml:space="preserve">II. </w:t>
      </w:r>
      <w:r w:rsidRPr="00E637B8">
        <w:rPr>
          <w:sz w:val="24"/>
          <w:szCs w:val="24"/>
        </w:rPr>
        <w:t>višeg isplatnog reda upisane u tablici :</w:t>
      </w:r>
    </w:p>
    <w:p w:rsidRDefault="007F1362" w:rsidP="00C62C16" w:rsidR="00F53451" w:rsidRPr="00E637B8">
      <w:pPr>
        <w:overflowPunct/>
        <w:autoSpaceDE/>
        <w:autoSpaceDN/>
        <w:adjustRightInd/>
        <w:jc w:val="both"/>
        <w:textAlignment w:val="auto"/>
        <w:rPr>
          <w:sz w:val="24"/>
          <w:szCs w:val="24"/>
        </w:rPr>
        <w:sectPr w:rsidSect="00F53451" w:rsidR="00F53451" w:rsidRPr="00E637B8">
          <w:headerReference w:type="even" r:id="rId11"/>
          <w:headerReference w:type="default" r:id="rId12"/>
          <w:headerReference w:type="first" r:id="rId13"/>
          <w:pgSz w:h="15840" w:w="12240"/>
          <w:pgMar w:gutter="0" w:footer="709" w:header="709" w:left="1418" w:bottom="958" w:right="1418" w:top="567"/>
          <w:cols w:space="708"/>
          <w:titlePg/>
          <w:docGrid w:linePitch="360"/>
        </w:sectPr>
      </w:pPr>
      <w:r w:rsidRPr="00E637B8">
        <w:rPr>
          <w:sz w:val="24"/>
          <w:szCs w:val="24"/>
        </w:rPr>
        <w:br w:type="page"/>
      </w:r>
    </w:p>
    <w:p w:rsidRDefault="00F53451" w:rsidP="00C62C16" w:rsidR="00F53451" w:rsidRPr="00E637B8">
      <w:pPr>
        <w:jc w:val="both"/>
        <w:rPr>
          <w:sz w:val="24"/>
          <w:szCs w:val="24"/>
        </w:rPr>
      </w:pPr>
    </w:p>
    <w:p w:rsidRDefault="00F53451" w:rsidP="00C62C16" w:rsidR="00F53451" w:rsidRPr="00E637B8">
      <w:pPr>
        <w:jc w:val="both"/>
        <w:rPr>
          <w:sz w:val="24"/>
          <w:szCs w:val="24"/>
        </w:rPr>
      </w:pPr>
    </w:p>
    <w:p w:rsidRDefault="00202A52" w:rsidP="00C62C16" w:rsidR="00202A52" w:rsidRPr="00E637B8">
      <w:pPr>
        <w:jc w:val="both"/>
        <w:rPr>
          <w:sz w:val="24"/>
          <w:szCs w:val="24"/>
        </w:rPr>
      </w:pPr>
      <w:r w:rsidRPr="00E637B8">
        <w:rPr>
          <w:sz w:val="24"/>
          <w:szCs w:val="24"/>
        </w:rPr>
        <w:t>II. viši isplatni red:</w:t>
      </w:r>
    </w:p>
    <w:tbl>
      <w:tblPr>
        <w:tblW w:type="pct" w:w="5000"/>
        <w:tblCellMar>
          <w:left w:type="dxa" w:w="10"/>
          <w:right w:type="dxa" w:w="10"/>
        </w:tblCellMar>
        <w:tblLook w:val="04A0" w:noVBand="1" w:noHBand="0" w:lastColumn="0" w:firstColumn="1" w:lastRow="0" w:firstRow="1"/>
      </w:tblPr>
      <w:tblGrid>
        <w:gridCol w:w="533"/>
        <w:gridCol w:w="883"/>
        <w:gridCol w:w="2435"/>
        <w:gridCol w:w="2028"/>
        <w:gridCol w:w="3792"/>
        <w:gridCol w:w="1621"/>
        <w:gridCol w:w="1621"/>
        <w:gridCol w:w="1618"/>
      </w:tblGrid>
      <w:tr w:rsidTr="00202A52" w:rsidR="00202A52" w:rsidRPr="00E637B8">
        <w:trPr>
          <w:trHeight w:val="785"/>
        </w:trPr>
        <w:tc>
          <w:tcPr>
            <w:tcW w:type="pct" w:w="187"/>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vAlign w:val="center"/>
          </w:tcPr>
          <w:p w:rsidRDefault="00202A52" w:rsidP="00827DBD" w:rsidR="00202A52" w:rsidRPr="00E637B8">
            <w:pPr>
              <w:spacing w:lineRule="auto" w:line="276"/>
              <w:jc w:val="center"/>
              <w:rPr>
                <w:bCs/>
                <w:sz w:val="24"/>
                <w:szCs w:val="24"/>
              </w:rPr>
            </w:pPr>
            <w:r w:rsidRPr="00E637B8">
              <w:rPr>
                <w:bCs/>
                <w:sz w:val="24"/>
                <w:szCs w:val="24"/>
              </w:rPr>
              <w:t>Rb</w:t>
            </w:r>
          </w:p>
        </w:tc>
        <w:tc>
          <w:tcPr>
            <w:tcW w:type="pct" w:w="281"/>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202A52" w:rsidP="00827DBD" w:rsidR="00202A52" w:rsidRPr="00E637B8">
            <w:pPr>
              <w:spacing w:lineRule="auto" w:line="276"/>
              <w:jc w:val="center"/>
              <w:rPr>
                <w:bCs/>
                <w:sz w:val="24"/>
                <w:szCs w:val="24"/>
              </w:rPr>
            </w:pPr>
            <w:r w:rsidRPr="00E637B8">
              <w:rPr>
                <w:bCs/>
                <w:sz w:val="24"/>
                <w:szCs w:val="24"/>
              </w:rPr>
              <w:t xml:space="preserve">Br prijave </w:t>
            </w:r>
          </w:p>
        </w:tc>
        <w:tc>
          <w:tcPr>
            <w:tcW w:type="pct" w:w="841"/>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202A52" w:rsidP="00827DBD" w:rsidR="00202A52" w:rsidRPr="00E637B8">
            <w:pPr>
              <w:spacing w:lineRule="auto" w:line="276"/>
              <w:jc w:val="center"/>
              <w:rPr>
                <w:b/>
                <w:bCs/>
                <w:sz w:val="24"/>
                <w:szCs w:val="24"/>
              </w:rPr>
            </w:pPr>
            <w:r w:rsidRPr="00E637B8">
              <w:rPr>
                <w:b/>
                <w:bCs/>
                <w:sz w:val="24"/>
                <w:szCs w:val="24"/>
              </w:rPr>
              <w:t>vjerovnik</w:t>
            </w:r>
          </w:p>
        </w:tc>
        <w:tc>
          <w:tcPr>
            <w:tcW w:type="pct" w:w="701"/>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202A52" w:rsidP="00827DBD" w:rsidR="00202A52" w:rsidRPr="00E637B8">
            <w:pPr>
              <w:spacing w:lineRule="auto" w:line="276"/>
              <w:jc w:val="center"/>
              <w:rPr>
                <w:b/>
                <w:bCs/>
                <w:sz w:val="24"/>
                <w:szCs w:val="24"/>
              </w:rPr>
            </w:pPr>
            <w:r w:rsidRPr="00E637B8">
              <w:rPr>
                <w:b/>
                <w:bCs/>
                <w:sz w:val="24"/>
                <w:szCs w:val="24"/>
              </w:rPr>
              <w:t>adresa</w:t>
            </w:r>
          </w:p>
        </w:tc>
        <w:tc>
          <w:tcPr>
            <w:tcW w:type="pct" w:w="1308"/>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202A52" w:rsidP="00827DBD" w:rsidR="00202A52" w:rsidRPr="00E637B8">
            <w:pPr>
              <w:spacing w:lineRule="auto" w:line="276"/>
              <w:jc w:val="center"/>
              <w:rPr>
                <w:sz w:val="24"/>
                <w:szCs w:val="24"/>
              </w:rPr>
            </w:pPr>
            <w:r w:rsidRPr="00E637B8">
              <w:rPr>
                <w:sz w:val="24"/>
                <w:szCs w:val="24"/>
              </w:rPr>
              <w:t xml:space="preserve">Pravna osnova prijavljene tražbine/ Oznaka ovršne isprave </w:t>
            </w:r>
          </w:p>
        </w:tc>
        <w:tc>
          <w:tcPr>
            <w:tcW w:type="pct" w:w="561"/>
            <w:tcBorders>
              <w:top w:space="0" w:sz="4" w:color="000000" w:val="single"/>
              <w:left w:val="nil"/>
              <w:bottom w:space="0" w:sz="4" w:color="000000" w:val="single"/>
              <w:right w:space="0" w:sz="4" w:color="000000" w:val="single"/>
            </w:tcBorders>
            <w:shd w:fill="FFFFFF" w:color="auto" w:val="clear"/>
            <w:tcMar>
              <w:top w:type="dxa" w:w="0"/>
              <w:left w:type="dxa" w:w="108"/>
              <w:bottom w:type="dxa" w:w="0"/>
              <w:right w:type="dxa" w:w="108"/>
            </w:tcMar>
            <w:vAlign w:val="center"/>
          </w:tcPr>
          <w:p w:rsidRDefault="00202A52" w:rsidP="00827DBD" w:rsidR="00202A52" w:rsidRPr="00E637B8">
            <w:pPr>
              <w:spacing w:lineRule="auto" w:line="276"/>
              <w:jc w:val="center"/>
              <w:rPr>
                <w:sz w:val="24"/>
                <w:szCs w:val="24"/>
              </w:rPr>
            </w:pPr>
            <w:r w:rsidRPr="00E637B8">
              <w:rPr>
                <w:sz w:val="24"/>
                <w:szCs w:val="24"/>
              </w:rPr>
              <w:t>Iznos prijavljene tražbine (kn)</w:t>
            </w:r>
          </w:p>
        </w:tc>
        <w:tc>
          <w:tcPr>
            <w:tcW w:type="pct" w:w="561"/>
            <w:tcBorders>
              <w:top w:space="0" w:sz="4" w:color="000000" w:val="single"/>
              <w:left w:val="nil"/>
              <w:bottom w:space="0" w:sz="4" w:color="000000" w:val="single"/>
              <w:right w:space="0" w:sz="4" w:color="000000" w:val="single"/>
            </w:tcBorders>
            <w:shd w:fill="FFFFFF" w:color="auto" w:val="clear"/>
            <w:tcMar>
              <w:top w:type="dxa" w:w="0"/>
              <w:left w:type="dxa" w:w="108"/>
              <w:bottom w:type="dxa" w:w="0"/>
              <w:right w:type="dxa" w:w="108"/>
            </w:tcMar>
            <w:vAlign w:val="center"/>
          </w:tcPr>
          <w:p w:rsidRDefault="00202A52" w:rsidP="00827DBD" w:rsidR="00202A52" w:rsidRPr="00E637B8">
            <w:pPr>
              <w:pStyle w:val="NoSpacing1"/>
              <w:spacing w:lineRule="auto" w:line="276"/>
              <w:jc w:val="center"/>
              <w:rPr>
                <w:rFonts w:hAnsi="Times New Roman" w:ascii="Times New Roman"/>
                <w:sz w:val="24"/>
                <w:szCs w:val="24"/>
              </w:rPr>
            </w:pPr>
            <w:r w:rsidRPr="00E637B8">
              <w:rPr>
                <w:rFonts w:hAnsi="Times New Roman" w:ascii="Times New Roman"/>
                <w:sz w:val="24"/>
                <w:szCs w:val="24"/>
              </w:rPr>
              <w:t>Iznos priznate tražbine (kn)</w:t>
            </w:r>
          </w:p>
        </w:tc>
        <w:tc>
          <w:tcPr>
            <w:tcW w:type="pct" w:w="561"/>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202A52" w:rsidP="00827DBD" w:rsidR="00202A52" w:rsidRPr="00E637B8">
            <w:pPr>
              <w:pStyle w:val="NoSpacing1"/>
              <w:spacing w:lineRule="auto" w:line="276"/>
              <w:jc w:val="center"/>
              <w:rPr>
                <w:rFonts w:hAnsi="Times New Roman" w:ascii="Times New Roman"/>
                <w:sz w:val="24"/>
                <w:szCs w:val="24"/>
              </w:rPr>
            </w:pPr>
            <w:r w:rsidRPr="00E637B8">
              <w:rPr>
                <w:rFonts w:hAnsi="Times New Roman" w:ascii="Times New Roman"/>
                <w:sz w:val="24"/>
                <w:szCs w:val="24"/>
              </w:rPr>
              <w:t>Iznos osporene tražbine (kn)</w:t>
            </w:r>
          </w:p>
        </w:tc>
      </w:tr>
      <w:tr w:rsidTr="00202A52" w:rsidR="00202A52" w:rsidRPr="00E637B8">
        <w:trPr>
          <w:trHeight w:val="785"/>
        </w:trPr>
        <w:tc>
          <w:tcPr>
            <w:tcW w:type="pct" w:w="187"/>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vAlign w:val="center"/>
          </w:tcPr>
          <w:p w:rsidRDefault="00202A52" w:rsidP="00827DBD" w:rsidR="00202A52" w:rsidRPr="00E637B8">
            <w:pPr>
              <w:spacing w:lineRule="auto" w:line="276"/>
              <w:jc w:val="center"/>
              <w:rPr>
                <w:bCs/>
                <w:sz w:val="24"/>
                <w:szCs w:val="24"/>
              </w:rPr>
            </w:pPr>
            <w:r w:rsidRPr="00E637B8">
              <w:rPr>
                <w:bCs/>
                <w:sz w:val="24"/>
                <w:szCs w:val="24"/>
              </w:rPr>
              <w:t>1</w:t>
            </w:r>
          </w:p>
        </w:tc>
        <w:tc>
          <w:tcPr>
            <w:tcW w:type="pct" w:w="281"/>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202A52" w:rsidP="00827DBD" w:rsidR="00202A52" w:rsidRPr="00E637B8">
            <w:pPr>
              <w:jc w:val="center"/>
              <w:rPr>
                <w:sz w:val="24"/>
                <w:szCs w:val="24"/>
              </w:rPr>
            </w:pPr>
            <w:r w:rsidRPr="00E637B8">
              <w:rPr>
                <w:sz w:val="24"/>
                <w:szCs w:val="24"/>
              </w:rPr>
              <w:t>1.</w:t>
            </w:r>
          </w:p>
        </w:tc>
        <w:tc>
          <w:tcPr>
            <w:tcW w:type="pct" w:w="841"/>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202A52" w:rsidP="00827DBD" w:rsidR="00202A52" w:rsidRPr="00E637B8">
            <w:pPr>
              <w:rPr>
                <w:sz w:val="24"/>
                <w:szCs w:val="24"/>
              </w:rPr>
            </w:pPr>
            <w:r w:rsidRPr="00E637B8">
              <w:rPr>
                <w:sz w:val="24"/>
                <w:szCs w:val="24"/>
              </w:rPr>
              <w:t xml:space="preserve">Republika Hrvatska, Ministarstvo pravosuđa  </w:t>
            </w:r>
          </w:p>
          <w:p w:rsidRDefault="00202A52" w:rsidP="00827DBD" w:rsidR="00202A52" w:rsidRPr="00E637B8">
            <w:pPr>
              <w:rPr>
                <w:sz w:val="24"/>
                <w:szCs w:val="24"/>
              </w:rPr>
            </w:pPr>
            <w:r w:rsidRPr="00E637B8">
              <w:rPr>
                <w:sz w:val="24"/>
                <w:szCs w:val="24"/>
              </w:rPr>
              <w:t xml:space="preserve">OIB: 52634238587 zastupa Županijsko državno odvjetništvo u Velikoj Gorici </w:t>
            </w:r>
          </w:p>
        </w:tc>
        <w:tc>
          <w:tcPr>
            <w:tcW w:type="pct" w:w="701"/>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202A52" w:rsidP="00827DBD" w:rsidR="00202A52" w:rsidRPr="00E637B8">
            <w:pPr>
              <w:rPr>
                <w:sz w:val="24"/>
                <w:szCs w:val="24"/>
              </w:rPr>
            </w:pPr>
          </w:p>
        </w:tc>
        <w:tc>
          <w:tcPr>
            <w:tcW w:type="pct" w:w="1308"/>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202A52" w:rsidP="00827DBD" w:rsidR="00202A52" w:rsidRPr="00E637B8">
            <w:pPr>
              <w:rPr>
                <w:sz w:val="24"/>
                <w:szCs w:val="24"/>
              </w:rPr>
            </w:pPr>
            <w:r w:rsidRPr="00E637B8">
              <w:rPr>
                <w:sz w:val="24"/>
                <w:szCs w:val="24"/>
              </w:rPr>
              <w:t xml:space="preserve">Trošak ovršnog postupka dosuđen rješenjem Općinskog građanskog suda u Zagrebu Ovr – 392/12 od 12.04.2012 i rješenjem Općinskog suda u Velikoj Gorici broj Ovr – 1249/2013 od 17.03.2014. </w:t>
            </w:r>
          </w:p>
        </w:tc>
        <w:tc>
          <w:tcPr>
            <w:tcW w:type="pct" w:w="561"/>
            <w:tcBorders>
              <w:top w:space="0" w:sz="4" w:color="000000" w:val="single"/>
              <w:left w:val="nil"/>
              <w:bottom w:space="0" w:sz="4" w:color="000000" w:val="single"/>
              <w:right w:space="0" w:sz="4" w:color="000000" w:val="single"/>
            </w:tcBorders>
            <w:shd w:fill="FFFFFF" w:color="auto" w:val="clear"/>
            <w:tcMar>
              <w:top w:type="dxa" w:w="0"/>
              <w:left w:type="dxa" w:w="108"/>
              <w:bottom w:type="dxa" w:w="0"/>
              <w:right w:type="dxa" w:w="108"/>
            </w:tcMar>
            <w:vAlign w:val="center"/>
          </w:tcPr>
          <w:p w:rsidRDefault="00202A52" w:rsidP="00827DBD" w:rsidR="00202A52" w:rsidRPr="00E637B8">
            <w:pPr>
              <w:jc w:val="center"/>
              <w:rPr>
                <w:sz w:val="24"/>
                <w:szCs w:val="24"/>
              </w:rPr>
            </w:pPr>
            <w:r w:rsidRPr="00E637B8">
              <w:rPr>
                <w:sz w:val="24"/>
                <w:szCs w:val="24"/>
              </w:rPr>
              <w:t>8.416,22</w:t>
            </w:r>
          </w:p>
        </w:tc>
        <w:tc>
          <w:tcPr>
            <w:tcW w:type="pct" w:w="561"/>
            <w:tcBorders>
              <w:top w:space="0" w:sz="4" w:color="000000" w:val="single"/>
              <w:left w:val="nil"/>
              <w:bottom w:space="0" w:sz="4" w:color="000000" w:val="single"/>
              <w:right w:space="0" w:sz="4" w:color="000000" w:val="single"/>
            </w:tcBorders>
            <w:shd w:fill="FFFFFF" w:color="auto" w:val="clear"/>
            <w:tcMar>
              <w:top w:type="dxa" w:w="0"/>
              <w:left w:type="dxa" w:w="108"/>
              <w:bottom w:type="dxa" w:w="0"/>
              <w:right w:type="dxa" w:w="108"/>
            </w:tcMar>
            <w:vAlign w:val="center"/>
          </w:tcPr>
          <w:p w:rsidRDefault="00202A52" w:rsidP="00827DBD" w:rsidR="00202A52" w:rsidRPr="00E637B8">
            <w:pPr>
              <w:jc w:val="center"/>
              <w:rPr>
                <w:sz w:val="24"/>
                <w:szCs w:val="24"/>
              </w:rPr>
            </w:pPr>
            <w:r w:rsidRPr="00E637B8">
              <w:rPr>
                <w:sz w:val="24"/>
                <w:szCs w:val="24"/>
              </w:rPr>
              <w:t>8.416,22</w:t>
            </w:r>
          </w:p>
        </w:tc>
        <w:tc>
          <w:tcPr>
            <w:tcW w:type="pct" w:w="561"/>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202A52" w:rsidP="00827DBD" w:rsidR="00202A52" w:rsidRPr="00E637B8">
            <w:pPr>
              <w:jc w:val="center"/>
              <w:rPr>
                <w:b/>
                <w:sz w:val="24"/>
                <w:szCs w:val="24"/>
              </w:rPr>
            </w:pPr>
          </w:p>
        </w:tc>
      </w:tr>
      <w:tr w:rsidTr="00202A52" w:rsidR="00202A52" w:rsidRPr="00E637B8">
        <w:trPr>
          <w:trHeight w:val="785"/>
        </w:trPr>
        <w:tc>
          <w:tcPr>
            <w:tcW w:type="pct" w:w="187"/>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vAlign w:val="center"/>
          </w:tcPr>
          <w:p w:rsidRDefault="00202A52" w:rsidP="00827DBD" w:rsidR="00202A52" w:rsidRPr="00E637B8">
            <w:pPr>
              <w:spacing w:lineRule="auto" w:line="276"/>
              <w:jc w:val="center"/>
              <w:rPr>
                <w:bCs/>
                <w:sz w:val="24"/>
                <w:szCs w:val="24"/>
              </w:rPr>
            </w:pPr>
            <w:r w:rsidRPr="00E637B8">
              <w:rPr>
                <w:bCs/>
                <w:sz w:val="24"/>
                <w:szCs w:val="24"/>
              </w:rPr>
              <w:t>2.</w:t>
            </w:r>
          </w:p>
        </w:tc>
        <w:tc>
          <w:tcPr>
            <w:tcW w:type="pct" w:w="281"/>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202A52" w:rsidP="00827DBD" w:rsidR="00202A52" w:rsidRPr="00E637B8">
            <w:pPr>
              <w:jc w:val="center"/>
              <w:rPr>
                <w:sz w:val="24"/>
                <w:szCs w:val="24"/>
              </w:rPr>
            </w:pPr>
            <w:r w:rsidRPr="00E637B8">
              <w:rPr>
                <w:sz w:val="24"/>
                <w:szCs w:val="24"/>
              </w:rPr>
              <w:t>2</w:t>
            </w:r>
          </w:p>
        </w:tc>
        <w:tc>
          <w:tcPr>
            <w:tcW w:type="pct" w:w="841"/>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202A52" w:rsidP="00827DBD" w:rsidR="00202A52" w:rsidRPr="00E637B8">
            <w:pPr>
              <w:rPr>
                <w:sz w:val="24"/>
                <w:szCs w:val="24"/>
              </w:rPr>
            </w:pPr>
            <w:r w:rsidRPr="00E637B8">
              <w:rPr>
                <w:sz w:val="24"/>
                <w:szCs w:val="24"/>
              </w:rPr>
              <w:t>HEP ELEKTRA d.o.o.</w:t>
            </w:r>
          </w:p>
          <w:p w:rsidRDefault="00202A52" w:rsidP="00827DBD" w:rsidR="00202A52" w:rsidRPr="00E637B8">
            <w:pPr>
              <w:rPr>
                <w:sz w:val="24"/>
                <w:szCs w:val="24"/>
              </w:rPr>
            </w:pPr>
            <w:r w:rsidRPr="00E637B8">
              <w:rPr>
                <w:sz w:val="24"/>
                <w:szCs w:val="24"/>
              </w:rPr>
              <w:t>OIB: 43965974818</w:t>
            </w:r>
          </w:p>
        </w:tc>
        <w:tc>
          <w:tcPr>
            <w:tcW w:type="pct" w:w="701"/>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202A52" w:rsidP="00827DBD" w:rsidR="00202A52" w:rsidRPr="00E637B8">
            <w:pPr>
              <w:rPr>
                <w:sz w:val="24"/>
                <w:szCs w:val="24"/>
              </w:rPr>
            </w:pPr>
            <w:r w:rsidRPr="00E637B8">
              <w:rPr>
                <w:sz w:val="24"/>
                <w:szCs w:val="24"/>
              </w:rPr>
              <w:t>Zagreb, Gundulićeva 32</w:t>
            </w:r>
          </w:p>
        </w:tc>
        <w:tc>
          <w:tcPr>
            <w:tcW w:type="pct" w:w="1308"/>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202A52" w:rsidP="00827DBD" w:rsidR="00202A52" w:rsidRPr="00E637B8">
            <w:pPr>
              <w:rPr>
                <w:sz w:val="24"/>
                <w:szCs w:val="24"/>
              </w:rPr>
            </w:pPr>
            <w:r w:rsidRPr="00E637B8">
              <w:rPr>
                <w:sz w:val="24"/>
                <w:szCs w:val="24"/>
              </w:rPr>
              <w:t>Račun, kartica  Analitičkog knjigovodstva</w:t>
            </w:r>
          </w:p>
        </w:tc>
        <w:tc>
          <w:tcPr>
            <w:tcW w:type="pct" w:w="561"/>
            <w:tcBorders>
              <w:top w:space="0" w:sz="4" w:color="000000" w:val="single"/>
              <w:left w:val="nil"/>
              <w:bottom w:space="0" w:sz="4" w:color="000000" w:val="single"/>
              <w:right w:space="0" w:sz="4" w:color="000000" w:val="single"/>
            </w:tcBorders>
            <w:shd w:fill="FFFFFF" w:color="auto" w:val="clear"/>
            <w:tcMar>
              <w:top w:type="dxa" w:w="0"/>
              <w:left w:type="dxa" w:w="108"/>
              <w:bottom w:type="dxa" w:w="0"/>
              <w:right w:type="dxa" w:w="108"/>
            </w:tcMar>
            <w:vAlign w:val="center"/>
          </w:tcPr>
          <w:p w:rsidRDefault="00202A52" w:rsidP="00827DBD" w:rsidR="00202A52" w:rsidRPr="00E637B8">
            <w:pPr>
              <w:jc w:val="center"/>
              <w:rPr>
                <w:sz w:val="24"/>
                <w:szCs w:val="24"/>
              </w:rPr>
            </w:pPr>
            <w:r w:rsidRPr="00E637B8">
              <w:rPr>
                <w:sz w:val="24"/>
                <w:szCs w:val="24"/>
              </w:rPr>
              <w:t xml:space="preserve">8.670,82 </w:t>
            </w:r>
          </w:p>
        </w:tc>
        <w:tc>
          <w:tcPr>
            <w:tcW w:type="pct" w:w="561"/>
            <w:tcBorders>
              <w:top w:space="0" w:sz="4" w:color="000000" w:val="single"/>
              <w:left w:val="nil"/>
              <w:bottom w:space="0" w:sz="4" w:color="000000" w:val="single"/>
              <w:right w:space="0" w:sz="4" w:color="000000" w:val="single"/>
            </w:tcBorders>
            <w:shd w:fill="FFFFFF" w:color="auto" w:val="clear"/>
            <w:tcMar>
              <w:top w:type="dxa" w:w="0"/>
              <w:left w:type="dxa" w:w="108"/>
              <w:bottom w:type="dxa" w:w="0"/>
              <w:right w:type="dxa" w:w="108"/>
            </w:tcMar>
            <w:vAlign w:val="center"/>
          </w:tcPr>
          <w:p w:rsidRDefault="00202A52" w:rsidP="00827DBD" w:rsidR="00202A52" w:rsidRPr="00E637B8">
            <w:pPr>
              <w:jc w:val="center"/>
              <w:rPr>
                <w:sz w:val="24"/>
                <w:szCs w:val="24"/>
              </w:rPr>
            </w:pPr>
            <w:r w:rsidRPr="00E637B8">
              <w:rPr>
                <w:sz w:val="24"/>
                <w:szCs w:val="24"/>
              </w:rPr>
              <w:t>8.670,82</w:t>
            </w:r>
          </w:p>
        </w:tc>
        <w:tc>
          <w:tcPr>
            <w:tcW w:type="pct" w:w="561"/>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202A52" w:rsidP="00827DBD" w:rsidR="00202A52" w:rsidRPr="00E637B8">
            <w:pPr>
              <w:jc w:val="center"/>
              <w:rPr>
                <w:b/>
                <w:sz w:val="24"/>
                <w:szCs w:val="24"/>
              </w:rPr>
            </w:pPr>
          </w:p>
        </w:tc>
      </w:tr>
      <w:tr w:rsidTr="00202A52" w:rsidR="00202A52" w:rsidRPr="00E637B8">
        <w:trPr>
          <w:trHeight w:val="785"/>
        </w:trPr>
        <w:tc>
          <w:tcPr>
            <w:tcW w:type="pct" w:w="187"/>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vAlign w:val="center"/>
          </w:tcPr>
          <w:p w:rsidRDefault="00202A52" w:rsidP="00827DBD" w:rsidR="00202A52" w:rsidRPr="00E637B8">
            <w:pPr>
              <w:spacing w:lineRule="auto" w:line="276"/>
              <w:jc w:val="center"/>
              <w:rPr>
                <w:bCs/>
                <w:sz w:val="24"/>
                <w:szCs w:val="24"/>
              </w:rPr>
            </w:pPr>
            <w:r w:rsidRPr="00E637B8">
              <w:rPr>
                <w:bCs/>
                <w:sz w:val="24"/>
                <w:szCs w:val="24"/>
              </w:rPr>
              <w:t>3.</w:t>
            </w:r>
          </w:p>
        </w:tc>
        <w:tc>
          <w:tcPr>
            <w:tcW w:type="pct" w:w="281"/>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202A52" w:rsidP="00827DBD" w:rsidR="00202A52" w:rsidRPr="00E637B8">
            <w:pPr>
              <w:jc w:val="center"/>
              <w:rPr>
                <w:sz w:val="24"/>
                <w:szCs w:val="24"/>
              </w:rPr>
            </w:pPr>
            <w:r w:rsidRPr="00E637B8">
              <w:rPr>
                <w:sz w:val="24"/>
                <w:szCs w:val="24"/>
              </w:rPr>
              <w:t>3.</w:t>
            </w:r>
          </w:p>
        </w:tc>
        <w:tc>
          <w:tcPr>
            <w:tcW w:type="pct" w:w="841"/>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202A52" w:rsidP="00827DBD" w:rsidR="00202A52" w:rsidRPr="00E637B8">
            <w:pPr>
              <w:rPr>
                <w:sz w:val="24"/>
                <w:szCs w:val="24"/>
              </w:rPr>
            </w:pPr>
            <w:r w:rsidRPr="00E637B8">
              <w:rPr>
                <w:sz w:val="24"/>
                <w:szCs w:val="24"/>
              </w:rPr>
              <w:t>Republika Hrvatska, Ministarstvo financija, Porezna uprava, zastupani po ŽDO u Velikoj Gorici</w:t>
            </w:r>
          </w:p>
          <w:p w:rsidRDefault="00202A52" w:rsidP="00827DBD" w:rsidR="00202A52" w:rsidRPr="00E637B8">
            <w:pPr>
              <w:rPr>
                <w:sz w:val="24"/>
                <w:szCs w:val="24"/>
              </w:rPr>
            </w:pPr>
            <w:r w:rsidRPr="00E637B8">
              <w:rPr>
                <w:sz w:val="24"/>
                <w:szCs w:val="24"/>
              </w:rPr>
              <w:t>OIB: 18683136487</w:t>
            </w:r>
          </w:p>
        </w:tc>
        <w:tc>
          <w:tcPr>
            <w:tcW w:type="pct" w:w="701"/>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202A52" w:rsidP="00827DBD" w:rsidR="00202A52" w:rsidRPr="00E637B8">
            <w:pPr>
              <w:rPr>
                <w:sz w:val="24"/>
                <w:szCs w:val="24"/>
              </w:rPr>
            </w:pPr>
          </w:p>
        </w:tc>
        <w:tc>
          <w:tcPr>
            <w:tcW w:type="pct" w:w="1308"/>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202A52" w:rsidP="00827DBD" w:rsidR="00202A52" w:rsidRPr="00E637B8">
            <w:pPr>
              <w:rPr>
                <w:sz w:val="24"/>
                <w:szCs w:val="24"/>
              </w:rPr>
            </w:pPr>
            <w:r w:rsidRPr="00E637B8">
              <w:rPr>
                <w:sz w:val="24"/>
                <w:szCs w:val="24"/>
              </w:rPr>
              <w:t xml:space="preserve">Rješenje Klasa : UP/I – 415-02/11-01/259 , URBROJ: 513-07-01-13/2011-02 od 07.07.2011. ; Rješenje Općinskog građanskog suda u Zagrebu Ovr – 392/2012 ; Rješenje Općinskog suda u Zagrebu  Z – 21383/12 od 02.05.2012. ; Rješenje o pristojbi Ovr – 392/12 od 12.04.2012. Rješenje o ovrsi Porezne uprave , KLASA: 415-02/2015-001/0428 od 11.03.2015. </w:t>
            </w:r>
          </w:p>
          <w:p w:rsidRDefault="00202A52" w:rsidP="00827DBD" w:rsidR="00202A52" w:rsidRPr="00E637B8">
            <w:pPr>
              <w:rPr>
                <w:sz w:val="24"/>
                <w:szCs w:val="24"/>
              </w:rPr>
            </w:pPr>
            <w:r w:rsidRPr="00E637B8">
              <w:rPr>
                <w:sz w:val="24"/>
                <w:szCs w:val="24"/>
              </w:rPr>
              <w:t>Računi 5262,5278, 2715</w:t>
            </w:r>
          </w:p>
        </w:tc>
        <w:tc>
          <w:tcPr>
            <w:tcW w:type="pct" w:w="561"/>
            <w:tcBorders>
              <w:top w:space="0" w:sz="4" w:color="000000" w:val="single"/>
              <w:left w:val="nil"/>
              <w:bottom w:space="0" w:sz="4" w:color="000000" w:val="single"/>
              <w:right w:space="0" w:sz="4" w:color="000000" w:val="single"/>
            </w:tcBorders>
            <w:shd w:fill="FFFFFF" w:color="auto" w:val="clear"/>
            <w:tcMar>
              <w:top w:type="dxa" w:w="0"/>
              <w:left w:type="dxa" w:w="108"/>
              <w:bottom w:type="dxa" w:w="0"/>
              <w:right w:type="dxa" w:w="108"/>
            </w:tcMar>
            <w:vAlign w:val="center"/>
          </w:tcPr>
          <w:p w:rsidRDefault="00202A52" w:rsidP="00827DBD" w:rsidR="00202A52" w:rsidRPr="00E637B8">
            <w:pPr>
              <w:jc w:val="center"/>
              <w:rPr>
                <w:sz w:val="24"/>
                <w:szCs w:val="24"/>
              </w:rPr>
            </w:pPr>
            <w:r w:rsidRPr="00E637B8">
              <w:rPr>
                <w:sz w:val="24"/>
                <w:szCs w:val="24"/>
              </w:rPr>
              <w:t xml:space="preserve">617.830,87 </w:t>
            </w:r>
          </w:p>
        </w:tc>
        <w:tc>
          <w:tcPr>
            <w:tcW w:type="pct" w:w="561"/>
            <w:tcBorders>
              <w:top w:space="0" w:sz="4" w:color="000000" w:val="single"/>
              <w:left w:val="nil"/>
              <w:bottom w:space="0" w:sz="4" w:color="000000" w:val="single"/>
              <w:right w:space="0" w:sz="4" w:color="000000" w:val="single"/>
            </w:tcBorders>
            <w:shd w:fill="FFFFFF" w:color="auto" w:val="clear"/>
            <w:tcMar>
              <w:top w:type="dxa" w:w="0"/>
              <w:left w:type="dxa" w:w="108"/>
              <w:bottom w:type="dxa" w:w="0"/>
              <w:right w:type="dxa" w:w="108"/>
            </w:tcMar>
            <w:vAlign w:val="center"/>
          </w:tcPr>
          <w:p w:rsidRDefault="00202A52" w:rsidP="00827DBD" w:rsidR="00202A52" w:rsidRPr="00E637B8">
            <w:pPr>
              <w:jc w:val="center"/>
              <w:rPr>
                <w:sz w:val="24"/>
                <w:szCs w:val="24"/>
              </w:rPr>
            </w:pPr>
            <w:r w:rsidRPr="00E637B8">
              <w:rPr>
                <w:sz w:val="24"/>
                <w:szCs w:val="24"/>
              </w:rPr>
              <w:t>617.830,87</w:t>
            </w:r>
          </w:p>
        </w:tc>
        <w:tc>
          <w:tcPr>
            <w:tcW w:type="pct" w:w="561"/>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202A52" w:rsidP="00827DBD" w:rsidR="00202A52" w:rsidRPr="00E637B8">
            <w:pPr>
              <w:jc w:val="center"/>
              <w:rPr>
                <w:b/>
                <w:sz w:val="24"/>
                <w:szCs w:val="24"/>
              </w:rPr>
            </w:pPr>
          </w:p>
        </w:tc>
      </w:tr>
      <w:tr w:rsidTr="00202A52" w:rsidR="00202A52" w:rsidRPr="00E637B8">
        <w:trPr>
          <w:trHeight w:val="785"/>
        </w:trPr>
        <w:tc>
          <w:tcPr>
            <w:tcW w:type="pct" w:w="187"/>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vAlign w:val="center"/>
          </w:tcPr>
          <w:p w:rsidRDefault="00202A52" w:rsidP="00827DBD" w:rsidR="00202A52" w:rsidRPr="00E637B8">
            <w:pPr>
              <w:spacing w:lineRule="auto" w:line="276"/>
              <w:jc w:val="center"/>
              <w:rPr>
                <w:bCs/>
                <w:sz w:val="24"/>
                <w:szCs w:val="24"/>
              </w:rPr>
            </w:pPr>
          </w:p>
          <w:p w:rsidRDefault="00202A52" w:rsidP="00827DBD" w:rsidR="00202A52" w:rsidRPr="00E637B8">
            <w:pPr>
              <w:spacing w:lineRule="auto" w:line="276"/>
              <w:jc w:val="center"/>
              <w:rPr>
                <w:bCs/>
                <w:sz w:val="24"/>
                <w:szCs w:val="24"/>
              </w:rPr>
            </w:pPr>
          </w:p>
        </w:tc>
        <w:tc>
          <w:tcPr>
            <w:tcW w:type="pct" w:w="281"/>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202A52" w:rsidP="00827DBD" w:rsidR="00202A52" w:rsidRPr="00E637B8">
            <w:pPr>
              <w:jc w:val="center"/>
              <w:rPr>
                <w:sz w:val="24"/>
                <w:szCs w:val="24"/>
              </w:rPr>
            </w:pPr>
          </w:p>
        </w:tc>
        <w:tc>
          <w:tcPr>
            <w:tcW w:type="pct" w:w="841"/>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202A52" w:rsidP="00827DBD" w:rsidR="00202A52" w:rsidRPr="00E637B8">
            <w:pPr>
              <w:rPr>
                <w:sz w:val="24"/>
                <w:szCs w:val="24"/>
              </w:rPr>
            </w:pPr>
          </w:p>
        </w:tc>
        <w:tc>
          <w:tcPr>
            <w:tcW w:type="pct" w:w="701"/>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202A52" w:rsidP="00827DBD" w:rsidR="00202A52" w:rsidRPr="00E637B8">
            <w:pPr>
              <w:jc w:val="center"/>
              <w:rPr>
                <w:sz w:val="24"/>
                <w:szCs w:val="24"/>
              </w:rPr>
            </w:pPr>
          </w:p>
        </w:tc>
        <w:tc>
          <w:tcPr>
            <w:tcW w:type="pct" w:w="1308"/>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202A52" w:rsidP="00827DBD" w:rsidR="00202A52" w:rsidRPr="00E637B8">
            <w:pPr>
              <w:rPr>
                <w:b/>
                <w:sz w:val="24"/>
                <w:szCs w:val="24"/>
              </w:rPr>
            </w:pPr>
            <w:r w:rsidRPr="00E637B8">
              <w:rPr>
                <w:b/>
                <w:sz w:val="24"/>
                <w:szCs w:val="24"/>
              </w:rPr>
              <w:t>Ukupno II.viši isplatni red</w:t>
            </w:r>
          </w:p>
        </w:tc>
        <w:tc>
          <w:tcPr>
            <w:tcW w:type="pct" w:w="561"/>
            <w:tcBorders>
              <w:top w:space="0" w:sz="4" w:color="000000" w:val="single"/>
              <w:left w:val="nil"/>
              <w:bottom w:space="0" w:sz="4" w:color="000000" w:val="single"/>
              <w:right w:space="0" w:sz="4" w:color="000000" w:val="single"/>
            </w:tcBorders>
            <w:shd w:fill="FFFFFF" w:color="auto" w:val="clear"/>
            <w:tcMar>
              <w:top w:type="dxa" w:w="0"/>
              <w:left w:type="dxa" w:w="108"/>
              <w:bottom w:type="dxa" w:w="0"/>
              <w:right w:type="dxa" w:w="108"/>
            </w:tcMar>
            <w:vAlign w:val="center"/>
          </w:tcPr>
          <w:p w:rsidRDefault="00202A52" w:rsidP="00827DBD" w:rsidR="00202A52" w:rsidRPr="00E637B8">
            <w:pPr>
              <w:jc w:val="center"/>
              <w:rPr>
                <w:b/>
                <w:sz w:val="24"/>
                <w:szCs w:val="24"/>
              </w:rPr>
            </w:pPr>
            <w:r w:rsidRPr="00E637B8">
              <w:rPr>
                <w:b/>
                <w:sz w:val="24"/>
                <w:szCs w:val="24"/>
              </w:rPr>
              <w:t>634.917,91</w:t>
            </w:r>
          </w:p>
        </w:tc>
        <w:tc>
          <w:tcPr>
            <w:tcW w:type="pct" w:w="561"/>
            <w:tcBorders>
              <w:top w:space="0" w:sz="4" w:color="000000" w:val="single"/>
              <w:left w:val="nil"/>
              <w:bottom w:space="0" w:sz="4" w:color="000000" w:val="single"/>
              <w:right w:space="0" w:sz="4" w:color="000000" w:val="single"/>
            </w:tcBorders>
            <w:shd w:fill="FFFFFF" w:color="auto" w:val="clear"/>
            <w:tcMar>
              <w:top w:type="dxa" w:w="0"/>
              <w:left w:type="dxa" w:w="108"/>
              <w:bottom w:type="dxa" w:w="0"/>
              <w:right w:type="dxa" w:w="108"/>
            </w:tcMar>
            <w:vAlign w:val="center"/>
          </w:tcPr>
          <w:p w:rsidRDefault="00202A52" w:rsidP="00827DBD" w:rsidR="00202A52" w:rsidRPr="00E637B8">
            <w:pPr>
              <w:jc w:val="center"/>
              <w:rPr>
                <w:b/>
                <w:sz w:val="24"/>
                <w:szCs w:val="24"/>
              </w:rPr>
            </w:pPr>
            <w:r w:rsidRPr="00E637B8">
              <w:rPr>
                <w:b/>
                <w:sz w:val="24"/>
                <w:szCs w:val="24"/>
              </w:rPr>
              <w:t>634.917,91</w:t>
            </w:r>
          </w:p>
        </w:tc>
        <w:tc>
          <w:tcPr>
            <w:tcW w:type="pct" w:w="561"/>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202A52" w:rsidP="00827DBD" w:rsidR="00202A52" w:rsidRPr="00E637B8">
            <w:pPr>
              <w:jc w:val="center"/>
              <w:rPr>
                <w:b/>
                <w:sz w:val="24"/>
                <w:szCs w:val="24"/>
              </w:rPr>
            </w:pPr>
          </w:p>
        </w:tc>
      </w:tr>
    </w:tbl>
    <w:p w:rsidRDefault="00202A52" w:rsidP="00C62C16" w:rsidR="00202A52" w:rsidRPr="00E637B8">
      <w:pPr>
        <w:jc w:val="both"/>
        <w:rPr>
          <w:sz w:val="24"/>
          <w:szCs w:val="24"/>
        </w:rPr>
      </w:pPr>
    </w:p>
    <w:p w:rsidRDefault="00202A52" w:rsidP="00C62C16" w:rsidR="00202A52" w:rsidRPr="00E637B8">
      <w:pPr>
        <w:jc w:val="both"/>
        <w:rPr>
          <w:sz w:val="24"/>
          <w:szCs w:val="24"/>
        </w:rPr>
      </w:pPr>
    </w:p>
    <w:p w:rsidRDefault="00202A52" w:rsidP="00C62C16" w:rsidR="00202A52" w:rsidRPr="00E637B8">
      <w:pPr>
        <w:jc w:val="both"/>
        <w:rPr>
          <w:sz w:val="24"/>
          <w:szCs w:val="24"/>
        </w:rPr>
      </w:pPr>
    </w:p>
    <w:p w:rsidRDefault="001B7518" w:rsidP="00C62C16" w:rsidR="009E2E3B" w:rsidRPr="00E637B8">
      <w:pPr>
        <w:ind w:firstLine="720"/>
        <w:jc w:val="both"/>
        <w:rPr>
          <w:sz w:val="24"/>
          <w:szCs w:val="24"/>
        </w:rPr>
      </w:pPr>
      <w:r w:rsidRPr="00E637B8">
        <w:rPr>
          <w:sz w:val="24"/>
          <w:szCs w:val="24"/>
        </w:rPr>
        <w:t>S o</w:t>
      </w:r>
      <w:r w:rsidR="007B3A1D" w:rsidRPr="00E637B8">
        <w:rPr>
          <w:sz w:val="24"/>
          <w:szCs w:val="24"/>
        </w:rPr>
        <w:t xml:space="preserve">bzirom </w:t>
      </w:r>
      <w:r w:rsidRPr="00E637B8">
        <w:rPr>
          <w:sz w:val="24"/>
          <w:szCs w:val="24"/>
        </w:rPr>
        <w:t xml:space="preserve">da </w:t>
      </w:r>
      <w:r w:rsidR="007B3A1D" w:rsidRPr="00E637B8">
        <w:rPr>
          <w:sz w:val="24"/>
          <w:szCs w:val="24"/>
        </w:rPr>
        <w:t xml:space="preserve">su ispitane sve prijavljene tražbine, </w:t>
      </w:r>
      <w:r w:rsidR="006E11F9" w:rsidRPr="00E637B8">
        <w:rPr>
          <w:sz w:val="24"/>
          <w:szCs w:val="24"/>
        </w:rPr>
        <w:t>sud</w:t>
      </w:r>
      <w:r w:rsidR="007B3A1D" w:rsidRPr="00E637B8">
        <w:rPr>
          <w:sz w:val="24"/>
          <w:szCs w:val="24"/>
        </w:rPr>
        <w:t xml:space="preserve"> izjavljuje da će rješenje o tome u kojem iznosu i u kojem isplatnom redu su utvrđene,</w:t>
      </w:r>
      <w:r w:rsidR="004E2E52" w:rsidRPr="00E637B8">
        <w:rPr>
          <w:sz w:val="24"/>
          <w:szCs w:val="24"/>
        </w:rPr>
        <w:t xml:space="preserve"> odnosno osporene</w:t>
      </w:r>
      <w:r w:rsidR="007B3A1D" w:rsidRPr="00E637B8">
        <w:rPr>
          <w:sz w:val="24"/>
          <w:szCs w:val="24"/>
        </w:rPr>
        <w:t xml:space="preserve"> </w:t>
      </w:r>
      <w:r w:rsidRPr="00E637B8">
        <w:rPr>
          <w:sz w:val="24"/>
          <w:szCs w:val="24"/>
        </w:rPr>
        <w:t>biti objavljeno na e-oglasnoj ploči suda.</w:t>
      </w:r>
    </w:p>
    <w:p w:rsidRDefault="001B7518" w:rsidP="00C62C16" w:rsidR="001B7518" w:rsidRPr="00E637B8">
      <w:pPr>
        <w:jc w:val="both"/>
        <w:rPr>
          <w:sz w:val="24"/>
          <w:szCs w:val="24"/>
        </w:rPr>
      </w:pPr>
    </w:p>
    <w:p w:rsidRDefault="009E2E3B" w:rsidP="00C62C16" w:rsidR="00AA0670" w:rsidRPr="00E637B8">
      <w:pPr>
        <w:jc w:val="both"/>
        <w:rPr>
          <w:bCs/>
          <w:sz w:val="24"/>
          <w:szCs w:val="24"/>
        </w:rPr>
      </w:pPr>
      <w:r w:rsidRPr="00E637B8">
        <w:rPr>
          <w:sz w:val="24"/>
          <w:szCs w:val="24"/>
        </w:rPr>
        <w:t xml:space="preserve">           </w:t>
      </w:r>
      <w:r w:rsidR="00AA0670" w:rsidRPr="00E637B8">
        <w:rPr>
          <w:bCs/>
          <w:sz w:val="24"/>
          <w:szCs w:val="24"/>
        </w:rPr>
        <w:t>Nitko od nazočnih vjerovnika nije osporio tražbine koje j</w:t>
      </w:r>
      <w:r w:rsidR="00020DF7" w:rsidRPr="00E637B8">
        <w:rPr>
          <w:bCs/>
          <w:sz w:val="24"/>
          <w:szCs w:val="24"/>
        </w:rPr>
        <w:t>e stečajni upravitelj priznao u</w:t>
      </w:r>
      <w:r w:rsidR="00202A52" w:rsidRPr="00E637B8">
        <w:rPr>
          <w:bCs/>
          <w:sz w:val="24"/>
          <w:szCs w:val="24"/>
        </w:rPr>
        <w:t xml:space="preserve"> </w:t>
      </w:r>
      <w:r w:rsidR="000959C4" w:rsidRPr="00E637B8">
        <w:rPr>
          <w:bCs/>
          <w:sz w:val="24"/>
          <w:szCs w:val="24"/>
        </w:rPr>
        <w:t xml:space="preserve"> </w:t>
      </w:r>
      <w:r w:rsidR="000457CD" w:rsidRPr="00E637B8">
        <w:rPr>
          <w:bCs/>
          <w:sz w:val="24"/>
          <w:szCs w:val="24"/>
        </w:rPr>
        <w:t>II.</w:t>
      </w:r>
      <w:r w:rsidR="00561466" w:rsidRPr="00E637B8">
        <w:rPr>
          <w:bCs/>
          <w:sz w:val="24"/>
          <w:szCs w:val="24"/>
        </w:rPr>
        <w:t xml:space="preserve"> </w:t>
      </w:r>
      <w:r w:rsidR="00AA0670" w:rsidRPr="00E637B8">
        <w:rPr>
          <w:bCs/>
          <w:sz w:val="24"/>
          <w:szCs w:val="24"/>
        </w:rPr>
        <w:t>višem isplatnom redu.</w:t>
      </w:r>
    </w:p>
    <w:p w:rsidRDefault="004E2E52" w:rsidP="00C62C16" w:rsidR="004E2E52" w:rsidRPr="00E637B8">
      <w:pPr>
        <w:jc w:val="both"/>
        <w:rPr>
          <w:bCs/>
          <w:sz w:val="24"/>
          <w:szCs w:val="24"/>
        </w:rPr>
      </w:pPr>
    </w:p>
    <w:p w:rsidRDefault="00954230" w:rsidP="00C62C16" w:rsidR="00166167" w:rsidRPr="00E637B8">
      <w:pPr>
        <w:ind w:firstLine="720"/>
        <w:jc w:val="both"/>
        <w:rPr>
          <w:bCs/>
          <w:sz w:val="24"/>
          <w:szCs w:val="24"/>
        </w:rPr>
      </w:pPr>
      <w:r w:rsidRPr="00E637B8">
        <w:rPr>
          <w:bCs/>
          <w:sz w:val="24"/>
          <w:szCs w:val="24"/>
        </w:rPr>
        <w:t>Stečajni s</w:t>
      </w:r>
      <w:r w:rsidR="00AA0670" w:rsidRPr="00E637B8">
        <w:rPr>
          <w:bCs/>
          <w:sz w:val="24"/>
          <w:szCs w:val="24"/>
        </w:rPr>
        <w:t xml:space="preserve">udac objavljuje da se </w:t>
      </w:r>
      <w:r w:rsidR="00166167" w:rsidRPr="00E637B8">
        <w:rPr>
          <w:bCs/>
          <w:sz w:val="24"/>
          <w:szCs w:val="24"/>
        </w:rPr>
        <w:t xml:space="preserve">u tablici </w:t>
      </w:r>
      <w:r w:rsidR="00AA0670" w:rsidRPr="00E637B8">
        <w:rPr>
          <w:bCs/>
          <w:sz w:val="24"/>
          <w:szCs w:val="24"/>
        </w:rPr>
        <w:t>navedene tražbine stečajnih vjerovnika smatraju utvrđenim  i razvrstavaju u</w:t>
      </w:r>
      <w:r w:rsidR="00C00486" w:rsidRPr="00E637B8">
        <w:rPr>
          <w:bCs/>
          <w:sz w:val="24"/>
          <w:szCs w:val="24"/>
        </w:rPr>
        <w:t xml:space="preserve"> </w:t>
      </w:r>
      <w:r w:rsidR="000959C4" w:rsidRPr="00E637B8">
        <w:rPr>
          <w:bCs/>
          <w:sz w:val="24"/>
          <w:szCs w:val="24"/>
        </w:rPr>
        <w:t xml:space="preserve"> </w:t>
      </w:r>
      <w:r w:rsidR="000457CD" w:rsidRPr="00E637B8">
        <w:rPr>
          <w:bCs/>
          <w:sz w:val="24"/>
          <w:szCs w:val="24"/>
        </w:rPr>
        <w:t xml:space="preserve">II. </w:t>
      </w:r>
      <w:r w:rsidR="00D8786F" w:rsidRPr="00E637B8">
        <w:rPr>
          <w:bCs/>
          <w:sz w:val="24"/>
          <w:szCs w:val="24"/>
        </w:rPr>
        <w:t>viši isplatni red.</w:t>
      </w:r>
    </w:p>
    <w:p w:rsidRDefault="00C00486" w:rsidP="008A58F1" w:rsidR="00C00486" w:rsidRPr="00E637B8">
      <w:pPr>
        <w:numPr>
          <w:ilvl w:val="12"/>
          <w:numId w:val="0"/>
        </w:numPr>
        <w:jc w:val="both"/>
        <w:rPr>
          <w:bCs/>
          <w:sz w:val="24"/>
          <w:szCs w:val="24"/>
        </w:rPr>
      </w:pPr>
    </w:p>
    <w:p w:rsidRDefault="00057A5A" w:rsidP="00C62C16" w:rsidR="00871B7F" w:rsidRPr="00E637B8">
      <w:pPr>
        <w:numPr>
          <w:ilvl w:val="12"/>
          <w:numId w:val="0"/>
        </w:numPr>
        <w:ind w:firstLine="720"/>
        <w:jc w:val="both"/>
        <w:rPr>
          <w:bCs/>
          <w:sz w:val="24"/>
          <w:szCs w:val="24"/>
        </w:rPr>
      </w:pPr>
      <w:r w:rsidRPr="00E637B8">
        <w:rPr>
          <w:bCs/>
          <w:sz w:val="24"/>
          <w:szCs w:val="24"/>
        </w:rPr>
        <w:t>Stečajni upravitelj</w:t>
      </w:r>
      <w:r w:rsidR="001C42B4" w:rsidRPr="00E637B8">
        <w:rPr>
          <w:bCs/>
          <w:sz w:val="24"/>
          <w:szCs w:val="24"/>
        </w:rPr>
        <w:t xml:space="preserve"> ističe </w:t>
      </w:r>
      <w:r w:rsidR="00FE0FF0" w:rsidRPr="00E637B8">
        <w:rPr>
          <w:bCs/>
          <w:sz w:val="24"/>
          <w:szCs w:val="24"/>
        </w:rPr>
        <w:t xml:space="preserve">kako </w:t>
      </w:r>
      <w:r w:rsidR="00C00486" w:rsidRPr="00E637B8">
        <w:rPr>
          <w:bCs/>
          <w:sz w:val="24"/>
          <w:szCs w:val="24"/>
        </w:rPr>
        <w:t>se radi o slijedećim razlučnim pravima:</w:t>
      </w:r>
    </w:p>
    <w:p w:rsidRDefault="00C00486" w:rsidP="00C62C16" w:rsidR="00C00486" w:rsidRPr="00E637B8">
      <w:pPr>
        <w:numPr>
          <w:ilvl w:val="12"/>
          <w:numId w:val="0"/>
        </w:numPr>
        <w:ind w:firstLine="720"/>
        <w:jc w:val="both"/>
        <w:rPr>
          <w:bCs/>
          <w:sz w:val="24"/>
          <w:szCs w:val="24"/>
        </w:rPr>
      </w:pPr>
    </w:p>
    <w:tbl>
      <w:tblPr>
        <w:tblW w:type="pct" w:w="5000"/>
        <w:jc w:val="center"/>
        <w:tblCellMar>
          <w:left w:type="dxa" w:w="10"/>
          <w:right w:type="dxa" w:w="10"/>
        </w:tblCellMar>
        <w:tblLook w:val="04A0" w:noVBand="1" w:noHBand="0" w:lastColumn="0" w:firstColumn="1" w:lastRow="0" w:firstRow="1"/>
      </w:tblPr>
      <w:tblGrid>
        <w:gridCol w:w="883"/>
        <w:gridCol w:w="2040"/>
        <w:gridCol w:w="1536"/>
        <w:gridCol w:w="1346"/>
        <w:gridCol w:w="1816"/>
        <w:gridCol w:w="1794"/>
        <w:gridCol w:w="2497"/>
        <w:gridCol w:w="2619"/>
      </w:tblGrid>
      <w:tr w:rsidTr="00202A52" w:rsidR="00202A52" w:rsidRPr="00202A52">
        <w:trPr>
          <w:jc w:val="center"/>
        </w:trPr>
        <w:tc>
          <w:tcPr>
            <w:tcW w:type="pct" w:w="294"/>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vAlign w:val="center"/>
          </w:tcPr>
          <w:p w:rsidRDefault="00202A52" w:rsidP="00202A52" w:rsidR="00202A52" w:rsidRPr="00202A52">
            <w:pPr>
              <w:suppressAutoHyphens/>
              <w:overflowPunct/>
              <w:autoSpaceDE/>
              <w:adjustRightInd/>
              <w:spacing w:lineRule="auto" w:line="276" w:after="80"/>
              <w:jc w:val="center"/>
              <w:textAlignment w:val="auto"/>
              <w:rPr>
                <w:sz w:val="24"/>
                <w:szCs w:val="24"/>
                <w:lang w:eastAsia="en-US"/>
              </w:rPr>
            </w:pPr>
            <w:r w:rsidRPr="00202A52">
              <w:rPr>
                <w:sz w:val="24"/>
                <w:szCs w:val="24"/>
                <w:lang w:eastAsia="en-US"/>
              </w:rPr>
              <w:t xml:space="preserve">Rb / Broj prijave </w:t>
            </w:r>
          </w:p>
          <w:p w:rsidRDefault="00202A52" w:rsidP="00202A52" w:rsidR="00202A52" w:rsidRPr="00202A52">
            <w:pPr>
              <w:suppressAutoHyphens/>
              <w:overflowPunct/>
              <w:autoSpaceDE/>
              <w:adjustRightInd/>
              <w:spacing w:lineRule="auto" w:line="276" w:after="80"/>
              <w:jc w:val="center"/>
              <w:textAlignment w:val="auto"/>
              <w:rPr>
                <w:sz w:val="24"/>
                <w:szCs w:val="24"/>
                <w:lang w:eastAsia="en-US"/>
              </w:rPr>
            </w:pPr>
          </w:p>
        </w:tc>
        <w:tc>
          <w:tcPr>
            <w:tcW w:type="pct" w:w="719"/>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vAlign w:val="center"/>
          </w:tcPr>
          <w:p w:rsidRDefault="00202A52" w:rsidP="00202A52" w:rsidR="00202A52" w:rsidRPr="00202A52">
            <w:pPr>
              <w:suppressAutoHyphens/>
              <w:overflowPunct/>
              <w:autoSpaceDE/>
              <w:adjustRightInd/>
              <w:spacing w:lineRule="auto" w:line="276" w:after="80"/>
              <w:jc w:val="center"/>
              <w:textAlignment w:val="auto"/>
              <w:rPr>
                <w:sz w:val="24"/>
                <w:szCs w:val="24"/>
                <w:lang w:eastAsia="en-US"/>
              </w:rPr>
            </w:pPr>
            <w:r w:rsidRPr="00202A52">
              <w:rPr>
                <w:sz w:val="24"/>
                <w:szCs w:val="24"/>
                <w:lang w:eastAsia="en-US"/>
              </w:rPr>
              <w:t>Ime i prezime /  tvrtka ili naziv razlučnog vjerovnika</w:t>
            </w:r>
          </w:p>
        </w:tc>
        <w:tc>
          <w:tcPr>
            <w:tcW w:type="pct" w:w="501"/>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vAlign w:val="center"/>
          </w:tcPr>
          <w:p w:rsidRDefault="00202A52" w:rsidP="00202A52" w:rsidR="00202A52" w:rsidRPr="00202A52">
            <w:pPr>
              <w:suppressAutoHyphens/>
              <w:overflowPunct/>
              <w:autoSpaceDE/>
              <w:adjustRightInd/>
              <w:spacing w:lineRule="auto" w:line="276" w:after="80"/>
              <w:jc w:val="center"/>
              <w:textAlignment w:val="auto"/>
              <w:rPr>
                <w:sz w:val="24"/>
                <w:szCs w:val="24"/>
                <w:lang w:eastAsia="en-US"/>
              </w:rPr>
            </w:pPr>
            <w:r w:rsidRPr="00202A52">
              <w:rPr>
                <w:sz w:val="24"/>
                <w:szCs w:val="24"/>
                <w:lang w:eastAsia="en-US"/>
              </w:rPr>
              <w:t xml:space="preserve">OIB razlučnog vjerovnika </w:t>
            </w:r>
          </w:p>
        </w:tc>
        <w:tc>
          <w:tcPr>
            <w:tcW w:type="pct" w:w="480"/>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vAlign w:val="center"/>
          </w:tcPr>
          <w:p w:rsidRDefault="00202A52" w:rsidP="00202A52" w:rsidR="00202A52" w:rsidRPr="00202A52">
            <w:pPr>
              <w:suppressAutoHyphens/>
              <w:overflowPunct/>
              <w:autoSpaceDE/>
              <w:adjustRightInd/>
              <w:spacing w:lineRule="auto" w:line="276" w:after="80"/>
              <w:jc w:val="center"/>
              <w:textAlignment w:val="auto"/>
              <w:rPr>
                <w:sz w:val="24"/>
                <w:szCs w:val="24"/>
                <w:lang w:eastAsia="en-US"/>
              </w:rPr>
            </w:pPr>
            <w:r w:rsidRPr="00202A52">
              <w:rPr>
                <w:sz w:val="24"/>
                <w:szCs w:val="24"/>
                <w:lang w:eastAsia="en-US"/>
              </w:rPr>
              <w:t>Adresa / sjedište razlučnog vjerovnika</w:t>
            </w:r>
          </w:p>
        </w:tc>
        <w:tc>
          <w:tcPr>
            <w:tcW w:type="pct" w:w="578"/>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vAlign w:val="center"/>
          </w:tcPr>
          <w:p w:rsidRDefault="00202A52" w:rsidP="00202A52" w:rsidR="00202A52" w:rsidRPr="00202A52">
            <w:pPr>
              <w:suppressAutoHyphens/>
              <w:overflowPunct/>
              <w:autoSpaceDE/>
              <w:adjustRightInd/>
              <w:spacing w:lineRule="auto" w:line="276" w:after="80"/>
              <w:textAlignment w:val="auto"/>
              <w:rPr>
                <w:sz w:val="24"/>
                <w:szCs w:val="24"/>
                <w:lang w:eastAsia="en-US"/>
              </w:rPr>
            </w:pPr>
            <w:r w:rsidRPr="00202A52">
              <w:rPr>
                <w:sz w:val="24"/>
                <w:szCs w:val="24"/>
                <w:lang w:eastAsia="en-US"/>
              </w:rPr>
              <w:t>Javna knjiga u koju je razlučno pravo upisano</w:t>
            </w:r>
          </w:p>
        </w:tc>
        <w:tc>
          <w:tcPr>
            <w:tcW w:type="pct" w:w="634"/>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vAlign w:val="center"/>
          </w:tcPr>
          <w:p w:rsidRDefault="00202A52" w:rsidP="00202A52" w:rsidR="00202A52" w:rsidRPr="00202A52">
            <w:pPr>
              <w:suppressAutoHyphens/>
              <w:overflowPunct/>
              <w:autoSpaceDE/>
              <w:adjustRightInd/>
              <w:spacing w:lineRule="auto" w:line="276" w:after="80"/>
              <w:textAlignment w:val="auto"/>
              <w:rPr>
                <w:sz w:val="24"/>
                <w:szCs w:val="24"/>
                <w:lang w:eastAsia="en-US"/>
              </w:rPr>
            </w:pPr>
            <w:r w:rsidRPr="00202A52">
              <w:rPr>
                <w:sz w:val="24"/>
                <w:szCs w:val="24"/>
                <w:lang w:eastAsia="en-US"/>
              </w:rPr>
              <w:t>Iznos tražbine osigurane razlučnim pravom</w:t>
            </w:r>
          </w:p>
        </w:tc>
        <w:tc>
          <w:tcPr>
            <w:tcW w:type="pct" w:w="876"/>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vAlign w:val="center"/>
          </w:tcPr>
          <w:p w:rsidRDefault="00202A52" w:rsidP="00202A52" w:rsidR="00202A52" w:rsidRPr="00202A52">
            <w:pPr>
              <w:suppressAutoHyphens/>
              <w:overflowPunct/>
              <w:autoSpaceDE/>
              <w:adjustRightInd/>
              <w:spacing w:lineRule="auto" w:line="276" w:after="80"/>
              <w:textAlignment w:val="auto"/>
              <w:rPr>
                <w:sz w:val="24"/>
                <w:szCs w:val="24"/>
                <w:lang w:eastAsia="en-US"/>
              </w:rPr>
            </w:pPr>
            <w:r w:rsidRPr="00202A52">
              <w:rPr>
                <w:sz w:val="24"/>
                <w:szCs w:val="24"/>
                <w:lang w:eastAsia="en-US"/>
              </w:rPr>
              <w:t>Pravnu osnovu tražbine osigurane razlučnim pravom</w:t>
            </w:r>
          </w:p>
        </w:tc>
        <w:tc>
          <w:tcPr>
            <w:tcW w:type="pct" w:w="918"/>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vAlign w:val="center"/>
          </w:tcPr>
          <w:p w:rsidRDefault="00202A52" w:rsidP="00202A52" w:rsidR="00202A52" w:rsidRPr="00202A52">
            <w:pPr>
              <w:suppressAutoHyphens/>
              <w:overflowPunct/>
              <w:autoSpaceDE/>
              <w:adjustRightInd/>
              <w:spacing w:lineRule="auto" w:line="276" w:after="80"/>
              <w:jc w:val="center"/>
              <w:textAlignment w:val="auto"/>
              <w:rPr>
                <w:sz w:val="24"/>
                <w:szCs w:val="24"/>
                <w:lang w:eastAsia="en-US"/>
              </w:rPr>
            </w:pPr>
            <w:r w:rsidRPr="00202A52">
              <w:rPr>
                <w:sz w:val="24"/>
                <w:szCs w:val="24"/>
                <w:lang w:eastAsia="en-US"/>
              </w:rPr>
              <w:t>Dio imovine na koji se odnosi razlučno pravo</w:t>
            </w:r>
          </w:p>
        </w:tc>
      </w:tr>
      <w:tr w:rsidTr="00202A52" w:rsidR="00202A52" w:rsidRPr="00202A52">
        <w:trPr>
          <w:trHeight w:val="931"/>
          <w:jc w:val="center"/>
        </w:trPr>
        <w:tc>
          <w:tcPr>
            <w:tcW w:type="pct" w:w="294"/>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vAlign w:val="center"/>
          </w:tcPr>
          <w:p w:rsidRDefault="00202A52" w:rsidP="00202A52" w:rsidR="00202A52" w:rsidRPr="00202A52">
            <w:pPr>
              <w:suppressAutoHyphens/>
              <w:overflowPunct/>
              <w:autoSpaceDE/>
              <w:adjustRightInd/>
              <w:spacing w:after="80"/>
              <w:textAlignment w:val="auto"/>
              <w:rPr>
                <w:rFonts w:eastAsia="Calibri"/>
                <w:sz w:val="24"/>
                <w:szCs w:val="24"/>
                <w:lang w:eastAsia="en-US"/>
              </w:rPr>
            </w:pPr>
            <w:r w:rsidRPr="00202A52">
              <w:rPr>
                <w:rFonts w:eastAsia="Calibri"/>
                <w:sz w:val="24"/>
                <w:szCs w:val="24"/>
                <w:lang w:eastAsia="en-US"/>
              </w:rPr>
              <w:t>1/</w:t>
            </w:r>
          </w:p>
        </w:tc>
        <w:tc>
          <w:tcPr>
            <w:tcW w:type="pct" w:w="719"/>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vAlign w:val="center"/>
          </w:tcPr>
          <w:p w:rsidRDefault="00202A52" w:rsidP="00202A52" w:rsidR="00202A52" w:rsidRPr="00202A52">
            <w:pPr>
              <w:suppressAutoHyphens/>
              <w:overflowPunct/>
              <w:autoSpaceDE/>
              <w:adjustRightInd/>
              <w:textAlignment w:val="auto"/>
              <w:rPr>
                <w:rFonts w:eastAsia="Calibri"/>
                <w:sz w:val="24"/>
                <w:szCs w:val="24"/>
                <w:lang w:eastAsia="en-US"/>
              </w:rPr>
            </w:pPr>
            <w:r w:rsidRPr="00202A52">
              <w:rPr>
                <w:rFonts w:eastAsia="Calibri"/>
                <w:sz w:val="24"/>
                <w:szCs w:val="24"/>
                <w:lang w:eastAsia="en-US"/>
              </w:rPr>
              <w:t>Republika Hrvatska, Ministarstvo financija, Porezna uprava</w:t>
            </w:r>
          </w:p>
          <w:p w:rsidRDefault="00202A52" w:rsidP="00202A52" w:rsidR="00202A52" w:rsidRPr="00202A52">
            <w:pPr>
              <w:suppressAutoHyphens/>
              <w:overflowPunct/>
              <w:autoSpaceDE/>
              <w:adjustRightInd/>
              <w:spacing w:after="80"/>
              <w:textAlignment w:val="auto"/>
              <w:rPr>
                <w:rFonts w:eastAsia="Calibri"/>
                <w:sz w:val="24"/>
                <w:szCs w:val="24"/>
                <w:lang w:eastAsia="en-US"/>
              </w:rPr>
            </w:pPr>
            <w:r w:rsidRPr="00202A52">
              <w:rPr>
                <w:rFonts w:eastAsia="Calibri"/>
                <w:sz w:val="24"/>
                <w:szCs w:val="24"/>
                <w:lang w:eastAsia="en-US"/>
              </w:rPr>
              <w:t xml:space="preserve">OIB: 18683136487 , zastupani po Županijsko državno odvjetništvo u Velikoj Gorici </w:t>
            </w:r>
          </w:p>
        </w:tc>
        <w:tc>
          <w:tcPr>
            <w:tcW w:type="pct" w:w="501"/>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vAlign w:val="center"/>
          </w:tcPr>
          <w:p w:rsidRDefault="00202A52" w:rsidP="00202A52" w:rsidR="00202A52" w:rsidRPr="00202A52">
            <w:pPr>
              <w:suppressAutoHyphens/>
              <w:overflowPunct/>
              <w:autoSpaceDE/>
              <w:adjustRightInd/>
              <w:spacing w:after="80"/>
              <w:textAlignment w:val="auto"/>
              <w:rPr>
                <w:rFonts w:eastAsia="Calibri"/>
                <w:sz w:val="24"/>
                <w:szCs w:val="24"/>
                <w:lang w:eastAsia="en-US"/>
              </w:rPr>
            </w:pPr>
            <w:r w:rsidRPr="00202A52">
              <w:rPr>
                <w:rFonts w:eastAsia="Calibri"/>
                <w:sz w:val="24"/>
                <w:szCs w:val="24"/>
                <w:lang w:eastAsia="en-US"/>
              </w:rPr>
              <w:t>18683136487</w:t>
            </w:r>
          </w:p>
        </w:tc>
        <w:tc>
          <w:tcPr>
            <w:tcW w:type="pct" w:w="480"/>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vAlign w:val="center"/>
          </w:tcPr>
          <w:p w:rsidRDefault="00202A52" w:rsidP="00202A52" w:rsidR="00202A52" w:rsidRPr="00202A52">
            <w:pPr>
              <w:suppressAutoHyphens/>
              <w:overflowPunct/>
              <w:autoSpaceDE/>
              <w:adjustRightInd/>
              <w:spacing w:after="80"/>
              <w:textAlignment w:val="auto"/>
              <w:rPr>
                <w:rFonts w:eastAsia="Calibri"/>
                <w:sz w:val="24"/>
                <w:szCs w:val="24"/>
                <w:lang w:eastAsia="en-US"/>
              </w:rPr>
            </w:pPr>
          </w:p>
        </w:tc>
        <w:tc>
          <w:tcPr>
            <w:tcW w:type="pct" w:w="578"/>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vAlign w:val="center"/>
          </w:tcPr>
          <w:p w:rsidRDefault="00202A52" w:rsidP="00202A52" w:rsidR="00202A52" w:rsidRPr="00202A52">
            <w:pPr>
              <w:suppressAutoHyphens/>
              <w:overflowPunct/>
              <w:autoSpaceDE/>
              <w:adjustRightInd/>
              <w:spacing w:lineRule="auto" w:line="276"/>
              <w:textAlignment w:val="auto"/>
              <w:rPr>
                <w:rFonts w:eastAsia="Calibri"/>
                <w:sz w:val="24"/>
                <w:szCs w:val="24"/>
                <w:lang w:eastAsia="en-US"/>
              </w:rPr>
            </w:pPr>
            <w:r w:rsidRPr="00202A52">
              <w:rPr>
                <w:rFonts w:eastAsia="Calibri"/>
                <w:sz w:val="24"/>
                <w:szCs w:val="24"/>
                <w:lang w:eastAsia="en-US"/>
              </w:rPr>
              <w:t xml:space="preserve">Općinski građanski sud u Zagrebu, zemljišnoknjižni odjel Zagreb,  Katastarska općina  Šestine </w:t>
            </w:r>
          </w:p>
        </w:tc>
        <w:tc>
          <w:tcPr>
            <w:tcW w:type="pct" w:w="634"/>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tcPr>
          <w:p w:rsidRDefault="00202A52" w:rsidP="00202A52" w:rsidR="00202A52" w:rsidRPr="00202A52">
            <w:pPr>
              <w:suppressAutoHyphens/>
              <w:overflowPunct/>
              <w:autoSpaceDE/>
              <w:adjustRightInd/>
              <w:spacing w:lineRule="auto" w:line="276" w:after="80"/>
              <w:textAlignment w:val="auto"/>
              <w:rPr>
                <w:b/>
                <w:sz w:val="24"/>
                <w:szCs w:val="24"/>
                <w:lang w:eastAsia="en-US"/>
              </w:rPr>
            </w:pPr>
          </w:p>
          <w:p w:rsidRDefault="00202A52" w:rsidP="00202A52" w:rsidR="00202A52" w:rsidRPr="00202A52">
            <w:pPr>
              <w:suppressAutoHyphens/>
              <w:overflowPunct/>
              <w:autoSpaceDE/>
              <w:adjustRightInd/>
              <w:spacing w:lineRule="auto" w:line="276" w:after="80"/>
              <w:jc w:val="center"/>
              <w:textAlignment w:val="auto"/>
              <w:rPr>
                <w:sz w:val="24"/>
                <w:szCs w:val="24"/>
                <w:lang w:eastAsia="en-US"/>
              </w:rPr>
            </w:pPr>
          </w:p>
          <w:p w:rsidRDefault="00202A52" w:rsidP="00202A52" w:rsidR="00202A52" w:rsidRPr="00202A52">
            <w:pPr>
              <w:suppressAutoHyphens/>
              <w:overflowPunct/>
              <w:autoSpaceDE/>
              <w:adjustRightInd/>
              <w:spacing w:lineRule="auto" w:line="276" w:after="80"/>
              <w:jc w:val="center"/>
              <w:textAlignment w:val="auto"/>
              <w:rPr>
                <w:sz w:val="24"/>
                <w:szCs w:val="24"/>
                <w:lang w:eastAsia="en-US"/>
              </w:rPr>
            </w:pPr>
            <w:r w:rsidRPr="00202A52">
              <w:rPr>
                <w:sz w:val="24"/>
                <w:szCs w:val="24"/>
                <w:lang w:eastAsia="en-US"/>
              </w:rPr>
              <w:t>609.484,16 kn</w:t>
            </w:r>
          </w:p>
          <w:p w:rsidRDefault="00202A52" w:rsidP="00202A52" w:rsidR="00202A52" w:rsidRPr="00202A52">
            <w:pPr>
              <w:suppressAutoHyphens/>
              <w:overflowPunct/>
              <w:autoSpaceDE/>
              <w:adjustRightInd/>
              <w:spacing w:lineRule="auto" w:line="276" w:after="80"/>
              <w:jc w:val="center"/>
              <w:textAlignment w:val="auto"/>
              <w:rPr>
                <w:sz w:val="24"/>
                <w:szCs w:val="24"/>
                <w:lang w:eastAsia="en-US"/>
              </w:rPr>
            </w:pPr>
            <w:r w:rsidRPr="00202A52">
              <w:rPr>
                <w:sz w:val="24"/>
                <w:szCs w:val="24"/>
                <w:lang w:eastAsia="en-US"/>
              </w:rPr>
              <w:t xml:space="preserve"> sa zz kamatama</w:t>
            </w:r>
          </w:p>
        </w:tc>
        <w:tc>
          <w:tcPr>
            <w:tcW w:type="pct" w:w="876"/>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tcPr>
          <w:p w:rsidRDefault="00202A52" w:rsidP="00202A52" w:rsidR="00202A52" w:rsidRPr="00202A52">
            <w:pPr>
              <w:suppressAutoHyphens/>
              <w:overflowPunct/>
              <w:autoSpaceDE/>
              <w:adjustRightInd/>
              <w:spacing w:after="80"/>
              <w:textAlignment w:val="auto"/>
              <w:rPr>
                <w:rFonts w:eastAsia="Calibri"/>
                <w:sz w:val="24"/>
                <w:szCs w:val="24"/>
                <w:lang w:eastAsia="en-US"/>
              </w:rPr>
            </w:pPr>
          </w:p>
          <w:p w:rsidRDefault="00202A52" w:rsidP="00202A52" w:rsidR="00202A52" w:rsidRPr="00202A52">
            <w:pPr>
              <w:suppressAutoHyphens/>
              <w:overflowPunct/>
              <w:autoSpaceDE/>
              <w:adjustRightInd/>
              <w:spacing w:after="80"/>
              <w:textAlignment w:val="auto"/>
              <w:rPr>
                <w:rFonts w:eastAsia="Calibri"/>
                <w:sz w:val="24"/>
                <w:szCs w:val="24"/>
                <w:lang w:eastAsia="en-US"/>
              </w:rPr>
            </w:pPr>
          </w:p>
          <w:p w:rsidRDefault="00202A52" w:rsidP="00202A52" w:rsidR="00202A52" w:rsidRPr="00202A52">
            <w:pPr>
              <w:suppressAutoHyphens/>
              <w:overflowPunct/>
              <w:autoSpaceDE/>
              <w:adjustRightInd/>
              <w:spacing w:after="80"/>
              <w:textAlignment w:val="auto"/>
              <w:rPr>
                <w:rFonts w:eastAsia="Calibri"/>
                <w:sz w:val="24"/>
                <w:szCs w:val="24"/>
                <w:lang w:eastAsia="en-US"/>
              </w:rPr>
            </w:pPr>
            <w:r w:rsidRPr="00202A52">
              <w:rPr>
                <w:rFonts w:eastAsia="Calibri"/>
                <w:sz w:val="24"/>
                <w:szCs w:val="24"/>
                <w:lang w:eastAsia="en-US"/>
              </w:rPr>
              <w:t xml:space="preserve">Rješenje o osiguranju Općinskog građanskog suda u Zagrebu Ovr – 392/2012 od 12.04.2012 i rješenje Općinskog građanskog suda u Zagrebu Z – 21383/12 od 02.05.2012. </w:t>
            </w:r>
          </w:p>
          <w:p w:rsidRDefault="00202A52" w:rsidP="00202A52" w:rsidR="00202A52" w:rsidRPr="00202A52">
            <w:pPr>
              <w:suppressAutoHyphens/>
              <w:overflowPunct/>
              <w:autoSpaceDE/>
              <w:adjustRightInd/>
              <w:spacing w:after="80"/>
              <w:textAlignment w:val="auto"/>
              <w:rPr>
                <w:rFonts w:eastAsia="Calibri"/>
                <w:sz w:val="24"/>
                <w:szCs w:val="24"/>
                <w:lang w:eastAsia="en-US"/>
              </w:rPr>
            </w:pPr>
            <w:r w:rsidRPr="00202A52">
              <w:rPr>
                <w:rFonts w:eastAsia="Calibri"/>
                <w:sz w:val="24"/>
                <w:szCs w:val="24"/>
                <w:lang w:eastAsia="en-US"/>
              </w:rPr>
              <w:t xml:space="preserve"> </w:t>
            </w:r>
          </w:p>
        </w:tc>
        <w:tc>
          <w:tcPr>
            <w:tcW w:type="pct" w:w="918"/>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tcPr>
          <w:p w:rsidRDefault="00202A52" w:rsidP="00202A52" w:rsidR="00202A52" w:rsidRPr="00202A52">
            <w:pPr>
              <w:suppressAutoHyphens/>
              <w:overflowPunct/>
              <w:autoSpaceDE/>
              <w:adjustRightInd/>
              <w:spacing w:after="80"/>
              <w:textAlignment w:val="auto"/>
              <w:rPr>
                <w:rFonts w:eastAsia="Calibri"/>
                <w:b/>
                <w:bCs/>
                <w:sz w:val="24"/>
                <w:szCs w:val="24"/>
                <w:lang w:eastAsia="en-US"/>
              </w:rPr>
            </w:pPr>
          </w:p>
          <w:p w:rsidRDefault="00202A52" w:rsidP="00202A52" w:rsidR="00202A52" w:rsidRPr="00202A52">
            <w:pPr>
              <w:suppressAutoHyphens/>
              <w:overflowPunct/>
              <w:autoSpaceDE/>
              <w:adjustRightInd/>
              <w:spacing w:after="80"/>
              <w:textAlignment w:val="auto"/>
              <w:rPr>
                <w:rFonts w:eastAsia="Calibri"/>
                <w:b/>
                <w:bCs/>
                <w:sz w:val="24"/>
                <w:szCs w:val="24"/>
                <w:lang w:eastAsia="en-US"/>
              </w:rPr>
            </w:pPr>
          </w:p>
          <w:p w:rsidRDefault="00202A52" w:rsidP="00202A52" w:rsidR="00202A52" w:rsidRPr="00202A52">
            <w:pPr>
              <w:suppressAutoHyphens/>
              <w:overflowPunct/>
              <w:autoSpaceDE/>
              <w:adjustRightInd/>
              <w:spacing w:after="80"/>
              <w:textAlignment w:val="auto"/>
              <w:rPr>
                <w:rFonts w:eastAsia="Calibri"/>
                <w:bCs/>
                <w:sz w:val="24"/>
                <w:szCs w:val="24"/>
                <w:lang w:eastAsia="en-US"/>
              </w:rPr>
            </w:pPr>
            <w:r w:rsidRPr="00202A52">
              <w:rPr>
                <w:rFonts w:eastAsia="Calibri"/>
                <w:bCs/>
                <w:sz w:val="24"/>
                <w:szCs w:val="24"/>
                <w:lang w:eastAsia="en-US"/>
              </w:rPr>
              <w:t>zk.ul. 6485, kč.br. 1823/9 – vinograd Hrastina površine 39 m2</w:t>
            </w:r>
          </w:p>
          <w:p w:rsidRDefault="00202A52" w:rsidP="00202A52" w:rsidR="00202A52" w:rsidRPr="00202A52">
            <w:pPr>
              <w:suppressAutoHyphens/>
              <w:overflowPunct/>
              <w:autoSpaceDE/>
              <w:adjustRightInd/>
              <w:spacing w:after="80"/>
              <w:textAlignment w:val="auto"/>
              <w:rPr>
                <w:rFonts w:eastAsia="Calibri"/>
                <w:sz w:val="24"/>
                <w:szCs w:val="24"/>
                <w:lang w:eastAsia="en-US"/>
              </w:rPr>
            </w:pPr>
          </w:p>
        </w:tc>
      </w:tr>
    </w:tbl>
    <w:p w:rsidRDefault="00C00486" w:rsidP="00C62C16" w:rsidR="00C00486" w:rsidRPr="00E637B8">
      <w:pPr>
        <w:numPr>
          <w:ilvl w:val="12"/>
          <w:numId w:val="0"/>
        </w:numPr>
        <w:ind w:firstLine="720"/>
        <w:jc w:val="both"/>
        <w:rPr>
          <w:bCs/>
          <w:sz w:val="24"/>
          <w:szCs w:val="24"/>
        </w:rPr>
      </w:pPr>
    </w:p>
    <w:p w:rsidRDefault="007D4F95" w:rsidP="00FE0FF0" w:rsidR="007D4F95" w:rsidRPr="00E637B8">
      <w:pPr>
        <w:numPr>
          <w:ilvl w:val="12"/>
          <w:numId w:val="0"/>
        </w:numPr>
        <w:jc w:val="both"/>
        <w:rPr>
          <w:bCs/>
          <w:sz w:val="24"/>
          <w:szCs w:val="24"/>
        </w:rPr>
      </w:pPr>
    </w:p>
    <w:p w:rsidRDefault="00806FDD" w:rsidP="00C62C16" w:rsidR="002A7EC3" w:rsidRPr="00E637B8">
      <w:pPr>
        <w:ind w:firstLine="720"/>
        <w:jc w:val="both"/>
        <w:rPr>
          <w:bCs/>
          <w:sz w:val="24"/>
          <w:szCs w:val="24"/>
        </w:rPr>
      </w:pPr>
      <w:r w:rsidRPr="00E637B8">
        <w:rPr>
          <w:bCs/>
          <w:sz w:val="24"/>
          <w:szCs w:val="24"/>
        </w:rPr>
        <w:t xml:space="preserve">Stečajni upravitelj </w:t>
      </w:r>
      <w:r w:rsidR="00166167" w:rsidRPr="00E637B8">
        <w:rPr>
          <w:bCs/>
          <w:sz w:val="24"/>
          <w:szCs w:val="24"/>
        </w:rPr>
        <w:t>ističe</w:t>
      </w:r>
      <w:r w:rsidRPr="00E637B8">
        <w:rPr>
          <w:bCs/>
          <w:sz w:val="24"/>
          <w:szCs w:val="24"/>
        </w:rPr>
        <w:t xml:space="preserve"> kako </w:t>
      </w:r>
      <w:r w:rsidR="00C557D7" w:rsidRPr="00E637B8">
        <w:rPr>
          <w:bCs/>
          <w:sz w:val="24"/>
          <w:szCs w:val="24"/>
        </w:rPr>
        <w:t xml:space="preserve">nema izlučnih prava. </w:t>
      </w:r>
    </w:p>
    <w:p w:rsidRDefault="002B7B9E" w:rsidP="00C62C16" w:rsidR="002B7B9E" w:rsidRPr="00E637B8">
      <w:pPr>
        <w:jc w:val="both"/>
        <w:rPr>
          <w:bCs/>
          <w:sz w:val="24"/>
          <w:szCs w:val="24"/>
        </w:rPr>
      </w:pPr>
    </w:p>
    <w:p w:rsidRDefault="00723D06" w:rsidP="00C62C16" w:rsidR="00723D06" w:rsidRPr="00E637B8">
      <w:pPr>
        <w:pStyle w:val="Odlomakpopisa"/>
        <w:jc w:val="both"/>
        <w:rPr>
          <w:rFonts w:hAnsi="Times New Roman" w:ascii="Times New Roman"/>
          <w:bCs/>
          <w:sz w:val="24"/>
          <w:szCs w:val="24"/>
        </w:rPr>
      </w:pPr>
      <w:r w:rsidRPr="00E637B8">
        <w:rPr>
          <w:rFonts w:hAnsi="Times New Roman" w:ascii="Times New Roman"/>
          <w:bCs/>
          <w:sz w:val="24"/>
          <w:szCs w:val="24"/>
        </w:rPr>
        <w:t xml:space="preserve">Dovršeno u </w:t>
      </w:r>
      <w:r w:rsidR="006E11F9" w:rsidRPr="00E637B8">
        <w:rPr>
          <w:rFonts w:hAnsi="Times New Roman" w:ascii="Times New Roman"/>
          <w:bCs/>
          <w:sz w:val="24"/>
          <w:szCs w:val="24"/>
        </w:rPr>
        <w:t>10,11</w:t>
      </w:r>
      <w:r w:rsidR="00B074BB" w:rsidRPr="00E637B8">
        <w:rPr>
          <w:rFonts w:hAnsi="Times New Roman" w:ascii="Times New Roman"/>
          <w:bCs/>
          <w:sz w:val="24"/>
          <w:szCs w:val="24"/>
        </w:rPr>
        <w:t xml:space="preserve"> </w:t>
      </w:r>
      <w:r w:rsidRPr="00E637B8">
        <w:rPr>
          <w:rFonts w:hAnsi="Times New Roman" w:ascii="Times New Roman"/>
          <w:bCs/>
          <w:sz w:val="24"/>
          <w:szCs w:val="24"/>
        </w:rPr>
        <w:t>sati.</w:t>
      </w:r>
    </w:p>
    <w:p w:rsidRDefault="004007FD" w:rsidP="00C62C16" w:rsidR="004007FD" w:rsidRPr="00E637B8">
      <w:pPr>
        <w:numPr>
          <w:ilvl w:val="12"/>
          <w:numId w:val="0"/>
        </w:numPr>
        <w:jc w:val="both"/>
        <w:rPr>
          <w:bCs/>
          <w:sz w:val="24"/>
          <w:szCs w:val="24"/>
        </w:rPr>
        <w:sectPr w:rsidSect="00F53451" w:rsidR="004007FD" w:rsidRPr="00E637B8">
          <w:pgSz w:orient="landscape" w:h="12240" w:w="15840"/>
          <w:pgMar w:gutter="0" w:footer="709" w:header="709" w:left="958" w:bottom="1418" w:right="567" w:top="1418"/>
          <w:cols w:space="708"/>
          <w:titlePg/>
          <w:docGrid w:linePitch="360"/>
        </w:sectPr>
      </w:pPr>
    </w:p>
    <w:p w:rsidRDefault="005E5D9C" w:rsidP="00C62C16" w:rsidR="00852275" w:rsidRPr="00E637B8">
      <w:pPr>
        <w:numPr>
          <w:ilvl w:val="12"/>
          <w:numId w:val="0"/>
        </w:numPr>
        <w:jc w:val="both"/>
        <w:rPr>
          <w:bCs/>
          <w:sz w:val="24"/>
          <w:szCs w:val="24"/>
        </w:rPr>
      </w:pPr>
      <w:r w:rsidRPr="00E637B8">
        <w:rPr>
          <w:bCs/>
          <w:sz w:val="24"/>
          <w:szCs w:val="24"/>
        </w:rPr>
        <w:lastRenderedPageBreak/>
        <w:t>Na temelju odredbe</w:t>
      </w:r>
      <w:r w:rsidR="00853FF6" w:rsidRPr="00E637B8">
        <w:rPr>
          <w:bCs/>
          <w:sz w:val="24"/>
          <w:szCs w:val="24"/>
        </w:rPr>
        <w:t xml:space="preserve"> </w:t>
      </w:r>
      <w:r w:rsidR="00971100" w:rsidRPr="00E637B8">
        <w:rPr>
          <w:bCs/>
          <w:sz w:val="24"/>
          <w:szCs w:val="24"/>
        </w:rPr>
        <w:t>čl. 130. st. 4</w:t>
      </w:r>
      <w:r w:rsidR="00853FF6" w:rsidRPr="00E637B8">
        <w:rPr>
          <w:bCs/>
          <w:sz w:val="24"/>
          <w:szCs w:val="24"/>
        </w:rPr>
        <w:t>. Stečajnog zakona, spajaju se ispitno i izvještajno ročište te se prelazi na:</w:t>
      </w:r>
    </w:p>
    <w:p w:rsidRDefault="00117D8C" w:rsidP="00C62C16" w:rsidR="00117D8C" w:rsidRPr="00E637B8">
      <w:pPr>
        <w:numPr>
          <w:ilvl w:val="12"/>
          <w:numId w:val="0"/>
        </w:numPr>
        <w:jc w:val="both"/>
        <w:rPr>
          <w:bCs/>
          <w:sz w:val="24"/>
          <w:szCs w:val="24"/>
        </w:rPr>
      </w:pPr>
    </w:p>
    <w:p w:rsidRDefault="00853FF6" w:rsidP="008F46A0" w:rsidR="00853FF6" w:rsidRPr="00E637B8">
      <w:pPr>
        <w:numPr>
          <w:ilvl w:val="12"/>
          <w:numId w:val="0"/>
        </w:numPr>
        <w:jc w:val="center"/>
        <w:rPr>
          <w:bCs/>
          <w:sz w:val="24"/>
          <w:szCs w:val="24"/>
        </w:rPr>
      </w:pPr>
      <w:r w:rsidRPr="00E637B8">
        <w:rPr>
          <w:bCs/>
          <w:sz w:val="24"/>
          <w:szCs w:val="24"/>
        </w:rPr>
        <w:t>SKUPŠTINU VJEROVNIKA S</w:t>
      </w:r>
    </w:p>
    <w:p w:rsidRDefault="00853FF6" w:rsidP="008F46A0" w:rsidR="00853FF6" w:rsidRPr="00E637B8">
      <w:pPr>
        <w:numPr>
          <w:ilvl w:val="12"/>
          <w:numId w:val="0"/>
        </w:numPr>
        <w:jc w:val="center"/>
        <w:rPr>
          <w:bCs/>
          <w:sz w:val="24"/>
          <w:szCs w:val="24"/>
        </w:rPr>
      </w:pPr>
      <w:r w:rsidRPr="00E637B8">
        <w:rPr>
          <w:bCs/>
          <w:sz w:val="24"/>
          <w:szCs w:val="24"/>
        </w:rPr>
        <w:t>IZVJEŠTAJ</w:t>
      </w:r>
      <w:r w:rsidR="005E5D9C" w:rsidRPr="00E637B8">
        <w:rPr>
          <w:bCs/>
          <w:sz w:val="24"/>
          <w:szCs w:val="24"/>
        </w:rPr>
        <w:t>N</w:t>
      </w:r>
      <w:r w:rsidRPr="00E637B8">
        <w:rPr>
          <w:bCs/>
          <w:sz w:val="24"/>
          <w:szCs w:val="24"/>
        </w:rPr>
        <w:t>OG ROČIŠTA</w:t>
      </w:r>
    </w:p>
    <w:p w:rsidRDefault="00853FF6" w:rsidP="00C62C16" w:rsidR="00853FF6" w:rsidRPr="00E637B8">
      <w:pPr>
        <w:numPr>
          <w:ilvl w:val="12"/>
          <w:numId w:val="0"/>
        </w:numPr>
        <w:jc w:val="both"/>
        <w:rPr>
          <w:bCs/>
          <w:sz w:val="24"/>
          <w:szCs w:val="24"/>
        </w:rPr>
      </w:pPr>
    </w:p>
    <w:p w:rsidRDefault="008F629C" w:rsidP="00C62C16" w:rsidR="008F629C" w:rsidRPr="00E637B8">
      <w:pPr>
        <w:ind w:firstLine="720"/>
        <w:jc w:val="both"/>
        <w:rPr>
          <w:sz w:val="24"/>
          <w:szCs w:val="24"/>
        </w:rPr>
      </w:pPr>
      <w:r w:rsidRPr="00E637B8">
        <w:rPr>
          <w:sz w:val="24"/>
          <w:szCs w:val="24"/>
        </w:rPr>
        <w:t xml:space="preserve">Utvrđuje se da su na izvještajnom ročištu nazočni vjerovnici koji su bili nazočni na ispitnom ročištu. </w:t>
      </w:r>
    </w:p>
    <w:p w:rsidRDefault="006B22FB" w:rsidP="00C62C16" w:rsidR="006B22FB" w:rsidRPr="00E637B8">
      <w:pPr>
        <w:ind w:firstLine="720"/>
        <w:jc w:val="both"/>
        <w:rPr>
          <w:sz w:val="24"/>
          <w:szCs w:val="24"/>
        </w:rPr>
      </w:pPr>
    </w:p>
    <w:p w:rsidRDefault="000F4ADA" w:rsidP="00C62C16" w:rsidR="006B22FB" w:rsidRPr="00E637B8">
      <w:pPr>
        <w:ind w:firstLine="720"/>
        <w:jc w:val="both"/>
        <w:rPr>
          <w:sz w:val="24"/>
          <w:szCs w:val="24"/>
        </w:rPr>
      </w:pPr>
      <w:r w:rsidRPr="00E637B8">
        <w:rPr>
          <w:sz w:val="24"/>
          <w:szCs w:val="24"/>
        </w:rPr>
        <w:t>Sudac</w:t>
      </w:r>
      <w:r w:rsidR="006B22FB" w:rsidRPr="00E637B8">
        <w:rPr>
          <w:sz w:val="24"/>
          <w:szCs w:val="24"/>
        </w:rPr>
        <w:t xml:space="preserve"> otvara r</w:t>
      </w:r>
      <w:r w:rsidR="00806FDD" w:rsidRPr="00E637B8">
        <w:rPr>
          <w:sz w:val="24"/>
          <w:szCs w:val="24"/>
        </w:rPr>
        <w:t>očište</w:t>
      </w:r>
      <w:r w:rsidR="006B22FB" w:rsidRPr="00E637B8">
        <w:rPr>
          <w:sz w:val="24"/>
          <w:szCs w:val="24"/>
        </w:rPr>
        <w:t xml:space="preserve"> i objavljuje da je predmet današnjeg izvještajnog ročišta</w:t>
      </w:r>
      <w:r w:rsidR="00725E76" w:rsidRPr="00E637B8">
        <w:rPr>
          <w:sz w:val="24"/>
          <w:szCs w:val="24"/>
        </w:rPr>
        <w:t xml:space="preserve"> (članak 227 SZ-a)</w:t>
      </w:r>
      <w:r w:rsidR="006B22FB" w:rsidRPr="00E637B8">
        <w:rPr>
          <w:sz w:val="24"/>
          <w:szCs w:val="24"/>
        </w:rPr>
        <w:t xml:space="preserve"> donošenje odluka sukladno čl. 107. SZ-a.</w:t>
      </w:r>
    </w:p>
    <w:p w:rsidRDefault="00BB6FEA" w:rsidP="00C62C16" w:rsidR="00BB6FEA" w:rsidRPr="00E637B8">
      <w:pPr>
        <w:jc w:val="both"/>
        <w:rPr>
          <w:sz w:val="24"/>
          <w:szCs w:val="24"/>
        </w:rPr>
      </w:pPr>
    </w:p>
    <w:p w:rsidRDefault="00BB6FEA" w:rsidP="00C62C16" w:rsidR="00BB6FEA" w:rsidRPr="00E637B8">
      <w:pPr>
        <w:jc w:val="both"/>
        <w:rPr>
          <w:sz w:val="24"/>
          <w:szCs w:val="24"/>
        </w:rPr>
      </w:pPr>
      <w:r w:rsidRPr="00E637B8">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E637B8">
      <w:pPr>
        <w:jc w:val="both"/>
        <w:rPr>
          <w:sz w:val="24"/>
          <w:szCs w:val="24"/>
        </w:rPr>
      </w:pPr>
    </w:p>
    <w:p w:rsidRDefault="00BB6FEA" w:rsidP="00C62C16" w:rsidR="000959C4">
      <w:pPr>
        <w:ind w:firstLine="720"/>
        <w:jc w:val="both"/>
        <w:rPr>
          <w:bCs/>
          <w:sz w:val="24"/>
          <w:szCs w:val="24"/>
        </w:rPr>
      </w:pPr>
      <w:r w:rsidRPr="00E637B8">
        <w:rPr>
          <w:bCs/>
          <w:sz w:val="24"/>
          <w:szCs w:val="24"/>
        </w:rPr>
        <w:t>Stečajni upravitelj usmeno izlaže kao u svom pisanom izvješću, koje je sastavni dio ovog stečajnog spisa</w:t>
      </w:r>
      <w:r w:rsidR="00115571" w:rsidRPr="00E637B8">
        <w:rPr>
          <w:bCs/>
          <w:sz w:val="24"/>
          <w:szCs w:val="24"/>
        </w:rPr>
        <w:t>.</w:t>
      </w:r>
    </w:p>
    <w:p w:rsidRDefault="003B27AF" w:rsidP="00C62C16" w:rsidR="003B27AF" w:rsidRPr="00E637B8">
      <w:pPr>
        <w:ind w:firstLine="720"/>
        <w:jc w:val="both"/>
        <w:rPr>
          <w:bCs/>
          <w:sz w:val="24"/>
          <w:szCs w:val="24"/>
        </w:rPr>
      </w:pPr>
    </w:p>
    <w:p w:rsidRDefault="00DC7455" w:rsidP="00DC7455" w:rsidR="00DC7455" w:rsidRPr="00E637B8">
      <w:pPr>
        <w:pStyle w:val="Tijeloteksta"/>
        <w:rPr>
          <w:rFonts w:hAnsi="Times New Roman" w:ascii="Times New Roman"/>
          <w:szCs w:val="24"/>
        </w:rPr>
      </w:pPr>
      <w:r w:rsidRPr="00E637B8">
        <w:rPr>
          <w:rFonts w:hAnsi="Times New Roman" w:ascii="Times New Roman"/>
          <w:szCs w:val="24"/>
        </w:rPr>
        <w:t xml:space="preserve">Stečajna upraviteljica je utvrdila kako društvo </w:t>
      </w:r>
      <w:r w:rsidRPr="00E637B8">
        <w:rPr>
          <w:rFonts w:hAnsi="Times New Roman" w:ascii="Times New Roman"/>
          <w:b/>
          <w:szCs w:val="24"/>
        </w:rPr>
        <w:t xml:space="preserve">nema </w:t>
      </w:r>
      <w:r w:rsidRPr="00E637B8">
        <w:rPr>
          <w:rFonts w:hAnsi="Times New Roman" w:ascii="Times New Roman"/>
          <w:szCs w:val="24"/>
        </w:rPr>
        <w:t>zaposlenih radnika.</w:t>
      </w:r>
    </w:p>
    <w:p w:rsidRDefault="00DC7455" w:rsidP="00DC7455" w:rsidR="00DC7455" w:rsidRPr="00E637B8">
      <w:pPr>
        <w:pStyle w:val="Tijeloteksta"/>
        <w:rPr>
          <w:rFonts w:hAnsi="Times New Roman" w:ascii="Times New Roman"/>
          <w:szCs w:val="24"/>
        </w:rPr>
      </w:pPr>
    </w:p>
    <w:p w:rsidRDefault="00DC7455" w:rsidP="00DC7455" w:rsidR="00DC7455" w:rsidRPr="00E637B8">
      <w:pPr>
        <w:pStyle w:val="Tijeloteksta"/>
        <w:rPr>
          <w:rFonts w:hAnsi="Times New Roman" w:ascii="Times New Roman"/>
          <w:szCs w:val="24"/>
        </w:rPr>
      </w:pPr>
      <w:r w:rsidRPr="00E637B8">
        <w:rPr>
          <w:rFonts w:hAnsi="Times New Roman" w:ascii="Times New Roman"/>
          <w:b/>
          <w:szCs w:val="24"/>
        </w:rPr>
        <w:t>Dokaz</w:t>
      </w:r>
      <w:r w:rsidRPr="00E637B8">
        <w:rPr>
          <w:rFonts w:hAnsi="Times New Roman" w:ascii="Times New Roman"/>
          <w:szCs w:val="24"/>
        </w:rPr>
        <w:t xml:space="preserve">: uvid u transakciju 117 HZMO </w:t>
      </w:r>
    </w:p>
    <w:p w:rsidRDefault="00DC7455" w:rsidP="00DC7455" w:rsidR="00DC7455" w:rsidRPr="00E637B8">
      <w:pPr>
        <w:pStyle w:val="Tijeloteksta"/>
        <w:rPr>
          <w:rFonts w:hAnsi="Times New Roman" w:ascii="Times New Roman"/>
          <w:szCs w:val="24"/>
        </w:rPr>
      </w:pPr>
    </w:p>
    <w:p w:rsidRDefault="00DC7455" w:rsidP="00DC7455" w:rsidR="00DC7455" w:rsidRPr="00E637B8">
      <w:pPr>
        <w:pStyle w:val="Tijeloteksta"/>
        <w:rPr>
          <w:rFonts w:hAnsi="Times New Roman" w:ascii="Times New Roman"/>
          <w:szCs w:val="24"/>
        </w:rPr>
      </w:pPr>
    </w:p>
    <w:p w:rsidRDefault="00DC7455" w:rsidP="00DC7455" w:rsidR="00DC7455" w:rsidRPr="00E637B8">
      <w:pPr>
        <w:pStyle w:val="Tijeloteksta"/>
        <w:rPr>
          <w:rFonts w:hAnsi="Times New Roman" w:ascii="Times New Roman"/>
          <w:b/>
          <w:szCs w:val="24"/>
        </w:rPr>
      </w:pPr>
      <w:r w:rsidRPr="00E637B8">
        <w:rPr>
          <w:rFonts w:hAnsi="Times New Roman" w:ascii="Times New Roman"/>
          <w:b/>
          <w:szCs w:val="24"/>
        </w:rPr>
        <w:t xml:space="preserve">4. </w:t>
      </w:r>
      <w:r w:rsidRPr="00E637B8">
        <w:rPr>
          <w:rFonts w:hAnsi="Times New Roman" w:ascii="Times New Roman"/>
          <w:b/>
          <w:szCs w:val="24"/>
        </w:rPr>
        <w:tab/>
        <w:t xml:space="preserve">PODUZETE AKTIVNOSTI OD OTVARANJA STEČAJNOG POSTUPKA </w:t>
      </w:r>
    </w:p>
    <w:p w:rsidRDefault="00DC7455" w:rsidP="00DC7455" w:rsidR="00DC7455" w:rsidRPr="00E637B8">
      <w:pPr>
        <w:pStyle w:val="Tijeloteksta"/>
        <w:rPr>
          <w:rFonts w:hAnsi="Times New Roman" w:ascii="Times New Roman"/>
          <w:b/>
          <w:szCs w:val="24"/>
        </w:rPr>
      </w:pPr>
    </w:p>
    <w:p w:rsidRDefault="00DC7455" w:rsidP="00DC7455" w:rsidR="00DC7455" w:rsidRPr="00E637B8">
      <w:pPr>
        <w:pStyle w:val="Tijeloteksta"/>
        <w:rPr>
          <w:rFonts w:hAnsi="Times New Roman" w:ascii="Times New Roman"/>
          <w:szCs w:val="24"/>
        </w:rPr>
      </w:pPr>
      <w:r w:rsidRPr="00E637B8">
        <w:rPr>
          <w:rFonts w:hAnsi="Times New Roman" w:ascii="Times New Roman"/>
          <w:szCs w:val="24"/>
        </w:rPr>
        <w:t>Nakon otvaranja stečajnog postupka poduzela sam sljedeće aktivnosti:</w:t>
      </w:r>
    </w:p>
    <w:p w:rsidRDefault="00DC7455" w:rsidP="00DC7455" w:rsidR="00DC7455" w:rsidRPr="00E637B8">
      <w:pPr>
        <w:pStyle w:val="Tijeloteksta"/>
        <w:rPr>
          <w:rFonts w:hAnsi="Times New Roman" w:ascii="Times New Roman"/>
          <w:szCs w:val="24"/>
        </w:rPr>
      </w:pPr>
    </w:p>
    <w:p w:rsidRDefault="00DC7455" w:rsidP="00DC7455" w:rsidR="00DC7455" w:rsidRPr="00E637B8">
      <w:pPr>
        <w:pStyle w:val="Tijeloteksta"/>
        <w:numPr>
          <w:ilvl w:val="0"/>
          <w:numId w:val="14"/>
        </w:numPr>
        <w:tabs>
          <w:tab w:pos="816" w:val="clear"/>
          <w:tab w:pos="750" w:val="num"/>
        </w:tabs>
        <w:overflowPunct/>
        <w:autoSpaceDE/>
        <w:autoSpaceDN/>
        <w:adjustRightInd/>
        <w:ind w:left="750"/>
        <w:textAlignment w:val="auto"/>
        <w:rPr>
          <w:rFonts w:hAnsi="Times New Roman" w:ascii="Times New Roman"/>
          <w:szCs w:val="24"/>
        </w:rPr>
      </w:pPr>
      <w:r w:rsidRPr="00E637B8">
        <w:rPr>
          <w:rFonts w:hAnsi="Times New Roman" w:ascii="Times New Roman"/>
          <w:szCs w:val="24"/>
        </w:rPr>
        <w:t xml:space="preserve">Podaci o vlasništvu motornih vozila zatraženi su od Centra za vozila hrvatske d.d. </w:t>
      </w:r>
    </w:p>
    <w:p w:rsidRDefault="00DC7455" w:rsidP="00DC7455" w:rsidR="00DC7455" w:rsidRPr="00E637B8">
      <w:pPr>
        <w:pStyle w:val="Tijeloteksta"/>
        <w:numPr>
          <w:ilvl w:val="0"/>
          <w:numId w:val="14"/>
        </w:numPr>
        <w:tabs>
          <w:tab w:pos="816" w:val="clear"/>
          <w:tab w:pos="750" w:val="num"/>
        </w:tabs>
        <w:overflowPunct/>
        <w:autoSpaceDE/>
        <w:autoSpaceDN/>
        <w:adjustRightInd/>
        <w:ind w:left="750"/>
        <w:textAlignment w:val="auto"/>
        <w:rPr>
          <w:rFonts w:hAnsi="Times New Roman" w:ascii="Times New Roman"/>
          <w:szCs w:val="24"/>
        </w:rPr>
      </w:pPr>
      <w:r w:rsidRPr="00E637B8">
        <w:rPr>
          <w:rFonts w:hAnsi="Times New Roman" w:ascii="Times New Roman"/>
          <w:szCs w:val="24"/>
        </w:rPr>
        <w:t xml:space="preserve">Podneskom putem preporučene pošte, financijska dokumentacija zatražena je od zz dužnika, </w:t>
      </w:r>
    </w:p>
    <w:p w:rsidRDefault="00DC7455" w:rsidP="00DC7455" w:rsidR="00DC7455" w:rsidRPr="00E637B8">
      <w:pPr>
        <w:pStyle w:val="Tijeloteksta"/>
        <w:numPr>
          <w:ilvl w:val="0"/>
          <w:numId w:val="14"/>
        </w:numPr>
        <w:tabs>
          <w:tab w:pos="816" w:val="clear"/>
          <w:tab w:pos="750" w:val="num"/>
        </w:tabs>
        <w:overflowPunct/>
        <w:autoSpaceDE/>
        <w:autoSpaceDN/>
        <w:adjustRightInd/>
        <w:ind w:left="750"/>
        <w:textAlignment w:val="auto"/>
        <w:rPr>
          <w:rFonts w:hAnsi="Times New Roman" w:ascii="Times New Roman"/>
          <w:b/>
          <w:color w:val="0070C0"/>
          <w:szCs w:val="24"/>
        </w:rPr>
      </w:pPr>
      <w:r w:rsidRPr="00E637B8">
        <w:rPr>
          <w:rFonts w:hAnsi="Times New Roman" w:ascii="Times New Roman"/>
          <w:szCs w:val="24"/>
        </w:rPr>
        <w:t xml:space="preserve">Od SKDD zatraženi su podaci o vlasništvu dionica </w:t>
      </w:r>
    </w:p>
    <w:p w:rsidRDefault="00DC7455" w:rsidP="00DC7455" w:rsidR="00DC7455" w:rsidRPr="00E637B8">
      <w:pPr>
        <w:pStyle w:val="Tijeloteksta"/>
        <w:numPr>
          <w:ilvl w:val="0"/>
          <w:numId w:val="14"/>
        </w:numPr>
        <w:tabs>
          <w:tab w:pos="816" w:val="clear"/>
          <w:tab w:pos="750" w:val="num"/>
        </w:tabs>
        <w:overflowPunct/>
        <w:autoSpaceDE/>
        <w:autoSpaceDN/>
        <w:adjustRightInd/>
        <w:ind w:left="750"/>
        <w:textAlignment w:val="auto"/>
        <w:rPr>
          <w:rFonts w:hAnsi="Times New Roman" w:ascii="Times New Roman"/>
          <w:b/>
          <w:color w:val="0070C0"/>
          <w:szCs w:val="24"/>
        </w:rPr>
      </w:pPr>
      <w:r w:rsidRPr="00E637B8">
        <w:rPr>
          <w:rFonts w:hAnsi="Times New Roman" w:ascii="Times New Roman"/>
          <w:szCs w:val="24"/>
        </w:rPr>
        <w:t>Od Hrvatske agencije za civilno zrakoplovstvo zatraženi su podaci o vlasništvu zrakoplova</w:t>
      </w:r>
    </w:p>
    <w:p w:rsidRDefault="00DC7455" w:rsidP="00DC7455" w:rsidR="00DC7455" w:rsidRPr="00E637B8">
      <w:pPr>
        <w:pStyle w:val="Tijeloteksta"/>
        <w:numPr>
          <w:ilvl w:val="0"/>
          <w:numId w:val="14"/>
        </w:numPr>
        <w:tabs>
          <w:tab w:pos="816" w:val="clear"/>
          <w:tab w:pos="750" w:val="num"/>
        </w:tabs>
        <w:overflowPunct/>
        <w:autoSpaceDE/>
        <w:autoSpaceDN/>
        <w:adjustRightInd/>
        <w:ind w:left="750"/>
        <w:textAlignment w:val="auto"/>
        <w:rPr>
          <w:rFonts w:hAnsi="Times New Roman" w:ascii="Times New Roman"/>
          <w:b/>
          <w:color w:val="0070C0"/>
          <w:szCs w:val="24"/>
        </w:rPr>
      </w:pPr>
      <w:r w:rsidRPr="00E637B8">
        <w:rPr>
          <w:rFonts w:hAnsi="Times New Roman" w:ascii="Times New Roman"/>
          <w:szCs w:val="24"/>
        </w:rPr>
        <w:t>Od Ministarstva mora, prometa i infrastrukture zatraženi su podaci o vlasništvu brodova i drugih objekata</w:t>
      </w:r>
    </w:p>
    <w:p w:rsidRDefault="00DC7455" w:rsidP="00DC7455" w:rsidR="00DC7455" w:rsidRPr="00E637B8">
      <w:pPr>
        <w:pStyle w:val="Tijeloteksta"/>
        <w:rPr>
          <w:rFonts w:hAnsi="Times New Roman" w:ascii="Times New Roman"/>
          <w:szCs w:val="24"/>
        </w:rPr>
      </w:pPr>
      <w:r w:rsidRPr="00E637B8">
        <w:rPr>
          <w:rFonts w:hAnsi="Times New Roman" w:ascii="Times New Roman"/>
          <w:b/>
          <w:szCs w:val="24"/>
        </w:rPr>
        <w:t xml:space="preserve">    6. </w:t>
      </w:r>
      <w:r w:rsidRPr="00E637B8">
        <w:rPr>
          <w:rFonts w:hAnsi="Times New Roman" w:ascii="Times New Roman"/>
          <w:szCs w:val="24"/>
        </w:rPr>
        <w:t xml:space="preserve">Zatraženi su od HZMO podaci o broju zaposlenih radnika </w:t>
      </w:r>
    </w:p>
    <w:p w:rsidRDefault="00DC7455" w:rsidP="00DC7455" w:rsidR="00DC7455" w:rsidRPr="00E637B8">
      <w:pPr>
        <w:jc w:val="both"/>
        <w:rPr>
          <w:sz w:val="24"/>
          <w:szCs w:val="24"/>
        </w:rPr>
      </w:pPr>
      <w:r w:rsidRPr="00E637B8">
        <w:rPr>
          <w:sz w:val="24"/>
          <w:szCs w:val="24"/>
        </w:rPr>
        <w:t xml:space="preserve">    7. Sačinjen je Popis predmeta stečajne mase (sukladno čl. 221. SZ).</w:t>
      </w:r>
    </w:p>
    <w:p w:rsidRDefault="00DC7455" w:rsidP="00DC7455" w:rsidR="00DC7455" w:rsidRPr="00E637B8">
      <w:pPr>
        <w:jc w:val="both"/>
        <w:rPr>
          <w:sz w:val="24"/>
          <w:szCs w:val="24"/>
        </w:rPr>
      </w:pPr>
      <w:r w:rsidRPr="00E637B8">
        <w:rPr>
          <w:sz w:val="24"/>
          <w:szCs w:val="24"/>
        </w:rPr>
        <w:t xml:space="preserve">    8. Sačinjen je Popis vjerovnika (sukladno čl. 222. SZ).</w:t>
      </w:r>
    </w:p>
    <w:p w:rsidRDefault="00DC7455" w:rsidP="00DC7455" w:rsidR="00DC7455" w:rsidRPr="00E637B8">
      <w:pPr>
        <w:jc w:val="both"/>
        <w:rPr>
          <w:sz w:val="24"/>
          <w:szCs w:val="24"/>
        </w:rPr>
      </w:pPr>
      <w:r w:rsidRPr="00E637B8">
        <w:rPr>
          <w:sz w:val="24"/>
          <w:szCs w:val="24"/>
        </w:rPr>
        <w:t xml:space="preserve">    9.Sačinjen je Pregled imovine i obveza (sukladno čl. 223. SZ).</w:t>
      </w:r>
    </w:p>
    <w:p w:rsidRDefault="00DC7455" w:rsidP="003B27AF" w:rsidR="00DC7455" w:rsidRPr="003B27AF">
      <w:pPr>
        <w:jc w:val="both"/>
        <w:rPr>
          <w:sz w:val="24"/>
          <w:szCs w:val="24"/>
        </w:rPr>
      </w:pPr>
      <w:r w:rsidRPr="00E637B8">
        <w:rPr>
          <w:sz w:val="24"/>
          <w:szCs w:val="24"/>
        </w:rPr>
        <w:t xml:space="preserve">   10.Sačinjen je predračun troškova ( sukladno čl. 89 st.2 SZ)</w:t>
      </w:r>
    </w:p>
    <w:p w:rsidRDefault="00DC7455" w:rsidP="003B27AF" w:rsidR="00DC7455" w:rsidRPr="00E637B8">
      <w:pPr>
        <w:shd w:fill="FFFFFF" w:color="auto" w:val="clear"/>
        <w:spacing w:before="281"/>
        <w:ind w:left="43"/>
        <w:jc w:val="both"/>
        <w:rPr>
          <w:b/>
          <w:bCs/>
          <w:color w:val="000000"/>
          <w:spacing w:val="-2"/>
          <w:sz w:val="24"/>
          <w:szCs w:val="24"/>
          <w:lang w:val="pl-PL"/>
        </w:rPr>
      </w:pPr>
      <w:r w:rsidRPr="00E637B8">
        <w:rPr>
          <w:b/>
          <w:bCs/>
          <w:color w:val="000000"/>
          <w:spacing w:val="-2"/>
          <w:sz w:val="24"/>
          <w:szCs w:val="24"/>
          <w:lang w:val="pl-PL"/>
        </w:rPr>
        <w:t xml:space="preserve">5. POSLOVANJE DUŽNIKA </w:t>
      </w:r>
    </w:p>
    <w:p w:rsidRDefault="00DC7455" w:rsidP="00DC7455" w:rsidR="00DC7455" w:rsidRPr="00E637B8">
      <w:pPr>
        <w:spacing w:lineRule="auto" w:line="288"/>
        <w:jc w:val="both"/>
        <w:rPr>
          <w:iCs/>
          <w:sz w:val="24"/>
          <w:szCs w:val="24"/>
        </w:rPr>
      </w:pPr>
      <w:r w:rsidRPr="00E637B8">
        <w:rPr>
          <w:iCs/>
          <w:sz w:val="24"/>
          <w:szCs w:val="24"/>
        </w:rPr>
        <w:t xml:space="preserve">U cilju izrade početne stečajne bilance, te pregleda imovine i obveza stečajnog dužnika sukladno čl. 223. Stečajnog zakona, pokušala sam na nekoliko načina pribaviti financijsko knjigovodtsvenu dokumentaciju. Izvršen je uvid u registar Financijske agencije i predanih </w:t>
      </w:r>
      <w:r w:rsidRPr="00E637B8">
        <w:rPr>
          <w:iCs/>
          <w:sz w:val="24"/>
          <w:szCs w:val="24"/>
        </w:rPr>
        <w:lastRenderedPageBreak/>
        <w:t xml:space="preserve">financijskih izvješća u svrhu javne objave te je utvrđeno da za stečajnog dužnika nisu javno objavljivana financijska izvješća . </w:t>
      </w:r>
    </w:p>
    <w:p w:rsidRDefault="00DC7455" w:rsidP="00DC7455" w:rsidR="00DC7455" w:rsidRPr="00E637B8">
      <w:pPr>
        <w:spacing w:lineRule="auto" w:line="288"/>
        <w:jc w:val="both"/>
        <w:rPr>
          <w:iCs/>
          <w:sz w:val="24"/>
          <w:szCs w:val="24"/>
        </w:rPr>
      </w:pPr>
    </w:p>
    <w:p w:rsidRDefault="00DC7455" w:rsidP="00DC7455" w:rsidR="00DC7455" w:rsidRPr="00E637B8">
      <w:pPr>
        <w:shd w:fill="FFFFFF" w:color="auto" w:val="clear"/>
        <w:spacing w:lineRule="exact" w:line="295"/>
        <w:ind w:hanging="14" w:right="382" w:left="14"/>
        <w:jc w:val="both"/>
        <w:rPr>
          <w:color w:val="000000"/>
          <w:spacing w:val="10"/>
          <w:sz w:val="24"/>
          <w:szCs w:val="24"/>
        </w:rPr>
      </w:pPr>
      <w:r w:rsidRPr="00E637B8">
        <w:rPr>
          <w:color w:val="000000"/>
          <w:spacing w:val="10"/>
          <w:sz w:val="24"/>
          <w:szCs w:val="24"/>
        </w:rPr>
        <w:t xml:space="preserve">Stečajnoj upraviteljici nisu dostavljene poslovne knjige temeljem kojih bi se moglo analizirati poslovanje dužnika . Stečajnoj upraviteljici nije poznato tko je za dužnika vodio računovodstvene poslove.   </w:t>
      </w:r>
    </w:p>
    <w:p w:rsidRDefault="00DC7455" w:rsidP="00DC7455" w:rsidR="00DC7455" w:rsidRPr="00E637B8">
      <w:pPr>
        <w:shd w:fill="FFFFFF" w:color="auto" w:val="clear"/>
        <w:spacing w:lineRule="exact" w:line="295"/>
        <w:ind w:hanging="14" w:right="382" w:left="14"/>
        <w:jc w:val="both"/>
        <w:rPr>
          <w:color w:val="000000"/>
          <w:spacing w:val="10"/>
          <w:sz w:val="24"/>
          <w:szCs w:val="24"/>
        </w:rPr>
      </w:pPr>
    </w:p>
    <w:p w:rsidRDefault="00DC7455" w:rsidP="00DC7455" w:rsidR="00DC7455" w:rsidRPr="00E637B8">
      <w:pPr>
        <w:shd w:fill="FFFFFF" w:color="auto" w:val="clear"/>
        <w:spacing w:lineRule="exact" w:line="295"/>
        <w:ind w:hanging="14" w:right="382" w:left="14"/>
        <w:jc w:val="both"/>
        <w:rPr>
          <w:color w:val="000000"/>
          <w:spacing w:val="10"/>
          <w:sz w:val="24"/>
          <w:szCs w:val="24"/>
        </w:rPr>
      </w:pPr>
      <w:r w:rsidRPr="00E637B8">
        <w:rPr>
          <w:color w:val="000000"/>
          <w:spacing w:val="10"/>
          <w:sz w:val="24"/>
          <w:szCs w:val="24"/>
        </w:rPr>
        <w:t xml:space="preserve">Dakle s obzirom da dokumentacija ne postoji nisam u mogućnosti izjasniti se o imovini dužnika niti o obvezama (kratkoročnim, dugoročnim) prema bilanci kao niti o poslovanju sa dobiti ili gubitkom. </w:t>
      </w:r>
    </w:p>
    <w:p w:rsidRDefault="00DC7455" w:rsidP="00DC7455" w:rsidR="00DC7455" w:rsidRPr="00E637B8">
      <w:pPr>
        <w:jc w:val="both"/>
        <w:rPr>
          <w:b/>
          <w:sz w:val="24"/>
          <w:szCs w:val="24"/>
          <w:u w:val="single"/>
        </w:rPr>
      </w:pPr>
    </w:p>
    <w:p w:rsidRDefault="00DC7455" w:rsidP="00DC7455" w:rsidR="00DC7455" w:rsidRPr="00E637B8">
      <w:pPr>
        <w:jc w:val="center"/>
        <w:rPr>
          <w:b/>
          <w:sz w:val="24"/>
          <w:szCs w:val="24"/>
          <w:lang w:val="pl-PL"/>
        </w:rPr>
      </w:pPr>
      <w:r w:rsidRPr="00E637B8">
        <w:rPr>
          <w:b/>
          <w:sz w:val="24"/>
          <w:szCs w:val="24"/>
          <w:lang w:val="pl-PL"/>
        </w:rPr>
        <w:t xml:space="preserve"> STANJE STEČAJNE MASE</w:t>
      </w:r>
    </w:p>
    <w:p w:rsidRDefault="00DC7455" w:rsidP="00DC7455" w:rsidR="00DC7455" w:rsidRPr="00E637B8">
      <w:pPr>
        <w:jc w:val="center"/>
        <w:rPr>
          <w:sz w:val="24"/>
          <w:szCs w:val="24"/>
        </w:rPr>
      </w:pPr>
    </w:p>
    <w:p w:rsidRDefault="00DC7455" w:rsidP="00DC7455" w:rsidR="00DC7455" w:rsidRPr="00E637B8">
      <w:pPr>
        <w:jc w:val="center"/>
        <w:rPr>
          <w:b/>
          <w:sz w:val="24"/>
          <w:szCs w:val="24"/>
        </w:rPr>
      </w:pPr>
      <w:r w:rsidRPr="00E637B8">
        <w:rPr>
          <w:b/>
          <w:sz w:val="24"/>
          <w:szCs w:val="24"/>
        </w:rPr>
        <w:t>IMOVINA KOJU JE UTVRDILA STEČAJNA UPRAVITELJICA</w:t>
      </w:r>
    </w:p>
    <w:p w:rsidRDefault="00DC7455" w:rsidP="00DC7455" w:rsidR="00DC7455" w:rsidRPr="00E637B8">
      <w:pPr>
        <w:jc w:val="center"/>
        <w:rPr>
          <w:b/>
          <w:sz w:val="24"/>
          <w:szCs w:val="24"/>
          <w:u w:val="single"/>
        </w:rPr>
      </w:pPr>
    </w:p>
    <w:p w:rsidRDefault="00DC7455" w:rsidP="00DC7455" w:rsidR="00DC7455" w:rsidRPr="00E637B8">
      <w:pPr>
        <w:jc w:val="both"/>
        <w:rPr>
          <w:b/>
          <w:sz w:val="24"/>
          <w:szCs w:val="24"/>
          <w:u w:val="single"/>
        </w:rPr>
      </w:pPr>
    </w:p>
    <w:p w:rsidRDefault="00DC7455" w:rsidP="00DC7455" w:rsidR="00DC7455" w:rsidRPr="00E637B8">
      <w:pPr>
        <w:jc w:val="both"/>
        <w:rPr>
          <w:b/>
          <w:sz w:val="24"/>
          <w:szCs w:val="24"/>
        </w:rPr>
      </w:pPr>
      <w:r w:rsidRPr="00E637B8">
        <w:rPr>
          <w:b/>
          <w:sz w:val="24"/>
          <w:szCs w:val="24"/>
          <w:u w:val="single"/>
        </w:rPr>
        <w:t xml:space="preserve">ZRAKOPLOV: </w:t>
      </w:r>
      <w:r w:rsidRPr="00E637B8">
        <w:rPr>
          <w:sz w:val="24"/>
          <w:szCs w:val="24"/>
        </w:rPr>
        <w:t xml:space="preserve">Prema dopisu Hrvatske agencije za civilno zrakoplovstvo Zagreb proizlazi da dužnik </w:t>
      </w:r>
      <w:r w:rsidRPr="00E637B8">
        <w:rPr>
          <w:b/>
          <w:sz w:val="24"/>
          <w:szCs w:val="24"/>
        </w:rPr>
        <w:t>nema</w:t>
      </w:r>
      <w:r w:rsidRPr="00E637B8">
        <w:rPr>
          <w:sz w:val="24"/>
          <w:szCs w:val="24"/>
        </w:rPr>
        <w:t xml:space="preserve"> u vlasništvu zrakoplov koji je upisan u Hrvatski registar civilnih zrakoplova</w:t>
      </w:r>
      <w:r w:rsidRPr="00E637B8">
        <w:rPr>
          <w:b/>
          <w:sz w:val="24"/>
          <w:szCs w:val="24"/>
        </w:rPr>
        <w:t xml:space="preserve">. </w:t>
      </w:r>
    </w:p>
    <w:p w:rsidRDefault="00DC7455" w:rsidP="00DC7455" w:rsidR="00DC7455" w:rsidRPr="00E637B8">
      <w:pPr>
        <w:jc w:val="both"/>
        <w:rPr>
          <w:b/>
          <w:sz w:val="24"/>
          <w:szCs w:val="24"/>
          <w:u w:val="single"/>
        </w:rPr>
      </w:pPr>
    </w:p>
    <w:p w:rsidRDefault="00DC7455" w:rsidP="00DC7455" w:rsidR="00DC7455" w:rsidRPr="00E637B8">
      <w:pPr>
        <w:jc w:val="both"/>
        <w:rPr>
          <w:sz w:val="24"/>
          <w:szCs w:val="24"/>
        </w:rPr>
      </w:pPr>
      <w:r w:rsidRPr="00E637B8">
        <w:rPr>
          <w:b/>
          <w:sz w:val="24"/>
          <w:szCs w:val="24"/>
          <w:u w:val="single"/>
        </w:rPr>
        <w:t xml:space="preserve">VRIJEDNOSNI PAPIRI: </w:t>
      </w:r>
      <w:r w:rsidRPr="00E637B8">
        <w:rPr>
          <w:sz w:val="24"/>
          <w:szCs w:val="24"/>
        </w:rPr>
        <w:t xml:space="preserve">Iz podneska SKDD d.d. razvidno je da dužnik </w:t>
      </w:r>
      <w:r w:rsidRPr="00E637B8">
        <w:rPr>
          <w:b/>
          <w:sz w:val="24"/>
          <w:szCs w:val="24"/>
        </w:rPr>
        <w:t>nema</w:t>
      </w:r>
      <w:r w:rsidRPr="00E637B8">
        <w:rPr>
          <w:sz w:val="24"/>
          <w:szCs w:val="24"/>
        </w:rPr>
        <w:t xml:space="preserve"> u vlasništvu otvoren račun nematerijaliziranih vrijednosnih papira.</w:t>
      </w:r>
    </w:p>
    <w:p w:rsidRDefault="00DC7455" w:rsidP="00DC7455" w:rsidR="00DC7455" w:rsidRPr="00E637B8">
      <w:pPr>
        <w:jc w:val="both"/>
        <w:rPr>
          <w:sz w:val="24"/>
          <w:szCs w:val="24"/>
        </w:rPr>
      </w:pPr>
    </w:p>
    <w:p w:rsidRDefault="00DC7455" w:rsidP="00DC7455" w:rsidR="00DC7455" w:rsidRPr="00E637B8">
      <w:pPr>
        <w:jc w:val="both"/>
        <w:rPr>
          <w:sz w:val="24"/>
          <w:szCs w:val="24"/>
        </w:rPr>
      </w:pPr>
      <w:r w:rsidRPr="00E637B8">
        <w:rPr>
          <w:b/>
          <w:sz w:val="24"/>
          <w:szCs w:val="24"/>
          <w:u w:val="single"/>
        </w:rPr>
        <w:t xml:space="preserve">AUTOMOBILI: </w:t>
      </w:r>
      <w:r w:rsidRPr="00E637B8">
        <w:rPr>
          <w:sz w:val="24"/>
          <w:szCs w:val="24"/>
        </w:rPr>
        <w:t xml:space="preserve">Centar za vozila Hrvatske </w:t>
      </w:r>
      <w:r w:rsidRPr="00E637B8">
        <w:rPr>
          <w:sz w:val="24"/>
          <w:szCs w:val="24"/>
          <w:u w:val="single"/>
        </w:rPr>
        <w:t>nije dostavio podatak o vlasništvu motornih vozila</w:t>
      </w:r>
      <w:r w:rsidRPr="00E637B8">
        <w:rPr>
          <w:sz w:val="24"/>
          <w:szCs w:val="24"/>
        </w:rPr>
        <w:t xml:space="preserve"> do pisanja izvješća.</w:t>
      </w:r>
    </w:p>
    <w:p w:rsidRDefault="00DC7455" w:rsidP="00DC7455" w:rsidR="00DC7455" w:rsidRPr="00E637B8">
      <w:pPr>
        <w:jc w:val="both"/>
        <w:rPr>
          <w:sz w:val="24"/>
          <w:szCs w:val="24"/>
          <w:u w:val="single"/>
        </w:rPr>
      </w:pPr>
    </w:p>
    <w:p w:rsidRDefault="00DC7455" w:rsidP="00DC7455" w:rsidR="00DC7455" w:rsidRPr="00E637B8">
      <w:pPr>
        <w:jc w:val="both"/>
        <w:rPr>
          <w:sz w:val="24"/>
          <w:szCs w:val="24"/>
        </w:rPr>
      </w:pPr>
      <w:r w:rsidRPr="00E637B8">
        <w:rPr>
          <w:b/>
          <w:sz w:val="24"/>
          <w:szCs w:val="24"/>
          <w:u w:val="single"/>
        </w:rPr>
        <w:t xml:space="preserve">VLASNIŠTVO PLOVILA:  </w:t>
      </w:r>
      <w:r w:rsidRPr="00E637B8">
        <w:rPr>
          <w:sz w:val="24"/>
          <w:szCs w:val="24"/>
        </w:rPr>
        <w:t xml:space="preserve">Ministarstvo mora, prometa I infrastrukture </w:t>
      </w:r>
      <w:r w:rsidRPr="00E637B8">
        <w:rPr>
          <w:sz w:val="24"/>
          <w:szCs w:val="24"/>
          <w:u w:val="single"/>
        </w:rPr>
        <w:t>nije se očitovalo</w:t>
      </w:r>
      <w:r w:rsidRPr="00E637B8">
        <w:rPr>
          <w:sz w:val="24"/>
          <w:szCs w:val="24"/>
        </w:rPr>
        <w:t xml:space="preserve"> o vlasništvu do pisanja ovog izvješća. </w:t>
      </w:r>
    </w:p>
    <w:p w:rsidRDefault="00DC7455" w:rsidP="00DC7455" w:rsidR="00DC7455" w:rsidRPr="00E637B8">
      <w:pPr>
        <w:rPr>
          <w:b/>
          <w:sz w:val="24"/>
          <w:szCs w:val="24"/>
        </w:rPr>
      </w:pPr>
    </w:p>
    <w:p w:rsidRDefault="00DC7455" w:rsidP="00DC7455" w:rsidR="00DC7455" w:rsidRPr="00E637B8">
      <w:pPr>
        <w:jc w:val="both"/>
        <w:rPr>
          <w:sz w:val="24"/>
          <w:szCs w:val="24"/>
        </w:rPr>
      </w:pPr>
      <w:r w:rsidRPr="00E637B8">
        <w:rPr>
          <w:b/>
          <w:sz w:val="24"/>
          <w:szCs w:val="24"/>
        </w:rPr>
        <w:t xml:space="preserve">NEKRETNINE: </w:t>
      </w:r>
      <w:r w:rsidRPr="00E637B8">
        <w:rPr>
          <w:sz w:val="24"/>
          <w:szCs w:val="24"/>
        </w:rPr>
        <w:t xml:space="preserve">Stečajni dužnik F.G. NEKRETNINE </w:t>
      </w:r>
      <w:r w:rsidRPr="00E637B8">
        <w:rPr>
          <w:b/>
          <w:sz w:val="24"/>
          <w:szCs w:val="24"/>
          <w:u w:val="single"/>
        </w:rPr>
        <w:t>upisan je kao vlasnik</w:t>
      </w:r>
      <w:r w:rsidRPr="00E637B8">
        <w:rPr>
          <w:sz w:val="24"/>
          <w:szCs w:val="24"/>
          <w:u w:val="single"/>
        </w:rPr>
        <w:t xml:space="preserve"> </w:t>
      </w:r>
      <w:r w:rsidRPr="00E637B8">
        <w:rPr>
          <w:sz w:val="24"/>
          <w:szCs w:val="24"/>
        </w:rPr>
        <w:t xml:space="preserve">u zemljišnim knjigama na području Općinskog građanskog suda u Zagrebu i to nekretnine upisane u zk.ul. 6485 kč.br. 1823/9 u naravi vinograd hrastina površine 39 m2. </w:t>
      </w:r>
    </w:p>
    <w:p w:rsidRDefault="00DC7455" w:rsidP="00DC7455" w:rsidR="00DC7455" w:rsidRPr="00E637B8">
      <w:pPr>
        <w:jc w:val="both"/>
        <w:rPr>
          <w:sz w:val="24"/>
          <w:szCs w:val="24"/>
        </w:rPr>
      </w:pPr>
    </w:p>
    <w:p w:rsidRDefault="00DC7455" w:rsidP="00DC7455" w:rsidR="00DC7455" w:rsidRPr="00E637B8">
      <w:pPr>
        <w:jc w:val="both"/>
        <w:rPr>
          <w:sz w:val="24"/>
          <w:szCs w:val="24"/>
        </w:rPr>
      </w:pPr>
      <w:r w:rsidRPr="00E637B8">
        <w:rPr>
          <w:sz w:val="24"/>
          <w:szCs w:val="24"/>
        </w:rPr>
        <w:t xml:space="preserve">Razlučno pravo na nekretnini stečajnog dužnika upisano je za korist razlučnog vjerovnika RH, MIN.financija temeljem rješenja o osiguranju Ovr – 392/12 od 12.04.2012. za iznos 500.727,54 kn </w:t>
      </w:r>
    </w:p>
    <w:p w:rsidRDefault="00DC7455" w:rsidP="00DC7455" w:rsidR="00DC7455" w:rsidRPr="00E637B8">
      <w:pPr>
        <w:jc w:val="both"/>
        <w:rPr>
          <w:sz w:val="24"/>
          <w:szCs w:val="24"/>
        </w:rPr>
      </w:pPr>
    </w:p>
    <w:p w:rsidRDefault="00DC7455" w:rsidP="00DC7455" w:rsidR="00DC7455" w:rsidRPr="00E637B8">
      <w:pPr>
        <w:jc w:val="both"/>
        <w:rPr>
          <w:b/>
          <w:sz w:val="24"/>
          <w:szCs w:val="24"/>
        </w:rPr>
      </w:pPr>
      <w:r w:rsidRPr="00E637B8">
        <w:rPr>
          <w:b/>
          <w:sz w:val="24"/>
          <w:szCs w:val="24"/>
        </w:rPr>
        <w:t xml:space="preserve">IMOVINA KOJA NIJE U VLASNIŠTVU DUŽNIKA A U RJEŠENJU SUDA JE NAVEDENO DA ČINI STEČAJNU MASU </w:t>
      </w:r>
    </w:p>
    <w:p w:rsidRDefault="00DC7455" w:rsidP="00DC7455" w:rsidR="00DC7455" w:rsidRPr="00E637B8">
      <w:pPr>
        <w:jc w:val="both"/>
        <w:rPr>
          <w:sz w:val="24"/>
          <w:szCs w:val="24"/>
        </w:rPr>
      </w:pPr>
    </w:p>
    <w:p w:rsidRDefault="00DC7455" w:rsidP="00DC7455" w:rsidR="00DC7455" w:rsidRPr="00E637B8">
      <w:pPr>
        <w:jc w:val="both"/>
        <w:rPr>
          <w:sz w:val="24"/>
          <w:szCs w:val="24"/>
        </w:rPr>
      </w:pPr>
      <w:r w:rsidRPr="00E637B8">
        <w:rPr>
          <w:sz w:val="24"/>
          <w:szCs w:val="24"/>
        </w:rPr>
        <w:t xml:space="preserve">Nekretnina upisana na kč.br.1823/4 i 1823/5 u naravi vinograd Hrastina površine ukupno 268 m2, upisane u zk.ul. 73350 k.o. Šestine,  u vlasništvu je Pivalica Marije , Zagreb, Hrastina broj 3,  OIB: 47577791750. </w:t>
      </w:r>
    </w:p>
    <w:p w:rsidRDefault="00DC7455" w:rsidP="00DC7455" w:rsidR="00DC7455" w:rsidRPr="00E637B8">
      <w:pPr>
        <w:jc w:val="both"/>
        <w:rPr>
          <w:sz w:val="24"/>
          <w:szCs w:val="24"/>
        </w:rPr>
      </w:pPr>
    </w:p>
    <w:p w:rsidRDefault="00DC7455" w:rsidP="00DC7455" w:rsidR="00DC7455" w:rsidRPr="00E637B8">
      <w:pPr>
        <w:jc w:val="both"/>
        <w:rPr>
          <w:sz w:val="24"/>
          <w:szCs w:val="24"/>
        </w:rPr>
      </w:pPr>
      <w:r w:rsidRPr="00E637B8">
        <w:rPr>
          <w:b/>
          <w:sz w:val="24"/>
          <w:szCs w:val="24"/>
        </w:rPr>
        <w:t>Dokaz:</w:t>
      </w:r>
      <w:r w:rsidRPr="00E637B8">
        <w:rPr>
          <w:sz w:val="24"/>
          <w:szCs w:val="24"/>
        </w:rPr>
        <w:t xml:space="preserve"> uvid u zk. izvadak </w:t>
      </w:r>
    </w:p>
    <w:p w:rsidRDefault="00DC7455" w:rsidP="00DC7455" w:rsidR="00DC7455" w:rsidRPr="00E637B8">
      <w:pPr>
        <w:pStyle w:val="Zaglavlje"/>
        <w:tabs>
          <w:tab w:pos="708" w:val="left"/>
        </w:tabs>
        <w:jc w:val="both"/>
        <w:rPr>
          <w:b/>
          <w:sz w:val="24"/>
          <w:szCs w:val="24"/>
        </w:rPr>
      </w:pPr>
    </w:p>
    <w:p w:rsidRDefault="00DC7455" w:rsidP="00DC7455" w:rsidR="00DC7455" w:rsidRPr="00E637B8">
      <w:pPr>
        <w:pStyle w:val="Zaglavlje"/>
        <w:jc w:val="both"/>
        <w:rPr>
          <w:b/>
          <w:sz w:val="24"/>
          <w:szCs w:val="24"/>
        </w:rPr>
      </w:pPr>
      <w:r w:rsidRPr="00E637B8">
        <w:rPr>
          <w:b/>
          <w:sz w:val="24"/>
          <w:szCs w:val="24"/>
        </w:rPr>
        <w:t>6. POSTUPCI U TIJEKU</w:t>
      </w:r>
    </w:p>
    <w:p w:rsidRDefault="00DC7455" w:rsidP="00DC7455" w:rsidR="00DC7455" w:rsidRPr="00E637B8">
      <w:pPr>
        <w:pStyle w:val="Zaglavlje"/>
        <w:jc w:val="both"/>
        <w:rPr>
          <w:b/>
          <w:sz w:val="24"/>
          <w:szCs w:val="24"/>
        </w:rPr>
      </w:pPr>
    </w:p>
    <w:p w:rsidRDefault="00DC7455" w:rsidP="00DC7455" w:rsidR="00DC7455" w:rsidRPr="00E637B8">
      <w:pPr>
        <w:pStyle w:val="Zaglavlje"/>
        <w:jc w:val="both"/>
        <w:rPr>
          <w:sz w:val="24"/>
          <w:szCs w:val="24"/>
        </w:rPr>
      </w:pPr>
      <w:r w:rsidRPr="00E637B8">
        <w:rPr>
          <w:sz w:val="24"/>
          <w:szCs w:val="24"/>
        </w:rPr>
        <w:t>Stečajni upravitelj nema saznanja da je stečajni dužnik pokrenuo postupak kod sudova gdje bi bio aktivno legitimiran odnosno da je protiv njega kao tuženika pokrenuta parnica.</w:t>
      </w:r>
    </w:p>
    <w:p w:rsidRDefault="00DC7455" w:rsidP="00DC7455" w:rsidR="00DC7455" w:rsidRPr="00E637B8">
      <w:pPr>
        <w:pStyle w:val="Zaglavlje"/>
        <w:jc w:val="both"/>
        <w:rPr>
          <w:sz w:val="24"/>
          <w:szCs w:val="24"/>
        </w:rPr>
      </w:pPr>
    </w:p>
    <w:p w:rsidRDefault="00DC7455" w:rsidP="00DC7455" w:rsidR="00DC7455" w:rsidRPr="00E637B8">
      <w:pPr>
        <w:pStyle w:val="Zaglavlje"/>
        <w:jc w:val="both"/>
        <w:rPr>
          <w:sz w:val="24"/>
          <w:szCs w:val="24"/>
        </w:rPr>
      </w:pPr>
    </w:p>
    <w:p w:rsidRDefault="00DC7455" w:rsidP="00DC7455" w:rsidR="00DC7455" w:rsidRPr="00E637B8">
      <w:pPr>
        <w:jc w:val="both"/>
        <w:rPr>
          <w:b/>
          <w:sz w:val="24"/>
          <w:szCs w:val="24"/>
        </w:rPr>
      </w:pPr>
      <w:r w:rsidRPr="00E637B8">
        <w:rPr>
          <w:b/>
          <w:sz w:val="24"/>
          <w:szCs w:val="24"/>
        </w:rPr>
        <w:t xml:space="preserve">7. PREDRAČUN TROŠKOVA ZA BUDUĆE ŠESTOMJESEČNO RAZDOBLJE, </w:t>
      </w:r>
    </w:p>
    <w:p w:rsidRDefault="00DC7455" w:rsidP="00DC7455" w:rsidR="00DC7455" w:rsidRPr="00E637B8">
      <w:pPr>
        <w:jc w:val="both"/>
        <w:rPr>
          <w:b/>
          <w:sz w:val="24"/>
          <w:szCs w:val="24"/>
        </w:rPr>
      </w:pPr>
      <w:r w:rsidRPr="00E637B8">
        <w:rPr>
          <w:b/>
          <w:sz w:val="24"/>
          <w:szCs w:val="24"/>
        </w:rPr>
        <w:t>čl. 89 SZ-a</w:t>
      </w:r>
    </w:p>
    <w:p w:rsidRDefault="00DC7455" w:rsidP="00DC7455" w:rsidR="00DC7455" w:rsidRPr="00E637B8">
      <w:pPr>
        <w:jc w:val="both"/>
        <w:rPr>
          <w:b/>
          <w:color w:val="FF0000"/>
          <w:sz w:val="24"/>
          <w:szCs w:val="24"/>
        </w:rPr>
      </w:pPr>
    </w:p>
    <w:tbl>
      <w:tblPr>
        <w:tblStyle w:val="Reetkatablice"/>
        <w:tblW w:type="auto" w:w="0"/>
        <w:tblLook w:val="04A0" w:noVBand="1" w:noHBand="0" w:lastColumn="0" w:firstColumn="1" w:lastRow="0" w:firstRow="1"/>
      </w:tblPr>
      <w:tblGrid>
        <w:gridCol w:w="2615"/>
        <w:gridCol w:w="3150"/>
        <w:gridCol w:w="3840"/>
      </w:tblGrid>
      <w:tr w:rsidTr="00827DBD" w:rsidR="00DC7455" w:rsidRPr="00E637B8">
        <w:tc>
          <w:tcPr>
            <w:tcW w:type="dxa" w:w="2615"/>
          </w:tcPr>
          <w:p w:rsidRDefault="00DC7455" w:rsidP="00827DBD" w:rsidR="00DC7455" w:rsidRPr="00E637B8">
            <w:pPr>
              <w:pStyle w:val="Odlomakpopisa"/>
              <w:ind w:left="384"/>
              <w:jc w:val="both"/>
              <w:rPr>
                <w:rFonts w:cs="Times New Roman" w:hAnsi="Times New Roman" w:ascii="Times New Roman"/>
                <w:b/>
                <w:sz w:val="24"/>
                <w:szCs w:val="24"/>
              </w:rPr>
            </w:pPr>
            <w:r w:rsidRPr="00E637B8">
              <w:rPr>
                <w:rFonts w:cs="Times New Roman" w:hAnsi="Times New Roman" w:ascii="Times New Roman"/>
                <w:sz w:val="24"/>
                <w:szCs w:val="24"/>
              </w:rPr>
              <w:t>1.</w:t>
            </w:r>
          </w:p>
        </w:tc>
        <w:tc>
          <w:tcPr>
            <w:tcW w:type="dxa" w:w="3150"/>
          </w:tcPr>
          <w:p w:rsidRDefault="00DC7455" w:rsidP="00827DBD" w:rsidR="00DC7455" w:rsidRPr="00E637B8">
            <w:pPr>
              <w:pStyle w:val="Odlomakpopisa"/>
              <w:ind w:left="384"/>
              <w:jc w:val="both"/>
              <w:rPr>
                <w:rFonts w:cs="Times New Roman" w:hAnsi="Times New Roman" w:ascii="Times New Roman"/>
                <w:sz w:val="24"/>
                <w:szCs w:val="24"/>
              </w:rPr>
            </w:pPr>
            <w:r w:rsidRPr="00E637B8">
              <w:rPr>
                <w:rFonts w:cs="Times New Roman" w:hAnsi="Times New Roman" w:ascii="Times New Roman"/>
                <w:sz w:val="24"/>
                <w:szCs w:val="24"/>
              </w:rPr>
              <w:t>Naknada banci za platni promet – 70,00 kn x 6 mjeseci</w:t>
            </w:r>
          </w:p>
        </w:tc>
        <w:tc>
          <w:tcPr>
            <w:tcW w:type="dxa" w:w="3840"/>
          </w:tcPr>
          <w:p w:rsidRDefault="00DC7455" w:rsidP="00827DBD" w:rsidR="00DC7455" w:rsidRPr="00E637B8">
            <w:pPr>
              <w:pStyle w:val="Odlomakpopisa"/>
              <w:ind w:left="384"/>
              <w:jc w:val="both"/>
              <w:rPr>
                <w:rFonts w:cs="Times New Roman" w:hAnsi="Times New Roman" w:ascii="Times New Roman"/>
                <w:sz w:val="24"/>
                <w:szCs w:val="24"/>
              </w:rPr>
            </w:pPr>
            <w:r w:rsidRPr="00E637B8">
              <w:rPr>
                <w:rFonts w:cs="Times New Roman" w:hAnsi="Times New Roman" w:ascii="Times New Roman"/>
                <w:sz w:val="24"/>
                <w:szCs w:val="24"/>
              </w:rPr>
              <w:t xml:space="preserve">420,00 kn </w:t>
            </w:r>
          </w:p>
        </w:tc>
      </w:tr>
      <w:tr w:rsidTr="00827DBD" w:rsidR="00DC7455" w:rsidRPr="00E637B8">
        <w:tc>
          <w:tcPr>
            <w:tcW w:type="dxa" w:w="2615"/>
          </w:tcPr>
          <w:p w:rsidRDefault="00DC7455" w:rsidP="00827DBD" w:rsidR="00DC7455" w:rsidRPr="00E637B8">
            <w:pPr>
              <w:pStyle w:val="Odlomakpopisa"/>
              <w:ind w:left="384"/>
              <w:jc w:val="both"/>
              <w:rPr>
                <w:rFonts w:cs="Times New Roman" w:hAnsi="Times New Roman" w:ascii="Times New Roman"/>
                <w:b/>
                <w:sz w:val="24"/>
                <w:szCs w:val="24"/>
              </w:rPr>
            </w:pPr>
            <w:r w:rsidRPr="00E637B8">
              <w:rPr>
                <w:rFonts w:cs="Times New Roman" w:hAnsi="Times New Roman" w:ascii="Times New Roman"/>
                <w:sz w:val="24"/>
                <w:szCs w:val="24"/>
              </w:rPr>
              <w:t>2</w:t>
            </w:r>
          </w:p>
        </w:tc>
        <w:tc>
          <w:tcPr>
            <w:tcW w:type="dxa" w:w="3150"/>
          </w:tcPr>
          <w:p w:rsidRDefault="00DC7455" w:rsidP="00827DBD" w:rsidR="00DC7455" w:rsidRPr="00E637B8">
            <w:pPr>
              <w:pStyle w:val="Odlomakpopisa"/>
              <w:ind w:left="384"/>
              <w:jc w:val="both"/>
              <w:rPr>
                <w:rFonts w:cs="Times New Roman" w:hAnsi="Times New Roman" w:ascii="Times New Roman"/>
                <w:sz w:val="24"/>
                <w:szCs w:val="24"/>
              </w:rPr>
            </w:pPr>
            <w:r w:rsidRPr="00E637B8">
              <w:rPr>
                <w:rFonts w:cs="Times New Roman" w:hAnsi="Times New Roman" w:ascii="Times New Roman"/>
                <w:sz w:val="24"/>
                <w:szCs w:val="24"/>
              </w:rPr>
              <w:t>Knjig. Usluge  600 kn bruto x 6 mjeseci</w:t>
            </w:r>
          </w:p>
        </w:tc>
        <w:tc>
          <w:tcPr>
            <w:tcW w:type="dxa" w:w="3840"/>
          </w:tcPr>
          <w:p w:rsidRDefault="00DC7455" w:rsidP="00827DBD" w:rsidR="00DC7455" w:rsidRPr="00E637B8">
            <w:pPr>
              <w:pStyle w:val="Odlomakpopisa"/>
              <w:ind w:left="384"/>
              <w:jc w:val="both"/>
              <w:rPr>
                <w:rFonts w:cs="Times New Roman" w:hAnsi="Times New Roman" w:ascii="Times New Roman"/>
                <w:sz w:val="24"/>
                <w:szCs w:val="24"/>
              </w:rPr>
            </w:pPr>
            <w:r w:rsidRPr="00E637B8">
              <w:rPr>
                <w:rFonts w:cs="Times New Roman" w:hAnsi="Times New Roman" w:ascii="Times New Roman"/>
                <w:sz w:val="24"/>
                <w:szCs w:val="24"/>
              </w:rPr>
              <w:t>3.600,00 kn</w:t>
            </w:r>
          </w:p>
        </w:tc>
      </w:tr>
      <w:tr w:rsidTr="00827DBD" w:rsidR="00DC7455" w:rsidRPr="00E637B8">
        <w:tc>
          <w:tcPr>
            <w:tcW w:type="dxa" w:w="2615"/>
          </w:tcPr>
          <w:p w:rsidRDefault="00DC7455" w:rsidP="00827DBD" w:rsidR="00DC7455" w:rsidRPr="00E637B8">
            <w:pPr>
              <w:pStyle w:val="Odlomakpopisa"/>
              <w:ind w:left="384"/>
              <w:jc w:val="both"/>
              <w:rPr>
                <w:rFonts w:cs="Times New Roman" w:hAnsi="Times New Roman" w:ascii="Times New Roman"/>
                <w:b/>
                <w:sz w:val="24"/>
                <w:szCs w:val="24"/>
              </w:rPr>
            </w:pPr>
            <w:r w:rsidRPr="00E637B8">
              <w:rPr>
                <w:rFonts w:cs="Times New Roman" w:hAnsi="Times New Roman" w:ascii="Times New Roman"/>
                <w:sz w:val="24"/>
                <w:szCs w:val="24"/>
              </w:rPr>
              <w:t>3.</w:t>
            </w:r>
          </w:p>
        </w:tc>
        <w:tc>
          <w:tcPr>
            <w:tcW w:type="dxa" w:w="3150"/>
          </w:tcPr>
          <w:p w:rsidRDefault="00DC7455" w:rsidP="00827DBD" w:rsidR="00DC7455" w:rsidRPr="00E637B8">
            <w:pPr>
              <w:pStyle w:val="Odlomakpopisa"/>
              <w:ind w:left="384"/>
              <w:jc w:val="both"/>
              <w:rPr>
                <w:rFonts w:cs="Times New Roman" w:hAnsi="Times New Roman" w:ascii="Times New Roman"/>
                <w:sz w:val="24"/>
                <w:szCs w:val="24"/>
              </w:rPr>
            </w:pPr>
            <w:r w:rsidRPr="00E637B8">
              <w:rPr>
                <w:rFonts w:cs="Times New Roman" w:hAnsi="Times New Roman" w:ascii="Times New Roman"/>
                <w:sz w:val="24"/>
                <w:szCs w:val="24"/>
              </w:rPr>
              <w:t>Procjena vrijednosti nekretnine vozila /</w:t>
            </w:r>
          </w:p>
        </w:tc>
        <w:tc>
          <w:tcPr>
            <w:tcW w:type="dxa" w:w="3840"/>
          </w:tcPr>
          <w:p w:rsidRDefault="00DC7455" w:rsidP="00827DBD" w:rsidR="00DC7455" w:rsidRPr="00E637B8">
            <w:pPr>
              <w:pStyle w:val="Odlomakpopisa"/>
              <w:ind w:left="384"/>
              <w:jc w:val="both"/>
              <w:rPr>
                <w:rFonts w:cs="Times New Roman" w:hAnsi="Times New Roman" w:ascii="Times New Roman"/>
                <w:sz w:val="24"/>
                <w:szCs w:val="24"/>
              </w:rPr>
            </w:pPr>
            <w:r w:rsidRPr="00E637B8">
              <w:rPr>
                <w:rFonts w:cs="Times New Roman" w:hAnsi="Times New Roman" w:ascii="Times New Roman"/>
                <w:sz w:val="24"/>
                <w:szCs w:val="24"/>
              </w:rPr>
              <w:t xml:space="preserve">2.000,00 kn </w:t>
            </w:r>
          </w:p>
        </w:tc>
      </w:tr>
      <w:tr w:rsidTr="00827DBD" w:rsidR="00DC7455" w:rsidRPr="00E637B8">
        <w:tc>
          <w:tcPr>
            <w:tcW w:type="dxa" w:w="2615"/>
          </w:tcPr>
          <w:p w:rsidRDefault="00DC7455" w:rsidP="00827DBD" w:rsidR="00DC7455" w:rsidRPr="00E637B8">
            <w:pPr>
              <w:pStyle w:val="Odlomakpopisa"/>
              <w:ind w:left="360"/>
              <w:jc w:val="both"/>
              <w:rPr>
                <w:rFonts w:cs="Times New Roman" w:hAnsi="Times New Roman" w:ascii="Times New Roman"/>
                <w:sz w:val="24"/>
                <w:szCs w:val="24"/>
              </w:rPr>
            </w:pPr>
            <w:r w:rsidRPr="00E637B8">
              <w:rPr>
                <w:rFonts w:cs="Times New Roman" w:hAnsi="Times New Roman" w:ascii="Times New Roman"/>
                <w:sz w:val="24"/>
                <w:szCs w:val="24"/>
              </w:rPr>
              <w:t>4.</w:t>
            </w:r>
          </w:p>
        </w:tc>
        <w:tc>
          <w:tcPr>
            <w:tcW w:type="dxa" w:w="3150"/>
          </w:tcPr>
          <w:p w:rsidRDefault="00DC7455" w:rsidP="00827DBD" w:rsidR="00DC7455" w:rsidRPr="00E637B8">
            <w:pPr>
              <w:pStyle w:val="Odlomakpopisa"/>
              <w:ind w:left="384"/>
              <w:jc w:val="both"/>
              <w:rPr>
                <w:rFonts w:cs="Times New Roman" w:hAnsi="Times New Roman" w:ascii="Times New Roman"/>
                <w:sz w:val="24"/>
                <w:szCs w:val="24"/>
              </w:rPr>
            </w:pPr>
            <w:r w:rsidRPr="00E637B8">
              <w:rPr>
                <w:rFonts w:cs="Times New Roman" w:hAnsi="Times New Roman" w:ascii="Times New Roman"/>
                <w:sz w:val="24"/>
                <w:szCs w:val="24"/>
              </w:rPr>
              <w:t>Trošak izrade pečata-nastali trošak, uvid u račun</w:t>
            </w:r>
            <w:r w:rsidRPr="00E637B8">
              <w:rPr>
                <w:rFonts w:cs="Times New Roman" w:hAnsi="Times New Roman" w:ascii="Times New Roman"/>
                <w:b/>
                <w:sz w:val="24"/>
                <w:szCs w:val="24"/>
              </w:rPr>
              <w:t xml:space="preserve"> </w:t>
            </w:r>
          </w:p>
        </w:tc>
        <w:tc>
          <w:tcPr>
            <w:tcW w:type="dxa" w:w="3840"/>
          </w:tcPr>
          <w:p w:rsidRDefault="00DC7455" w:rsidP="00827DBD" w:rsidR="00DC7455" w:rsidRPr="00E637B8">
            <w:pPr>
              <w:pStyle w:val="Odlomakpopisa"/>
              <w:ind w:left="384"/>
              <w:jc w:val="both"/>
              <w:rPr>
                <w:rFonts w:cs="Times New Roman" w:hAnsi="Times New Roman" w:ascii="Times New Roman"/>
                <w:sz w:val="24"/>
                <w:szCs w:val="24"/>
              </w:rPr>
            </w:pPr>
            <w:r w:rsidRPr="00E637B8">
              <w:rPr>
                <w:rFonts w:cs="Times New Roman" w:hAnsi="Times New Roman" w:ascii="Times New Roman"/>
                <w:sz w:val="24"/>
                <w:szCs w:val="24"/>
              </w:rPr>
              <w:t xml:space="preserve">150,00 kn </w:t>
            </w:r>
          </w:p>
        </w:tc>
      </w:tr>
      <w:tr w:rsidTr="00827DBD" w:rsidR="00DC7455" w:rsidRPr="00E637B8">
        <w:tc>
          <w:tcPr>
            <w:tcW w:type="dxa" w:w="2615"/>
          </w:tcPr>
          <w:p w:rsidRDefault="00DC7455" w:rsidP="00827DBD" w:rsidR="00DC7455" w:rsidRPr="00E637B8">
            <w:pPr>
              <w:pStyle w:val="Odlomakpopisa"/>
              <w:ind w:left="360"/>
              <w:jc w:val="both"/>
              <w:rPr>
                <w:rFonts w:cs="Times New Roman" w:hAnsi="Times New Roman" w:ascii="Times New Roman"/>
                <w:sz w:val="24"/>
                <w:szCs w:val="24"/>
              </w:rPr>
            </w:pPr>
            <w:r w:rsidRPr="00E637B8">
              <w:rPr>
                <w:rFonts w:cs="Times New Roman" w:hAnsi="Times New Roman" w:ascii="Times New Roman"/>
                <w:sz w:val="24"/>
                <w:szCs w:val="24"/>
              </w:rPr>
              <w:t>5.</w:t>
            </w:r>
          </w:p>
        </w:tc>
        <w:tc>
          <w:tcPr>
            <w:tcW w:type="dxa" w:w="3150"/>
          </w:tcPr>
          <w:p w:rsidRDefault="00DC7455" w:rsidP="00F70574" w:rsidR="00DC7455" w:rsidRPr="00E637B8">
            <w:pPr>
              <w:pStyle w:val="Odlomakpopisa"/>
              <w:ind w:left="384"/>
              <w:jc w:val="both"/>
              <w:rPr>
                <w:rFonts w:cs="Times New Roman" w:hAnsi="Times New Roman" w:ascii="Times New Roman"/>
                <w:sz w:val="24"/>
                <w:szCs w:val="24"/>
              </w:rPr>
            </w:pPr>
            <w:r w:rsidRPr="00E637B8">
              <w:rPr>
                <w:rFonts w:cs="Times New Roman" w:hAnsi="Times New Roman" w:ascii="Times New Roman"/>
                <w:sz w:val="24"/>
                <w:szCs w:val="24"/>
              </w:rPr>
              <w:t>Putni</w:t>
            </w:r>
            <w:r w:rsidR="00F70574">
              <w:rPr>
                <w:rFonts w:cs="Times New Roman" w:hAnsi="Times New Roman" w:ascii="Times New Roman"/>
                <w:sz w:val="24"/>
                <w:szCs w:val="24"/>
              </w:rPr>
              <w:t xml:space="preserve"> trošak stečajne upraviteljice O</w:t>
            </w:r>
            <w:r w:rsidRPr="00E637B8">
              <w:rPr>
                <w:rFonts w:cs="Times New Roman" w:hAnsi="Times New Roman" w:ascii="Times New Roman"/>
                <w:sz w:val="24"/>
                <w:szCs w:val="24"/>
              </w:rPr>
              <w:t xml:space="preserve">sijek- </w:t>
            </w:r>
            <w:r w:rsidR="00F70574">
              <w:rPr>
                <w:rFonts w:cs="Times New Roman" w:hAnsi="Times New Roman" w:ascii="Times New Roman"/>
                <w:sz w:val="24"/>
                <w:szCs w:val="24"/>
              </w:rPr>
              <w:t>Z</w:t>
            </w:r>
            <w:r w:rsidRPr="00E637B8">
              <w:rPr>
                <w:rFonts w:cs="Times New Roman" w:hAnsi="Times New Roman" w:ascii="Times New Roman"/>
                <w:sz w:val="24"/>
                <w:szCs w:val="24"/>
              </w:rPr>
              <w:t>agreb, Zagreb – Osijek 600 km *2</w:t>
            </w:r>
          </w:p>
        </w:tc>
        <w:tc>
          <w:tcPr>
            <w:tcW w:type="dxa" w:w="3840"/>
          </w:tcPr>
          <w:p w:rsidRDefault="00DC7455" w:rsidP="00827DBD" w:rsidR="00DC7455" w:rsidRPr="00E637B8">
            <w:pPr>
              <w:jc w:val="both"/>
              <w:rPr>
                <w:rFonts w:cs="Times New Roman" w:hAnsi="Times New Roman" w:ascii="Times New Roman"/>
                <w:sz w:val="24"/>
                <w:szCs w:val="24"/>
              </w:rPr>
            </w:pPr>
            <w:r w:rsidRPr="00E637B8">
              <w:rPr>
                <w:rFonts w:cs="Times New Roman" w:hAnsi="Times New Roman" w:ascii="Times New Roman"/>
                <w:sz w:val="24"/>
                <w:szCs w:val="24"/>
              </w:rPr>
              <w:t xml:space="preserve">  1.400,00 kn</w:t>
            </w:r>
          </w:p>
        </w:tc>
      </w:tr>
    </w:tbl>
    <w:p w:rsidRDefault="00DC7455" w:rsidP="00DC7455" w:rsidR="00DC7455" w:rsidRPr="00E637B8">
      <w:pPr>
        <w:pStyle w:val="Zaglavlje"/>
        <w:jc w:val="both"/>
        <w:rPr>
          <w:sz w:val="24"/>
          <w:szCs w:val="24"/>
        </w:rPr>
      </w:pPr>
    </w:p>
    <w:p w:rsidRDefault="00DC7455" w:rsidP="00DC7455" w:rsidR="00DC7455" w:rsidRPr="00E637B8">
      <w:pPr>
        <w:pStyle w:val="Zaglavlje"/>
        <w:jc w:val="both"/>
        <w:rPr>
          <w:b/>
          <w:sz w:val="24"/>
          <w:szCs w:val="24"/>
        </w:rPr>
      </w:pPr>
      <w:r w:rsidRPr="00E637B8">
        <w:rPr>
          <w:sz w:val="24"/>
          <w:szCs w:val="24"/>
        </w:rPr>
        <w:t xml:space="preserve">  </w:t>
      </w:r>
    </w:p>
    <w:p w:rsidRDefault="00DC7455" w:rsidP="00DC7455" w:rsidR="00DC7455" w:rsidRPr="00E637B8">
      <w:pPr>
        <w:pStyle w:val="Tijeloteksta"/>
        <w:tabs>
          <w:tab w:pos="0" w:val="left"/>
        </w:tabs>
        <w:rPr>
          <w:rFonts w:hAnsi="Times New Roman" w:ascii="Times New Roman"/>
          <w:b/>
          <w:szCs w:val="24"/>
        </w:rPr>
      </w:pPr>
      <w:r w:rsidRPr="00E637B8">
        <w:rPr>
          <w:rFonts w:hAnsi="Times New Roman" w:ascii="Times New Roman"/>
          <w:b/>
          <w:szCs w:val="24"/>
        </w:rPr>
        <w:t>8. ZAKLJUČCI I PRIJEDLOZI</w:t>
      </w:r>
    </w:p>
    <w:p w:rsidRDefault="00DC7455" w:rsidP="00DC7455" w:rsidR="00DC7455" w:rsidRPr="00E637B8">
      <w:pPr>
        <w:pStyle w:val="Tijeloteksta"/>
        <w:tabs>
          <w:tab w:pos="0" w:val="left"/>
        </w:tabs>
        <w:ind w:left="720"/>
        <w:rPr>
          <w:rFonts w:hAnsi="Times New Roman" w:ascii="Times New Roman"/>
          <w:b/>
          <w:szCs w:val="24"/>
        </w:rPr>
      </w:pPr>
    </w:p>
    <w:p w:rsidRDefault="00DC7455" w:rsidP="00DC7455" w:rsidR="00DC7455" w:rsidRPr="00E637B8">
      <w:pPr>
        <w:jc w:val="both"/>
        <w:rPr>
          <w:sz w:val="24"/>
          <w:szCs w:val="24"/>
          <w:u w:val="single"/>
        </w:rPr>
      </w:pPr>
      <w:r w:rsidRPr="00E637B8">
        <w:rPr>
          <w:sz w:val="24"/>
          <w:szCs w:val="24"/>
        </w:rPr>
        <w:t>Iz svega gore navedenog vidljivo je da stečajna masa  stečajnog dužnika F.G. NEKRETNINE iz Velike Gorice, zagrebačka 17, OIB: 36845630494 nema uvjeta za nastavak bilo kakve djelatnosti i daljnjeg poslovanja.</w:t>
      </w:r>
    </w:p>
    <w:p w:rsidRDefault="005A2CF3" w:rsidP="00E637B8" w:rsidR="005A2CF3" w:rsidRPr="00E637B8">
      <w:pPr>
        <w:jc w:val="both"/>
        <w:rPr>
          <w:bCs/>
          <w:sz w:val="24"/>
          <w:szCs w:val="24"/>
        </w:rPr>
      </w:pPr>
    </w:p>
    <w:p w:rsidRDefault="00E637B8" w:rsidP="00E637B8" w:rsidR="00E637B8" w:rsidRPr="00E637B8">
      <w:pPr>
        <w:ind w:firstLine="720"/>
        <w:jc w:val="both"/>
        <w:rPr>
          <w:sz w:val="24"/>
          <w:szCs w:val="24"/>
        </w:rPr>
      </w:pPr>
      <w:r w:rsidRPr="00E637B8">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637B8" w:rsidP="00E637B8" w:rsidR="00E637B8" w:rsidRPr="00E637B8">
      <w:pPr>
        <w:ind w:firstLine="720"/>
        <w:jc w:val="both"/>
        <w:rPr>
          <w:sz w:val="24"/>
          <w:szCs w:val="24"/>
        </w:rPr>
      </w:pPr>
    </w:p>
    <w:p w:rsidRDefault="00E637B8" w:rsidP="00E637B8" w:rsidR="00E637B8" w:rsidRPr="00E637B8">
      <w:pPr>
        <w:ind w:firstLine="720"/>
        <w:jc w:val="both"/>
        <w:rPr>
          <w:sz w:val="24"/>
          <w:szCs w:val="24"/>
        </w:rPr>
      </w:pPr>
      <w:r w:rsidRPr="00E637B8">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E637B8" w:rsidR="00E637B8" w:rsidRPr="00E637B8">
      <w:pPr>
        <w:jc w:val="both"/>
        <w:rPr>
          <w:sz w:val="24"/>
          <w:szCs w:val="24"/>
        </w:rPr>
      </w:pPr>
    </w:p>
    <w:p w:rsidRDefault="00E637B8" w:rsidP="00E637B8" w:rsidR="00E637B8" w:rsidRPr="00E637B8">
      <w:pPr>
        <w:ind w:firstLine="720"/>
        <w:jc w:val="both"/>
        <w:rPr>
          <w:sz w:val="24"/>
          <w:szCs w:val="24"/>
        </w:rPr>
      </w:pPr>
      <w:r w:rsidRPr="00E637B8">
        <w:rPr>
          <w:sz w:val="24"/>
          <w:szCs w:val="24"/>
        </w:rPr>
        <w:t xml:space="preserve">Sud obavještava vjerovnike kako će se glasovati dizanjem ruke. Nakon glasovanja  sud će objaviti rezultate glasovanja. </w:t>
      </w:r>
    </w:p>
    <w:p w:rsidRDefault="00E637B8" w:rsidP="00C62C16" w:rsidR="00E637B8" w:rsidRPr="00E637B8">
      <w:pPr>
        <w:ind w:firstLine="720"/>
        <w:jc w:val="both"/>
        <w:rPr>
          <w:bCs/>
          <w:sz w:val="24"/>
          <w:szCs w:val="24"/>
        </w:rPr>
      </w:pPr>
    </w:p>
    <w:p w:rsidRDefault="001E5599" w:rsidP="00C62C16" w:rsidR="002B7B9E" w:rsidRPr="00E637B8">
      <w:pPr>
        <w:ind w:firstLine="720"/>
        <w:jc w:val="both"/>
        <w:rPr>
          <w:bCs/>
          <w:sz w:val="24"/>
          <w:szCs w:val="24"/>
        </w:rPr>
      </w:pPr>
      <w:r w:rsidRPr="00E637B8">
        <w:rPr>
          <w:bCs/>
          <w:sz w:val="24"/>
          <w:szCs w:val="24"/>
        </w:rPr>
        <w:t>Prisutni stečajni vjerovni</w:t>
      </w:r>
      <w:r w:rsidR="00F70574">
        <w:rPr>
          <w:bCs/>
          <w:sz w:val="24"/>
          <w:szCs w:val="24"/>
        </w:rPr>
        <w:t>k</w:t>
      </w:r>
      <w:r w:rsidR="005928D1" w:rsidRPr="00E637B8">
        <w:rPr>
          <w:bCs/>
          <w:sz w:val="24"/>
          <w:szCs w:val="24"/>
        </w:rPr>
        <w:t xml:space="preserve"> suglas</w:t>
      </w:r>
      <w:r w:rsidR="00F70574">
        <w:rPr>
          <w:bCs/>
          <w:sz w:val="24"/>
          <w:szCs w:val="24"/>
        </w:rPr>
        <w:t>an je da</w:t>
      </w:r>
      <w:r w:rsidR="00A30477" w:rsidRPr="00E637B8">
        <w:rPr>
          <w:bCs/>
          <w:sz w:val="24"/>
          <w:szCs w:val="24"/>
        </w:rPr>
        <w:t xml:space="preserve"> se donesu </w:t>
      </w:r>
      <w:r w:rsidR="002B7B9E" w:rsidRPr="00E637B8">
        <w:rPr>
          <w:bCs/>
          <w:sz w:val="24"/>
          <w:szCs w:val="24"/>
        </w:rPr>
        <w:t>sljedeće:</w:t>
      </w:r>
    </w:p>
    <w:p w:rsidRDefault="00A7081A" w:rsidP="00C62C16" w:rsidR="00A7081A" w:rsidRPr="00E637B8">
      <w:pPr>
        <w:ind w:firstLine="720"/>
        <w:jc w:val="both"/>
        <w:rPr>
          <w:bCs/>
          <w:sz w:val="24"/>
          <w:szCs w:val="24"/>
        </w:rPr>
      </w:pPr>
      <w:r w:rsidRPr="00E637B8">
        <w:rPr>
          <w:bCs/>
          <w:sz w:val="24"/>
          <w:szCs w:val="24"/>
        </w:rPr>
        <w:t xml:space="preserve"> </w:t>
      </w:r>
    </w:p>
    <w:p w:rsidRDefault="007752F6" w:rsidP="00C62C16" w:rsidR="007752F6" w:rsidRPr="00E637B8">
      <w:pPr>
        <w:jc w:val="both"/>
        <w:rPr>
          <w:bCs/>
          <w:sz w:val="24"/>
          <w:szCs w:val="24"/>
        </w:rPr>
      </w:pPr>
    </w:p>
    <w:p w:rsidRDefault="00A7081A" w:rsidP="00C6522F" w:rsidR="008D2F0C" w:rsidRPr="00E637B8">
      <w:pPr>
        <w:jc w:val="center"/>
        <w:rPr>
          <w:bCs/>
          <w:sz w:val="24"/>
          <w:szCs w:val="24"/>
        </w:rPr>
      </w:pPr>
      <w:r w:rsidRPr="00E637B8">
        <w:rPr>
          <w:bCs/>
          <w:sz w:val="24"/>
          <w:szCs w:val="24"/>
        </w:rPr>
        <w:t>O D L U K E</w:t>
      </w:r>
    </w:p>
    <w:p w:rsidRDefault="007752F6" w:rsidP="00C62C16" w:rsidR="007752F6" w:rsidRPr="00E637B8">
      <w:pPr>
        <w:jc w:val="both"/>
        <w:rPr>
          <w:bCs/>
          <w:sz w:val="24"/>
          <w:szCs w:val="24"/>
        </w:rPr>
      </w:pPr>
    </w:p>
    <w:p w:rsidRDefault="00E637B8" w:rsidP="00E637B8" w:rsidR="00E637B8" w:rsidRPr="00E637B8">
      <w:pPr>
        <w:pStyle w:val="Tijeloteksta"/>
        <w:numPr>
          <w:ilvl w:val="0"/>
          <w:numId w:val="15"/>
        </w:numPr>
        <w:tabs>
          <w:tab w:pos="426" w:val="left"/>
        </w:tabs>
        <w:overflowPunct/>
        <w:autoSpaceDE/>
        <w:autoSpaceDN/>
        <w:adjustRightInd/>
        <w:textAlignment w:val="auto"/>
        <w:rPr>
          <w:rFonts w:hAnsi="Times New Roman" w:ascii="Times New Roman"/>
          <w:szCs w:val="24"/>
        </w:rPr>
      </w:pPr>
      <w:r w:rsidRPr="00E637B8">
        <w:rPr>
          <w:rFonts w:hAnsi="Times New Roman" w:ascii="Times New Roman"/>
          <w:szCs w:val="24"/>
        </w:rPr>
        <w:t xml:space="preserve">Prihvaća se Izvješće stečajne upraviteljice o gospodarskom položaju   </w:t>
      </w:r>
    </w:p>
    <w:p w:rsidRDefault="00E637B8" w:rsidP="00E637B8" w:rsidR="00E637B8" w:rsidRPr="00E637B8">
      <w:pPr>
        <w:pStyle w:val="Tijeloteksta"/>
        <w:tabs>
          <w:tab w:pos="426" w:val="left"/>
        </w:tabs>
        <w:ind w:left="555"/>
        <w:rPr>
          <w:rFonts w:hAnsi="Times New Roman" w:ascii="Times New Roman"/>
          <w:szCs w:val="24"/>
        </w:rPr>
      </w:pPr>
      <w:r w:rsidRPr="00E637B8">
        <w:rPr>
          <w:rFonts w:hAnsi="Times New Roman" w:ascii="Times New Roman"/>
          <w:szCs w:val="24"/>
        </w:rPr>
        <w:t xml:space="preserve">     stečajnog dužnika i njegovim uzrocima.</w:t>
      </w:r>
    </w:p>
    <w:p w:rsidRDefault="00E637B8" w:rsidP="00E637B8" w:rsidR="00E637B8" w:rsidRPr="00E637B8">
      <w:pPr>
        <w:pStyle w:val="Tijeloteksta"/>
        <w:tabs>
          <w:tab w:pos="426" w:val="left"/>
        </w:tabs>
        <w:ind w:left="555"/>
        <w:rPr>
          <w:rFonts w:hAnsi="Times New Roman" w:ascii="Times New Roman"/>
          <w:szCs w:val="24"/>
        </w:rPr>
      </w:pPr>
    </w:p>
    <w:p w:rsidRDefault="00E637B8" w:rsidP="00E637B8" w:rsidR="00E637B8" w:rsidRPr="00E637B8">
      <w:pPr>
        <w:pStyle w:val="Tijeloteksta"/>
        <w:tabs>
          <w:tab w:pos="426" w:val="left"/>
        </w:tabs>
        <w:ind w:left="555"/>
        <w:rPr>
          <w:rFonts w:hAnsi="Times New Roman" w:ascii="Times New Roman"/>
          <w:szCs w:val="24"/>
        </w:rPr>
      </w:pPr>
    </w:p>
    <w:p w:rsidRDefault="00E637B8" w:rsidP="00E637B8" w:rsidR="00E637B8" w:rsidRPr="00E637B8">
      <w:pPr>
        <w:pStyle w:val="Tijeloteksta"/>
        <w:numPr>
          <w:ilvl w:val="0"/>
          <w:numId w:val="15"/>
        </w:numPr>
        <w:tabs>
          <w:tab w:pos="426" w:val="left"/>
        </w:tabs>
        <w:overflowPunct/>
        <w:autoSpaceDE/>
        <w:autoSpaceDN/>
        <w:adjustRightInd/>
        <w:textAlignment w:val="auto"/>
        <w:rPr>
          <w:rFonts w:hAnsi="Times New Roman" w:ascii="Times New Roman"/>
          <w:szCs w:val="24"/>
        </w:rPr>
      </w:pPr>
      <w:r w:rsidRPr="00E637B8">
        <w:rPr>
          <w:rFonts w:hAnsi="Times New Roman" w:ascii="Times New Roman"/>
          <w:szCs w:val="24"/>
        </w:rPr>
        <w:t>Prihvaćaju se do</w:t>
      </w:r>
      <w:r w:rsidR="00F81E0C">
        <w:rPr>
          <w:rFonts w:hAnsi="Times New Roman" w:ascii="Times New Roman"/>
          <w:szCs w:val="24"/>
        </w:rPr>
        <w:t xml:space="preserve"> </w:t>
      </w:r>
      <w:r w:rsidRPr="00E637B8">
        <w:rPr>
          <w:rFonts w:hAnsi="Times New Roman" w:ascii="Times New Roman"/>
          <w:szCs w:val="24"/>
        </w:rPr>
        <w:t xml:space="preserve">sada poduzete radnje stečajne upraviteljice. </w:t>
      </w:r>
      <w:r w:rsidR="00F81E0C">
        <w:rPr>
          <w:rFonts w:hAnsi="Times New Roman" w:ascii="Times New Roman"/>
          <w:szCs w:val="24"/>
        </w:rPr>
        <w:t>Poslovanje stečajnog dužnika neće se nastaviti.</w:t>
      </w:r>
    </w:p>
    <w:p w:rsidRDefault="00E637B8" w:rsidP="00E637B8" w:rsidR="00E637B8" w:rsidRPr="00E637B8">
      <w:pPr>
        <w:pStyle w:val="Tijeloteksta"/>
        <w:tabs>
          <w:tab w:pos="426" w:val="left"/>
        </w:tabs>
        <w:ind w:left="930"/>
        <w:rPr>
          <w:rFonts w:hAnsi="Times New Roman" w:ascii="Times New Roman"/>
          <w:szCs w:val="24"/>
        </w:rPr>
      </w:pPr>
    </w:p>
    <w:p w:rsidRDefault="00F81E0C" w:rsidP="00E637B8" w:rsidR="00E637B8" w:rsidRPr="00E637B8">
      <w:pPr>
        <w:pStyle w:val="Odlomakpopisa"/>
        <w:numPr>
          <w:ilvl w:val="0"/>
          <w:numId w:val="15"/>
        </w:numPr>
        <w:tabs>
          <w:tab w:pos="6521" w:val="decimal"/>
        </w:tabs>
        <w:spacing w:after="0"/>
        <w:jc w:val="both"/>
        <w:rPr>
          <w:rFonts w:hAnsi="Times New Roman" w:ascii="Times New Roman"/>
          <w:sz w:val="24"/>
          <w:szCs w:val="24"/>
        </w:rPr>
      </w:pPr>
      <w:r>
        <w:rPr>
          <w:rFonts w:hAnsi="Times New Roman" w:ascii="Times New Roman"/>
          <w:sz w:val="24"/>
          <w:szCs w:val="24"/>
        </w:rPr>
        <w:t>Nalaže se stečajnom upravitelju da od nadležne Porezne uprave zatražiti podatak tržišne vrijednosti nekretnine u vlasništvu stečajnog dužnika.</w:t>
      </w:r>
    </w:p>
    <w:p w:rsidRDefault="00E637B8" w:rsidP="00E637B8" w:rsidR="00E637B8" w:rsidRPr="00E637B8">
      <w:pPr>
        <w:jc w:val="both"/>
        <w:rPr>
          <w:sz w:val="24"/>
          <w:szCs w:val="24"/>
        </w:rPr>
      </w:pPr>
    </w:p>
    <w:p w:rsidRDefault="00E637B8" w:rsidP="00E637B8" w:rsidR="00E637B8" w:rsidRPr="00E637B8">
      <w:pPr>
        <w:pStyle w:val="Tijeloteksta"/>
        <w:numPr>
          <w:ilvl w:val="0"/>
          <w:numId w:val="15"/>
        </w:numPr>
        <w:tabs>
          <w:tab w:pos="426" w:val="left"/>
        </w:tabs>
        <w:overflowPunct/>
        <w:autoSpaceDE/>
        <w:autoSpaceDN/>
        <w:adjustRightInd/>
        <w:textAlignment w:val="auto"/>
        <w:rPr>
          <w:rFonts w:hAnsi="Times New Roman" w:ascii="Times New Roman"/>
          <w:szCs w:val="24"/>
        </w:rPr>
      </w:pPr>
      <w:r w:rsidRPr="00E637B8">
        <w:rPr>
          <w:rFonts w:hAnsi="Times New Roman" w:ascii="Times New Roman"/>
          <w:szCs w:val="24"/>
        </w:rPr>
        <w:t xml:space="preserve">Nekretnine stečajnog dužnika su </w:t>
      </w:r>
      <w:r w:rsidR="00F81E0C">
        <w:rPr>
          <w:rFonts w:hAnsi="Times New Roman" w:ascii="Times New Roman"/>
          <w:szCs w:val="24"/>
        </w:rPr>
        <w:t>pod razlučnim pravom i prodavat</w:t>
      </w:r>
      <w:r w:rsidRPr="00E637B8">
        <w:rPr>
          <w:rFonts w:hAnsi="Times New Roman" w:ascii="Times New Roman"/>
          <w:szCs w:val="24"/>
        </w:rPr>
        <w:t xml:space="preserve"> će se sukladno Zakonu, čl. 247 SZ-a. </w:t>
      </w:r>
    </w:p>
    <w:p w:rsidRDefault="00E637B8" w:rsidP="00E637B8" w:rsidR="00E637B8" w:rsidRPr="00E637B8">
      <w:pPr>
        <w:pStyle w:val="Tijeloteksta"/>
        <w:tabs>
          <w:tab w:pos="426" w:val="left"/>
        </w:tabs>
        <w:ind w:left="930"/>
        <w:rPr>
          <w:rFonts w:hAnsi="Times New Roman" w:ascii="Times New Roman"/>
          <w:szCs w:val="24"/>
        </w:rPr>
      </w:pPr>
    </w:p>
    <w:p w:rsidRDefault="00626120" w:rsidP="00C62C16" w:rsidR="00626120" w:rsidRPr="00E637B8">
      <w:pPr>
        <w:pStyle w:val="Bezproreda2"/>
        <w:jc w:val="both"/>
        <w:rPr>
          <w:rFonts w:hAnsi="Times New Roman" w:ascii="Times New Roman"/>
          <w:sz w:val="24"/>
          <w:szCs w:val="24"/>
          <w:lang w:val="pl-PL"/>
        </w:rPr>
      </w:pPr>
    </w:p>
    <w:p w:rsidRDefault="000079B9" w:rsidP="00C62C16" w:rsidR="000079B9" w:rsidRPr="00E637B8">
      <w:pPr>
        <w:overflowPunct/>
        <w:autoSpaceDE/>
        <w:autoSpaceDN/>
        <w:adjustRightInd/>
        <w:jc w:val="both"/>
        <w:textAlignment w:val="auto"/>
        <w:rPr>
          <w:sz w:val="24"/>
          <w:szCs w:val="24"/>
        </w:rPr>
      </w:pPr>
      <w:r w:rsidRPr="00E637B8">
        <w:rPr>
          <w:sz w:val="24"/>
          <w:szCs w:val="24"/>
          <w:lang w:val="pl-PL"/>
        </w:rPr>
        <w:t>Sud donosi</w:t>
      </w:r>
    </w:p>
    <w:p w:rsidRDefault="000079B9" w:rsidP="00C6522F" w:rsidR="000079B9" w:rsidRPr="00E637B8">
      <w:pPr>
        <w:jc w:val="center"/>
        <w:rPr>
          <w:sz w:val="24"/>
          <w:szCs w:val="24"/>
          <w:lang w:val="pl-PL"/>
        </w:rPr>
      </w:pPr>
      <w:r w:rsidRPr="00E637B8">
        <w:rPr>
          <w:sz w:val="24"/>
          <w:szCs w:val="24"/>
          <w:lang w:val="pl-PL"/>
        </w:rPr>
        <w:t>Rješenje</w:t>
      </w:r>
    </w:p>
    <w:p w:rsidRDefault="000079B9" w:rsidP="00C62C16" w:rsidR="000079B9" w:rsidRPr="00E637B8">
      <w:pPr>
        <w:jc w:val="both"/>
        <w:rPr>
          <w:sz w:val="24"/>
          <w:szCs w:val="24"/>
          <w:lang w:val="pl-PL"/>
        </w:rPr>
      </w:pPr>
    </w:p>
    <w:p w:rsidRDefault="000079B9" w:rsidP="00C6522F" w:rsidR="0013610F" w:rsidRPr="00E637B8">
      <w:pPr>
        <w:ind w:firstLine="720"/>
        <w:jc w:val="both"/>
        <w:rPr>
          <w:sz w:val="24"/>
          <w:szCs w:val="24"/>
          <w:lang w:val="pl-PL"/>
        </w:rPr>
      </w:pPr>
      <w:r w:rsidRPr="00E637B8">
        <w:rPr>
          <w:sz w:val="24"/>
          <w:szCs w:val="24"/>
          <w:lang w:val="pl-PL"/>
        </w:rPr>
        <w:t xml:space="preserve">Daljnja odluka pismeno. </w:t>
      </w:r>
    </w:p>
    <w:p w:rsidRDefault="004A38B4" w:rsidP="00C6522F" w:rsidR="00853FF6" w:rsidRPr="00E637B8">
      <w:pPr>
        <w:jc w:val="center"/>
        <w:rPr>
          <w:bCs/>
          <w:sz w:val="24"/>
          <w:szCs w:val="24"/>
        </w:rPr>
      </w:pPr>
      <w:r w:rsidRPr="00E637B8">
        <w:rPr>
          <w:bCs/>
          <w:sz w:val="24"/>
          <w:szCs w:val="24"/>
        </w:rPr>
        <w:t>D</w:t>
      </w:r>
      <w:r w:rsidR="00853FF6" w:rsidRPr="00E637B8">
        <w:rPr>
          <w:bCs/>
          <w:sz w:val="24"/>
          <w:szCs w:val="24"/>
        </w:rPr>
        <w:t>ovršeno u</w:t>
      </w:r>
      <w:r w:rsidR="00862E38" w:rsidRPr="00E637B8">
        <w:rPr>
          <w:bCs/>
          <w:sz w:val="24"/>
          <w:szCs w:val="24"/>
        </w:rPr>
        <w:t xml:space="preserve"> </w:t>
      </w:r>
      <w:r w:rsidR="00F70574">
        <w:rPr>
          <w:bCs/>
          <w:sz w:val="24"/>
          <w:szCs w:val="24"/>
        </w:rPr>
        <w:t>10,</w:t>
      </w:r>
      <w:r w:rsidR="00982F46">
        <w:rPr>
          <w:bCs/>
          <w:sz w:val="24"/>
          <w:szCs w:val="24"/>
        </w:rPr>
        <w:t>20</w:t>
      </w:r>
      <w:r w:rsidR="00E14047" w:rsidRPr="00E637B8">
        <w:rPr>
          <w:bCs/>
          <w:sz w:val="24"/>
          <w:szCs w:val="24"/>
        </w:rPr>
        <w:t xml:space="preserve"> </w:t>
      </w:r>
      <w:r w:rsidR="00862E38" w:rsidRPr="00E637B8">
        <w:rPr>
          <w:bCs/>
          <w:sz w:val="24"/>
          <w:szCs w:val="24"/>
        </w:rPr>
        <w:t>sati</w:t>
      </w:r>
    </w:p>
    <w:p w:rsidRDefault="00FF4310" w:rsidP="00C62C16" w:rsidR="00FF4310" w:rsidRPr="00E637B8">
      <w:pPr>
        <w:jc w:val="both"/>
        <w:rPr>
          <w:bCs/>
          <w:sz w:val="24"/>
          <w:szCs w:val="24"/>
        </w:rPr>
      </w:pPr>
    </w:p>
    <w:p w:rsidRDefault="001B2756" w:rsidP="00C6522F" w:rsidR="00853FF6" w:rsidRPr="00E637B8">
      <w:pPr>
        <w:jc w:val="center"/>
        <w:rPr>
          <w:bCs/>
          <w:sz w:val="24"/>
          <w:szCs w:val="24"/>
        </w:rPr>
      </w:pPr>
      <w:r w:rsidRPr="00E637B8">
        <w:rPr>
          <w:bCs/>
          <w:sz w:val="24"/>
          <w:szCs w:val="24"/>
        </w:rPr>
        <w:t>S</w:t>
      </w:r>
      <w:r w:rsidR="00037E28" w:rsidRPr="00E637B8">
        <w:rPr>
          <w:bCs/>
          <w:sz w:val="24"/>
          <w:szCs w:val="24"/>
        </w:rPr>
        <w:t>udac</w:t>
      </w:r>
      <w:r w:rsidR="00F85D7A" w:rsidRPr="00E637B8">
        <w:rPr>
          <w:bCs/>
          <w:sz w:val="24"/>
          <w:szCs w:val="24"/>
        </w:rPr>
        <w:t>:</w:t>
      </w:r>
    </w:p>
    <w:p w:rsidRDefault="008B28EF" w:rsidP="00C62C16" w:rsidR="003E49B9" w:rsidRPr="00E637B8">
      <w:pPr>
        <w:jc w:val="both"/>
        <w:rPr>
          <w:bCs/>
          <w:sz w:val="24"/>
          <w:szCs w:val="24"/>
        </w:rPr>
      </w:pPr>
      <w:r w:rsidRPr="00E637B8">
        <w:rPr>
          <w:bCs/>
          <w:sz w:val="24"/>
          <w:szCs w:val="24"/>
        </w:rPr>
        <w:t xml:space="preserve">                                                                Vesna Sremac Šoštar</w:t>
      </w:r>
    </w:p>
    <w:p w:rsidRDefault="00853FF6" w:rsidP="00C62C16" w:rsidR="00853FF6" w:rsidRPr="00E637B8">
      <w:pPr>
        <w:jc w:val="both"/>
        <w:rPr>
          <w:bCs/>
          <w:sz w:val="24"/>
          <w:szCs w:val="24"/>
        </w:rPr>
      </w:pPr>
    </w:p>
    <w:p w:rsidRDefault="00853FF6" w:rsidP="00C6522F" w:rsidR="00853FF6" w:rsidRPr="00E637B8">
      <w:pPr>
        <w:jc w:val="center"/>
        <w:rPr>
          <w:bCs/>
          <w:sz w:val="24"/>
          <w:szCs w:val="24"/>
        </w:rPr>
      </w:pPr>
      <w:r w:rsidRPr="00E637B8">
        <w:rPr>
          <w:bCs/>
          <w:sz w:val="24"/>
          <w:szCs w:val="24"/>
        </w:rPr>
        <w:t>Zapisničar</w:t>
      </w:r>
      <w:r w:rsidR="00F85D7A" w:rsidRPr="00E637B8">
        <w:rPr>
          <w:bCs/>
          <w:sz w:val="24"/>
          <w:szCs w:val="24"/>
        </w:rPr>
        <w:t>:</w:t>
      </w:r>
    </w:p>
    <w:p w:rsidRDefault="0075064E" w:rsidP="00C6522F" w:rsidR="008B28EF" w:rsidRPr="00E637B8">
      <w:pPr>
        <w:jc w:val="center"/>
        <w:rPr>
          <w:bCs/>
          <w:sz w:val="24"/>
          <w:szCs w:val="24"/>
        </w:rPr>
      </w:pPr>
      <w:r w:rsidRPr="00E637B8">
        <w:rPr>
          <w:bCs/>
          <w:sz w:val="24"/>
          <w:szCs w:val="24"/>
        </w:rPr>
        <w:t>Matea Bizjak</w:t>
      </w:r>
    </w:p>
    <w:p w:rsidRDefault="00853FF6" w:rsidP="00C62C16" w:rsidR="00853FF6" w:rsidRPr="00E637B8">
      <w:pPr>
        <w:jc w:val="both"/>
        <w:rPr>
          <w:bCs/>
          <w:sz w:val="24"/>
          <w:szCs w:val="24"/>
        </w:rPr>
      </w:pPr>
    </w:p>
    <w:p w:rsidRDefault="003E49B9" w:rsidP="00C62C16" w:rsidR="003E49B9" w:rsidRPr="00E637B8">
      <w:pPr>
        <w:jc w:val="both"/>
        <w:rPr>
          <w:bCs/>
          <w:sz w:val="24"/>
          <w:szCs w:val="24"/>
        </w:rPr>
      </w:pPr>
    </w:p>
    <w:p w:rsidRDefault="00037E28" w:rsidP="00C62C16" w:rsidR="003E49B9" w:rsidRPr="00E637B8">
      <w:pPr>
        <w:jc w:val="both"/>
        <w:rPr>
          <w:bCs/>
          <w:sz w:val="24"/>
          <w:szCs w:val="24"/>
        </w:rPr>
      </w:pPr>
      <w:r w:rsidRPr="00E637B8">
        <w:rPr>
          <w:bCs/>
          <w:sz w:val="24"/>
          <w:szCs w:val="24"/>
        </w:rPr>
        <w:t>Stečajni upravitelj</w:t>
      </w:r>
      <w:r w:rsidR="00F85D7A" w:rsidRPr="00E637B8">
        <w:rPr>
          <w:bCs/>
          <w:sz w:val="24"/>
          <w:szCs w:val="24"/>
        </w:rPr>
        <w:t>:</w:t>
      </w:r>
      <w:r w:rsidRPr="00E637B8">
        <w:rPr>
          <w:bCs/>
          <w:sz w:val="24"/>
          <w:szCs w:val="24"/>
        </w:rPr>
        <w:tab/>
      </w:r>
      <w:r w:rsidRPr="00E637B8">
        <w:rPr>
          <w:bCs/>
          <w:sz w:val="24"/>
          <w:szCs w:val="24"/>
        </w:rPr>
        <w:tab/>
      </w:r>
      <w:r w:rsidRPr="00E637B8">
        <w:rPr>
          <w:bCs/>
          <w:sz w:val="24"/>
          <w:szCs w:val="24"/>
        </w:rPr>
        <w:tab/>
      </w:r>
      <w:r w:rsidRPr="00E637B8">
        <w:rPr>
          <w:bCs/>
          <w:sz w:val="24"/>
          <w:szCs w:val="24"/>
        </w:rPr>
        <w:tab/>
      </w:r>
      <w:r w:rsidRPr="00E637B8">
        <w:rPr>
          <w:bCs/>
          <w:sz w:val="24"/>
          <w:szCs w:val="24"/>
        </w:rPr>
        <w:tab/>
      </w:r>
      <w:r w:rsidRPr="00E637B8">
        <w:rPr>
          <w:bCs/>
          <w:sz w:val="24"/>
          <w:szCs w:val="24"/>
        </w:rPr>
        <w:tab/>
      </w:r>
      <w:r w:rsidRPr="00E637B8">
        <w:rPr>
          <w:bCs/>
          <w:sz w:val="24"/>
          <w:szCs w:val="24"/>
        </w:rPr>
        <w:tab/>
        <w:t xml:space="preserve">  </w:t>
      </w:r>
    </w:p>
    <w:p w:rsidRDefault="003E49B9" w:rsidP="00C62C16" w:rsidR="003E49B9" w:rsidRPr="00E637B8">
      <w:pPr>
        <w:jc w:val="both"/>
        <w:rPr>
          <w:bCs/>
          <w:sz w:val="24"/>
          <w:szCs w:val="24"/>
        </w:rPr>
      </w:pPr>
    </w:p>
    <w:p w:rsidRDefault="008B28EF" w:rsidP="00C62C16" w:rsidR="008B28EF" w:rsidRPr="00E637B8">
      <w:pPr>
        <w:jc w:val="both"/>
        <w:rPr>
          <w:bCs/>
          <w:sz w:val="24"/>
          <w:szCs w:val="24"/>
        </w:rPr>
      </w:pPr>
    </w:p>
    <w:p w:rsidRDefault="008B28EF" w:rsidP="00C62C16" w:rsidR="008B28EF" w:rsidRPr="00E637B8">
      <w:pPr>
        <w:jc w:val="both"/>
        <w:rPr>
          <w:bCs/>
          <w:sz w:val="24"/>
          <w:szCs w:val="24"/>
        </w:rPr>
      </w:pPr>
    </w:p>
    <w:p w:rsidRDefault="00853FF6" w:rsidP="00C62C16" w:rsidR="00342482" w:rsidRPr="00E637B8">
      <w:pPr>
        <w:jc w:val="both"/>
        <w:rPr>
          <w:bCs/>
          <w:sz w:val="24"/>
          <w:szCs w:val="24"/>
        </w:rPr>
      </w:pPr>
      <w:r w:rsidRPr="00E637B8">
        <w:rPr>
          <w:bCs/>
          <w:sz w:val="24"/>
          <w:szCs w:val="24"/>
        </w:rPr>
        <w:t>Stečajni vjerovnici</w:t>
      </w:r>
      <w:r w:rsidR="00F85D7A" w:rsidRPr="00E637B8">
        <w:rPr>
          <w:bCs/>
          <w:sz w:val="24"/>
          <w:szCs w:val="24"/>
        </w:rPr>
        <w:t>:</w:t>
      </w:r>
      <w:r w:rsidR="00D81245" w:rsidRPr="00E637B8">
        <w:rPr>
          <w:bCs/>
          <w:sz w:val="24"/>
          <w:szCs w:val="24"/>
        </w:rPr>
        <w:t xml:space="preserve"> </w:t>
      </w:r>
    </w:p>
    <w:p w:rsidRDefault="003B27AF" w:rsidP="003B27AF" w:rsidR="003B27AF">
      <w:pPr>
        <w:jc w:val="both"/>
        <w:rPr>
          <w:bCs/>
          <w:sz w:val="24"/>
          <w:szCs w:val="24"/>
        </w:rPr>
      </w:pPr>
      <w:r w:rsidRPr="00E637B8">
        <w:rPr>
          <w:bCs/>
          <w:sz w:val="24"/>
          <w:szCs w:val="24"/>
        </w:rPr>
        <w:t>RH, MF, Porezna uprava</w:t>
      </w:r>
      <w:r>
        <w:rPr>
          <w:bCs/>
          <w:sz w:val="24"/>
          <w:szCs w:val="24"/>
        </w:rPr>
        <w:t>, zastupano Zvjezdana Verk, zamjenica ŽDO Velika Gorica</w:t>
      </w:r>
    </w:p>
    <w:p w:rsidRDefault="00C62C16" w:rsidR="00C62C16" w:rsidRPr="00E637B8">
      <w:pPr>
        <w:jc w:val="both"/>
        <w:rPr>
          <w:bCs/>
          <w:sz w:val="24"/>
          <w:szCs w:val="24"/>
        </w:rPr>
      </w:pPr>
    </w:p>
    <w:sectPr w:rsidSect="002011F7" w:rsidR="00C62C16" w:rsidRPr="00E637B8">
      <w:pgSz w:h="15840" w:w="12240"/>
      <w:pgMar w:gutter="0" w:footer="709" w:header="709" w:left="1418" w:bottom="958"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1864" w:rsidR="002E1864">
      <w:r>
        <w:separator/>
      </w:r>
    </w:p>
  </w:endnote>
  <w:endnote w:id="0" w:type="continuationSeparator">
    <w:p w:rsidRDefault="002E1864" w:rsidR="002E18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1864" w:rsidR="002E1864">
      <w:r>
        <w:separator/>
      </w:r>
    </w:p>
  </w:footnote>
  <w:footnote w:id="0" w:type="continuationSeparator">
    <w:p w:rsidRDefault="002E1864" w:rsidR="002E18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864" w:rsidP="00D81A44" w:rsidR="002E18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1864" w:rsidR="002E186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864" w:rsidP="00D81A44" w:rsidR="002E18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77411">
      <w:rPr>
        <w:rStyle w:val="Brojstranice"/>
        <w:noProof/>
      </w:rPr>
      <w:t>8</w:t>
    </w:r>
    <w:r>
      <w:rPr>
        <w:rStyle w:val="Brojstranice"/>
      </w:rPr>
      <w:fldChar w:fldCharType="end"/>
    </w:r>
  </w:p>
  <w:p w:rsidRDefault="002E1864" w:rsidP="00AA1621" w:rsidR="002E1864" w:rsidRPr="00AA1621">
    <w:pPr>
      <w:pStyle w:val="Zaglavlje"/>
      <w:jc w:val="right"/>
      <w:rPr>
        <w:sz w:val="22"/>
        <w:szCs w:val="22"/>
      </w:rPr>
    </w:pPr>
    <w:r>
      <w:rPr>
        <w:bCs/>
        <w:sz w:val="22"/>
        <w:szCs w:val="22"/>
      </w:rPr>
      <w:t>48. St-</w:t>
    </w:r>
    <w:r w:rsidR="00202A52">
      <w:rPr>
        <w:bCs/>
        <w:sz w:val="22"/>
        <w:szCs w:val="22"/>
      </w:rPr>
      <w:t>1141/17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864" w:rsidR="002E1864">
    <w:pPr>
      <w:pStyle w:val="Zaglavlje"/>
    </w:pPr>
  </w:p>
  <w:p w:rsidRDefault="002E1864" w:rsidR="002E1864">
    <w:pPr>
      <w:pStyle w:val="Zaglavlje"/>
    </w:pPr>
  </w:p>
  <w:p w:rsidRDefault="002E1864" w:rsidR="002E186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5CE52A7"/>
    <w:multiLevelType w:val="hybridMultilevel"/>
    <w:tmpl w:val="FF46CA0E"/>
    <w:lvl w:tplc="FFFFFFFF" w:ilvl="0">
      <w:start w:val="1"/>
      <w:numFmt w:val="decimal"/>
      <w:lvlText w:val="%1."/>
      <w:lvlJc w:val="left"/>
      <w:pPr>
        <w:tabs>
          <w:tab w:pos="816" w:val="num"/>
        </w:tabs>
        <w:ind w:hanging="390" w:left="816"/>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8">
    <w:nsid w:val="15CF6644"/>
    <w:multiLevelType w:val="hybridMultilevel"/>
    <w:tmpl w:val="4E8E298E"/>
    <w:lvl w:tplc="56D24A0E" w:ilvl="0">
      <w:numFmt w:val="bullet"/>
      <w:lvlText w:val="-"/>
      <w:lvlJc w:val="left"/>
      <w:pPr>
        <w:ind w:hanging="360" w:left="502"/>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9">
    <w:nsid w:val="17AE336D"/>
    <w:multiLevelType w:val="hybridMultilevel"/>
    <w:tmpl w:val="153E57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11">
    <w:nsid w:val="349451E4"/>
    <w:multiLevelType w:val="multilevel"/>
    <w:tmpl w:val="6658C526"/>
    <w:lvl w:ilvl="0">
      <w:start w:val="1"/>
      <w:numFmt w:val="decimal"/>
      <w:lvlText w:val="%1."/>
      <w:lvlJc w:val="left"/>
      <w:pPr>
        <w:tabs>
          <w:tab w:pos="930" w:val="num"/>
        </w:tabs>
        <w:ind w:hanging="375" w:left="930"/>
      </w:pPr>
    </w:lvl>
    <w:lvl w:tentative="true" w:ilvl="1">
      <w:start w:val="1"/>
      <w:numFmt w:val="lowerLetter"/>
      <w:lvlText w:val="%2."/>
      <w:lvlJc w:val="left"/>
      <w:pPr>
        <w:ind w:hanging="360" w:left="1800"/>
      </w:pPr>
    </w:lvl>
    <w:lvl w:tentative="true" w:ilvl="2">
      <w:start w:val="1"/>
      <w:numFmt w:val="lowerRoman"/>
      <w:lvlText w:val="%3."/>
      <w:lvlJc w:val="right"/>
      <w:pPr>
        <w:ind w:hanging="180" w:left="2520"/>
      </w:pPr>
    </w:lvl>
    <w:lvl w:tentative="true" w:ilvl="3">
      <w:start w:val="1"/>
      <w:numFmt w:val="decimal"/>
      <w:lvlText w:val="%4."/>
      <w:lvlJc w:val="left"/>
      <w:pPr>
        <w:ind w:hanging="360" w:left="3240"/>
      </w:pPr>
    </w:lvl>
    <w:lvl w:tentative="true" w:ilvl="4">
      <w:start w:val="1"/>
      <w:numFmt w:val="lowerLetter"/>
      <w:lvlText w:val="%5."/>
      <w:lvlJc w:val="left"/>
      <w:pPr>
        <w:ind w:hanging="360" w:left="3960"/>
      </w:pPr>
    </w:lvl>
    <w:lvl w:tentative="true" w:ilvl="5">
      <w:start w:val="1"/>
      <w:numFmt w:val="lowerRoman"/>
      <w:lvlText w:val="%6."/>
      <w:lvlJc w:val="right"/>
      <w:pPr>
        <w:ind w:hanging="180" w:left="4680"/>
      </w:pPr>
    </w:lvl>
    <w:lvl w:tentative="true" w:ilvl="6">
      <w:start w:val="1"/>
      <w:numFmt w:val="decimal"/>
      <w:lvlText w:val="%7."/>
      <w:lvlJc w:val="left"/>
      <w:pPr>
        <w:ind w:hanging="360" w:left="5400"/>
      </w:pPr>
    </w:lvl>
    <w:lvl w:tentative="true" w:ilvl="7">
      <w:start w:val="1"/>
      <w:numFmt w:val="lowerLetter"/>
      <w:lvlText w:val="%8."/>
      <w:lvlJc w:val="left"/>
      <w:pPr>
        <w:ind w:hanging="360" w:left="6120"/>
      </w:pPr>
    </w:lvl>
    <w:lvl w:tentative="true" w:ilvl="8">
      <w:start w:val="1"/>
      <w:numFmt w:val="lowerRoman"/>
      <w:lvlText w:val="%9."/>
      <w:lvlJc w:val="right"/>
      <w:pPr>
        <w:ind w:hanging="180" w:left="6840"/>
      </w:pPr>
    </w:lvl>
  </w:abstractNum>
  <w:abstractNum w:abstractNumId="12">
    <w:nsid w:val="3E655FEF"/>
    <w:multiLevelType w:val="hybridMultilevel"/>
    <w:tmpl w:val="E8E8ADD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BA36E54"/>
    <w:multiLevelType w:val="hybridMultilevel"/>
    <w:tmpl w:val="E8E8ADD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E787226"/>
    <w:multiLevelType w:val="hybridMultilevel"/>
    <w:tmpl w:val="5348506E"/>
    <w:lvl w:tplc="0958CA7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0"/>
  </w:num>
  <w:num w:numId="3">
    <w:abstractNumId w:val="14"/>
  </w:num>
  <w:num w:numId="4">
    <w:abstractNumId w:val="8"/>
  </w:num>
  <w:num w:numId="5">
    <w:abstractNumId w:val="12"/>
  </w:num>
  <w:num w:numId="6">
    <w:abstractNumId w:val="13"/>
  </w:num>
  <w:num w:numId="7">
    <w:abstractNumId w:val="9"/>
  </w:num>
  <w:num w:numId="8">
    <w:abstractNumId w:val="1"/>
  </w:num>
  <w:num w:numId="9">
    <w:abstractNumId w:val="2"/>
  </w:num>
  <w:num w:numId="10">
    <w:abstractNumId w:val="3"/>
  </w:num>
  <w:num w:numId="11">
    <w:abstractNumId w:val="4"/>
  </w:num>
  <w:num w:numId="12">
    <w:abstractNumId w:val="5"/>
  </w:num>
  <w:num w:numId="13">
    <w:abstractNumId w:val="6"/>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1044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2E2"/>
    <w:rsid w:val="000079B9"/>
    <w:rsid w:val="00011BA0"/>
    <w:rsid w:val="00014DED"/>
    <w:rsid w:val="0001698E"/>
    <w:rsid w:val="00020DF7"/>
    <w:rsid w:val="0002148E"/>
    <w:rsid w:val="00021C8C"/>
    <w:rsid w:val="000232A5"/>
    <w:rsid w:val="0002497F"/>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DB7"/>
    <w:rsid w:val="00064134"/>
    <w:rsid w:val="0007058D"/>
    <w:rsid w:val="00071633"/>
    <w:rsid w:val="00077B6B"/>
    <w:rsid w:val="000912F0"/>
    <w:rsid w:val="00094398"/>
    <w:rsid w:val="00094AB4"/>
    <w:rsid w:val="00094AE9"/>
    <w:rsid w:val="000959C4"/>
    <w:rsid w:val="00095ADF"/>
    <w:rsid w:val="000A1E2A"/>
    <w:rsid w:val="000A3575"/>
    <w:rsid w:val="000A7E18"/>
    <w:rsid w:val="000B3B1B"/>
    <w:rsid w:val="000B404B"/>
    <w:rsid w:val="000B50B8"/>
    <w:rsid w:val="000B649A"/>
    <w:rsid w:val="000B796B"/>
    <w:rsid w:val="000B7F7B"/>
    <w:rsid w:val="000C0E3E"/>
    <w:rsid w:val="000C4BFE"/>
    <w:rsid w:val="000D0E0E"/>
    <w:rsid w:val="000D272E"/>
    <w:rsid w:val="000D28B2"/>
    <w:rsid w:val="000D6BA8"/>
    <w:rsid w:val="000D6CDF"/>
    <w:rsid w:val="000D7C0F"/>
    <w:rsid w:val="000D7DFE"/>
    <w:rsid w:val="000E1538"/>
    <w:rsid w:val="000E2A06"/>
    <w:rsid w:val="000E3266"/>
    <w:rsid w:val="000E3D49"/>
    <w:rsid w:val="000E7ADD"/>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7F65"/>
    <w:rsid w:val="001300AF"/>
    <w:rsid w:val="001314BD"/>
    <w:rsid w:val="0013610F"/>
    <w:rsid w:val="00141CE9"/>
    <w:rsid w:val="00143B09"/>
    <w:rsid w:val="00144C1A"/>
    <w:rsid w:val="00150D16"/>
    <w:rsid w:val="00151B3D"/>
    <w:rsid w:val="0015448A"/>
    <w:rsid w:val="00155D26"/>
    <w:rsid w:val="00155D9A"/>
    <w:rsid w:val="00164375"/>
    <w:rsid w:val="00165A0D"/>
    <w:rsid w:val="00166167"/>
    <w:rsid w:val="00172202"/>
    <w:rsid w:val="00172D60"/>
    <w:rsid w:val="00175846"/>
    <w:rsid w:val="00175AE1"/>
    <w:rsid w:val="00175CA0"/>
    <w:rsid w:val="00182185"/>
    <w:rsid w:val="00182244"/>
    <w:rsid w:val="001847BE"/>
    <w:rsid w:val="001875E5"/>
    <w:rsid w:val="001876F9"/>
    <w:rsid w:val="00192476"/>
    <w:rsid w:val="001932CC"/>
    <w:rsid w:val="001A007B"/>
    <w:rsid w:val="001A16C9"/>
    <w:rsid w:val="001A501E"/>
    <w:rsid w:val="001B1357"/>
    <w:rsid w:val="001B2642"/>
    <w:rsid w:val="001B2756"/>
    <w:rsid w:val="001B2FB3"/>
    <w:rsid w:val="001B5959"/>
    <w:rsid w:val="001B7518"/>
    <w:rsid w:val="001B7A0E"/>
    <w:rsid w:val="001C14A2"/>
    <w:rsid w:val="001C42B4"/>
    <w:rsid w:val="001C50EF"/>
    <w:rsid w:val="001D56BB"/>
    <w:rsid w:val="001D6014"/>
    <w:rsid w:val="001E0404"/>
    <w:rsid w:val="001E1576"/>
    <w:rsid w:val="001E1FBD"/>
    <w:rsid w:val="001E5599"/>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25EC1"/>
    <w:rsid w:val="00237320"/>
    <w:rsid w:val="00240B29"/>
    <w:rsid w:val="00242371"/>
    <w:rsid w:val="0024696F"/>
    <w:rsid w:val="002505ED"/>
    <w:rsid w:val="00253704"/>
    <w:rsid w:val="00257192"/>
    <w:rsid w:val="00257A66"/>
    <w:rsid w:val="00271875"/>
    <w:rsid w:val="00271ADD"/>
    <w:rsid w:val="00274EEE"/>
    <w:rsid w:val="002753EC"/>
    <w:rsid w:val="0027653E"/>
    <w:rsid w:val="00280D1D"/>
    <w:rsid w:val="00293205"/>
    <w:rsid w:val="002956CD"/>
    <w:rsid w:val="002A1D92"/>
    <w:rsid w:val="002A3A8D"/>
    <w:rsid w:val="002A6ACD"/>
    <w:rsid w:val="002A6D1A"/>
    <w:rsid w:val="002A7EC3"/>
    <w:rsid w:val="002B262D"/>
    <w:rsid w:val="002B3C8C"/>
    <w:rsid w:val="002B7B9E"/>
    <w:rsid w:val="002C04C6"/>
    <w:rsid w:val="002C45E2"/>
    <w:rsid w:val="002D3EE7"/>
    <w:rsid w:val="002D7B8A"/>
    <w:rsid w:val="002E01C2"/>
    <w:rsid w:val="002E0852"/>
    <w:rsid w:val="002E1864"/>
    <w:rsid w:val="002E59B3"/>
    <w:rsid w:val="002F1C90"/>
    <w:rsid w:val="002F41A1"/>
    <w:rsid w:val="00303628"/>
    <w:rsid w:val="003039DD"/>
    <w:rsid w:val="003041C1"/>
    <w:rsid w:val="003133CB"/>
    <w:rsid w:val="003144DF"/>
    <w:rsid w:val="00316A33"/>
    <w:rsid w:val="00316C3B"/>
    <w:rsid w:val="0032019A"/>
    <w:rsid w:val="00320681"/>
    <w:rsid w:val="003214B5"/>
    <w:rsid w:val="003216AA"/>
    <w:rsid w:val="00322042"/>
    <w:rsid w:val="003220FD"/>
    <w:rsid w:val="0032364C"/>
    <w:rsid w:val="003378F8"/>
    <w:rsid w:val="003408B0"/>
    <w:rsid w:val="003418FE"/>
    <w:rsid w:val="00342482"/>
    <w:rsid w:val="003505A9"/>
    <w:rsid w:val="00363841"/>
    <w:rsid w:val="00370475"/>
    <w:rsid w:val="00380752"/>
    <w:rsid w:val="00382685"/>
    <w:rsid w:val="00382F97"/>
    <w:rsid w:val="003845DB"/>
    <w:rsid w:val="00385B17"/>
    <w:rsid w:val="00385DE7"/>
    <w:rsid w:val="003860E0"/>
    <w:rsid w:val="00390D1A"/>
    <w:rsid w:val="00394B9F"/>
    <w:rsid w:val="00396443"/>
    <w:rsid w:val="003A1679"/>
    <w:rsid w:val="003A5728"/>
    <w:rsid w:val="003A6002"/>
    <w:rsid w:val="003B020D"/>
    <w:rsid w:val="003B27AF"/>
    <w:rsid w:val="003C5DCB"/>
    <w:rsid w:val="003C6A5D"/>
    <w:rsid w:val="003D4DD0"/>
    <w:rsid w:val="003E1FDA"/>
    <w:rsid w:val="003E49B9"/>
    <w:rsid w:val="003E4BFA"/>
    <w:rsid w:val="003E5674"/>
    <w:rsid w:val="003F00DA"/>
    <w:rsid w:val="003F01CF"/>
    <w:rsid w:val="003F4A7C"/>
    <w:rsid w:val="004007FD"/>
    <w:rsid w:val="00407B05"/>
    <w:rsid w:val="00407F8C"/>
    <w:rsid w:val="00410609"/>
    <w:rsid w:val="004113B8"/>
    <w:rsid w:val="0041182B"/>
    <w:rsid w:val="00411D1B"/>
    <w:rsid w:val="00412031"/>
    <w:rsid w:val="00412E8B"/>
    <w:rsid w:val="00413DAB"/>
    <w:rsid w:val="004228CF"/>
    <w:rsid w:val="00427B12"/>
    <w:rsid w:val="00427BF5"/>
    <w:rsid w:val="00431553"/>
    <w:rsid w:val="00433369"/>
    <w:rsid w:val="0044450B"/>
    <w:rsid w:val="00446C91"/>
    <w:rsid w:val="004527C0"/>
    <w:rsid w:val="00456DF3"/>
    <w:rsid w:val="00456F28"/>
    <w:rsid w:val="00461ECA"/>
    <w:rsid w:val="00462075"/>
    <w:rsid w:val="004642DE"/>
    <w:rsid w:val="00464313"/>
    <w:rsid w:val="00464E3A"/>
    <w:rsid w:val="0046757C"/>
    <w:rsid w:val="004718C3"/>
    <w:rsid w:val="00471FE8"/>
    <w:rsid w:val="00477293"/>
    <w:rsid w:val="00480A89"/>
    <w:rsid w:val="004843E5"/>
    <w:rsid w:val="0049076A"/>
    <w:rsid w:val="00497572"/>
    <w:rsid w:val="004A38B4"/>
    <w:rsid w:val="004B0917"/>
    <w:rsid w:val="004B35A8"/>
    <w:rsid w:val="004B4EC3"/>
    <w:rsid w:val="004D1EBA"/>
    <w:rsid w:val="004E0DCB"/>
    <w:rsid w:val="004E2E52"/>
    <w:rsid w:val="004E3BB6"/>
    <w:rsid w:val="004E6CEF"/>
    <w:rsid w:val="004F0F1B"/>
    <w:rsid w:val="00503BF4"/>
    <w:rsid w:val="005154DA"/>
    <w:rsid w:val="00515C65"/>
    <w:rsid w:val="005168BE"/>
    <w:rsid w:val="00521AEE"/>
    <w:rsid w:val="0052515C"/>
    <w:rsid w:val="00530689"/>
    <w:rsid w:val="0053166F"/>
    <w:rsid w:val="00532F34"/>
    <w:rsid w:val="00536010"/>
    <w:rsid w:val="00540890"/>
    <w:rsid w:val="00542B77"/>
    <w:rsid w:val="005501AB"/>
    <w:rsid w:val="005568C5"/>
    <w:rsid w:val="00556E6A"/>
    <w:rsid w:val="00561466"/>
    <w:rsid w:val="00563891"/>
    <w:rsid w:val="005656EC"/>
    <w:rsid w:val="00567070"/>
    <w:rsid w:val="00571D36"/>
    <w:rsid w:val="00575D4E"/>
    <w:rsid w:val="005762A7"/>
    <w:rsid w:val="00577C20"/>
    <w:rsid w:val="00580B43"/>
    <w:rsid w:val="00587DBA"/>
    <w:rsid w:val="005901F0"/>
    <w:rsid w:val="005928D1"/>
    <w:rsid w:val="00596EB6"/>
    <w:rsid w:val="005A1446"/>
    <w:rsid w:val="005A16BB"/>
    <w:rsid w:val="005A1B42"/>
    <w:rsid w:val="005A2CF3"/>
    <w:rsid w:val="005A3188"/>
    <w:rsid w:val="005B000E"/>
    <w:rsid w:val="005B028D"/>
    <w:rsid w:val="005B525A"/>
    <w:rsid w:val="005B6C47"/>
    <w:rsid w:val="005C04B1"/>
    <w:rsid w:val="005C6799"/>
    <w:rsid w:val="005D1023"/>
    <w:rsid w:val="005D16E8"/>
    <w:rsid w:val="005E0FA2"/>
    <w:rsid w:val="005E3E42"/>
    <w:rsid w:val="005E5D9C"/>
    <w:rsid w:val="00607EA2"/>
    <w:rsid w:val="00611B77"/>
    <w:rsid w:val="006165AE"/>
    <w:rsid w:val="0062286E"/>
    <w:rsid w:val="00623081"/>
    <w:rsid w:val="00623BBA"/>
    <w:rsid w:val="00624D4F"/>
    <w:rsid w:val="00626120"/>
    <w:rsid w:val="00631C0B"/>
    <w:rsid w:val="00632F42"/>
    <w:rsid w:val="00634789"/>
    <w:rsid w:val="00636A2A"/>
    <w:rsid w:val="006370C5"/>
    <w:rsid w:val="006378A1"/>
    <w:rsid w:val="00640018"/>
    <w:rsid w:val="0064196D"/>
    <w:rsid w:val="00643DBE"/>
    <w:rsid w:val="006471B8"/>
    <w:rsid w:val="00650286"/>
    <w:rsid w:val="006524E6"/>
    <w:rsid w:val="006528D4"/>
    <w:rsid w:val="006607A1"/>
    <w:rsid w:val="00663853"/>
    <w:rsid w:val="006640D9"/>
    <w:rsid w:val="006643F6"/>
    <w:rsid w:val="00666D8B"/>
    <w:rsid w:val="0066738A"/>
    <w:rsid w:val="00671107"/>
    <w:rsid w:val="00673C03"/>
    <w:rsid w:val="006747B7"/>
    <w:rsid w:val="00684164"/>
    <w:rsid w:val="00686EFF"/>
    <w:rsid w:val="006877D2"/>
    <w:rsid w:val="00687917"/>
    <w:rsid w:val="00691457"/>
    <w:rsid w:val="00692559"/>
    <w:rsid w:val="00692CC9"/>
    <w:rsid w:val="00693832"/>
    <w:rsid w:val="00696EA1"/>
    <w:rsid w:val="006A01CC"/>
    <w:rsid w:val="006A4FAF"/>
    <w:rsid w:val="006B0CE1"/>
    <w:rsid w:val="006B22FB"/>
    <w:rsid w:val="006B2B2C"/>
    <w:rsid w:val="006C17D4"/>
    <w:rsid w:val="006C32ED"/>
    <w:rsid w:val="006C47AB"/>
    <w:rsid w:val="006C5597"/>
    <w:rsid w:val="006D3496"/>
    <w:rsid w:val="006E11F9"/>
    <w:rsid w:val="006E4FEA"/>
    <w:rsid w:val="006E6245"/>
    <w:rsid w:val="006E7CA8"/>
    <w:rsid w:val="006F2DC3"/>
    <w:rsid w:val="006F2F2E"/>
    <w:rsid w:val="006F2FAC"/>
    <w:rsid w:val="006F3E6F"/>
    <w:rsid w:val="006F5092"/>
    <w:rsid w:val="00702714"/>
    <w:rsid w:val="0070654E"/>
    <w:rsid w:val="00715157"/>
    <w:rsid w:val="007152C1"/>
    <w:rsid w:val="0071633C"/>
    <w:rsid w:val="00723D06"/>
    <w:rsid w:val="00725D8C"/>
    <w:rsid w:val="00725E76"/>
    <w:rsid w:val="007265E7"/>
    <w:rsid w:val="00726792"/>
    <w:rsid w:val="00732558"/>
    <w:rsid w:val="00733A1C"/>
    <w:rsid w:val="00736E2D"/>
    <w:rsid w:val="00737273"/>
    <w:rsid w:val="00740D90"/>
    <w:rsid w:val="00742560"/>
    <w:rsid w:val="00742688"/>
    <w:rsid w:val="0075064E"/>
    <w:rsid w:val="00752DB8"/>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92D69"/>
    <w:rsid w:val="00795825"/>
    <w:rsid w:val="00796A95"/>
    <w:rsid w:val="0079778C"/>
    <w:rsid w:val="007A3AEB"/>
    <w:rsid w:val="007B1143"/>
    <w:rsid w:val="007B23EA"/>
    <w:rsid w:val="007B2E1E"/>
    <w:rsid w:val="007B3A1D"/>
    <w:rsid w:val="007B68C2"/>
    <w:rsid w:val="007C305A"/>
    <w:rsid w:val="007C5BCB"/>
    <w:rsid w:val="007C6B1D"/>
    <w:rsid w:val="007D20D6"/>
    <w:rsid w:val="007D24CB"/>
    <w:rsid w:val="007D2A47"/>
    <w:rsid w:val="007D4F95"/>
    <w:rsid w:val="007E612B"/>
    <w:rsid w:val="007E65C6"/>
    <w:rsid w:val="007F1362"/>
    <w:rsid w:val="007F34F0"/>
    <w:rsid w:val="007F7076"/>
    <w:rsid w:val="007F72CE"/>
    <w:rsid w:val="0080559F"/>
    <w:rsid w:val="00805B00"/>
    <w:rsid w:val="00806FDD"/>
    <w:rsid w:val="00810915"/>
    <w:rsid w:val="00814D44"/>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EFC"/>
    <w:rsid w:val="008621E0"/>
    <w:rsid w:val="00862E38"/>
    <w:rsid w:val="00871B7F"/>
    <w:rsid w:val="008770DE"/>
    <w:rsid w:val="00887483"/>
    <w:rsid w:val="0089076F"/>
    <w:rsid w:val="00895E2C"/>
    <w:rsid w:val="008A286D"/>
    <w:rsid w:val="008A450E"/>
    <w:rsid w:val="008A58F1"/>
    <w:rsid w:val="008A5D03"/>
    <w:rsid w:val="008A69BD"/>
    <w:rsid w:val="008B25B6"/>
    <w:rsid w:val="008B28EF"/>
    <w:rsid w:val="008B59BF"/>
    <w:rsid w:val="008B6173"/>
    <w:rsid w:val="008B7B64"/>
    <w:rsid w:val="008C1909"/>
    <w:rsid w:val="008C1AC8"/>
    <w:rsid w:val="008C344A"/>
    <w:rsid w:val="008C7965"/>
    <w:rsid w:val="008D2F0C"/>
    <w:rsid w:val="008D6A10"/>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45A8"/>
    <w:rsid w:val="00910B23"/>
    <w:rsid w:val="009270EA"/>
    <w:rsid w:val="00935ABA"/>
    <w:rsid w:val="00936F64"/>
    <w:rsid w:val="009411E1"/>
    <w:rsid w:val="0094135D"/>
    <w:rsid w:val="00942A9E"/>
    <w:rsid w:val="00950CAB"/>
    <w:rsid w:val="00952ED3"/>
    <w:rsid w:val="00954230"/>
    <w:rsid w:val="009548EE"/>
    <w:rsid w:val="00954A54"/>
    <w:rsid w:val="00954EEB"/>
    <w:rsid w:val="00955F37"/>
    <w:rsid w:val="00956688"/>
    <w:rsid w:val="009574C6"/>
    <w:rsid w:val="00957EA2"/>
    <w:rsid w:val="00957EA3"/>
    <w:rsid w:val="00965131"/>
    <w:rsid w:val="00967E1C"/>
    <w:rsid w:val="00970469"/>
    <w:rsid w:val="00971100"/>
    <w:rsid w:val="00977411"/>
    <w:rsid w:val="00982F46"/>
    <w:rsid w:val="009835DE"/>
    <w:rsid w:val="009857F6"/>
    <w:rsid w:val="009874FB"/>
    <w:rsid w:val="009919F7"/>
    <w:rsid w:val="009935C4"/>
    <w:rsid w:val="009A16CE"/>
    <w:rsid w:val="009A5C23"/>
    <w:rsid w:val="009B1B66"/>
    <w:rsid w:val="009B4223"/>
    <w:rsid w:val="009B5781"/>
    <w:rsid w:val="009C3ED2"/>
    <w:rsid w:val="009C4493"/>
    <w:rsid w:val="009C53DE"/>
    <w:rsid w:val="009C65DC"/>
    <w:rsid w:val="009C7DA4"/>
    <w:rsid w:val="009D1549"/>
    <w:rsid w:val="009D2433"/>
    <w:rsid w:val="009D79C5"/>
    <w:rsid w:val="009E0988"/>
    <w:rsid w:val="009E2E3B"/>
    <w:rsid w:val="009E3AAC"/>
    <w:rsid w:val="009E45DF"/>
    <w:rsid w:val="009E551B"/>
    <w:rsid w:val="009F3B2D"/>
    <w:rsid w:val="00A00232"/>
    <w:rsid w:val="00A02E28"/>
    <w:rsid w:val="00A04A7E"/>
    <w:rsid w:val="00A05409"/>
    <w:rsid w:val="00A0568B"/>
    <w:rsid w:val="00A100DB"/>
    <w:rsid w:val="00A11C17"/>
    <w:rsid w:val="00A126F2"/>
    <w:rsid w:val="00A130EB"/>
    <w:rsid w:val="00A158A1"/>
    <w:rsid w:val="00A15B8A"/>
    <w:rsid w:val="00A170F3"/>
    <w:rsid w:val="00A20CC5"/>
    <w:rsid w:val="00A21F03"/>
    <w:rsid w:val="00A30477"/>
    <w:rsid w:val="00A325D0"/>
    <w:rsid w:val="00A32BFC"/>
    <w:rsid w:val="00A36CB7"/>
    <w:rsid w:val="00A400F9"/>
    <w:rsid w:val="00A45273"/>
    <w:rsid w:val="00A502A6"/>
    <w:rsid w:val="00A50A56"/>
    <w:rsid w:val="00A57D3D"/>
    <w:rsid w:val="00A61BA8"/>
    <w:rsid w:val="00A62D78"/>
    <w:rsid w:val="00A62E84"/>
    <w:rsid w:val="00A63425"/>
    <w:rsid w:val="00A639AE"/>
    <w:rsid w:val="00A63D08"/>
    <w:rsid w:val="00A63F46"/>
    <w:rsid w:val="00A661F9"/>
    <w:rsid w:val="00A67D61"/>
    <w:rsid w:val="00A7081A"/>
    <w:rsid w:val="00A721A3"/>
    <w:rsid w:val="00A741C4"/>
    <w:rsid w:val="00A74562"/>
    <w:rsid w:val="00A7715D"/>
    <w:rsid w:val="00A80F37"/>
    <w:rsid w:val="00A82AF3"/>
    <w:rsid w:val="00A82D0F"/>
    <w:rsid w:val="00A84154"/>
    <w:rsid w:val="00A86810"/>
    <w:rsid w:val="00A9525B"/>
    <w:rsid w:val="00A956F1"/>
    <w:rsid w:val="00A95AC1"/>
    <w:rsid w:val="00A9742A"/>
    <w:rsid w:val="00AA0037"/>
    <w:rsid w:val="00AA0670"/>
    <w:rsid w:val="00AA1621"/>
    <w:rsid w:val="00AA5EF1"/>
    <w:rsid w:val="00AA6F70"/>
    <w:rsid w:val="00AA7CD0"/>
    <w:rsid w:val="00AB0A43"/>
    <w:rsid w:val="00AB50AD"/>
    <w:rsid w:val="00AB5AC2"/>
    <w:rsid w:val="00AB7641"/>
    <w:rsid w:val="00AC2B26"/>
    <w:rsid w:val="00AD11A1"/>
    <w:rsid w:val="00AD5297"/>
    <w:rsid w:val="00AD60F1"/>
    <w:rsid w:val="00AE029A"/>
    <w:rsid w:val="00AE0E3E"/>
    <w:rsid w:val="00AE17A8"/>
    <w:rsid w:val="00AE1F14"/>
    <w:rsid w:val="00AE3986"/>
    <w:rsid w:val="00AE6CDD"/>
    <w:rsid w:val="00AF0288"/>
    <w:rsid w:val="00AF470C"/>
    <w:rsid w:val="00B0352C"/>
    <w:rsid w:val="00B054B7"/>
    <w:rsid w:val="00B074BB"/>
    <w:rsid w:val="00B10BF0"/>
    <w:rsid w:val="00B167DD"/>
    <w:rsid w:val="00B20591"/>
    <w:rsid w:val="00B21F0F"/>
    <w:rsid w:val="00B23978"/>
    <w:rsid w:val="00B31B55"/>
    <w:rsid w:val="00B33F76"/>
    <w:rsid w:val="00B36637"/>
    <w:rsid w:val="00B3704A"/>
    <w:rsid w:val="00B409A9"/>
    <w:rsid w:val="00B418A2"/>
    <w:rsid w:val="00B44A3E"/>
    <w:rsid w:val="00B460D2"/>
    <w:rsid w:val="00B46947"/>
    <w:rsid w:val="00B4785A"/>
    <w:rsid w:val="00B47E22"/>
    <w:rsid w:val="00B52E80"/>
    <w:rsid w:val="00B553B0"/>
    <w:rsid w:val="00B56A6B"/>
    <w:rsid w:val="00B57D98"/>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90833"/>
    <w:rsid w:val="00B91A1F"/>
    <w:rsid w:val="00B9298E"/>
    <w:rsid w:val="00B93711"/>
    <w:rsid w:val="00B947D7"/>
    <w:rsid w:val="00B97A43"/>
    <w:rsid w:val="00BA0317"/>
    <w:rsid w:val="00BA2A64"/>
    <w:rsid w:val="00BA4CA1"/>
    <w:rsid w:val="00BA4F1D"/>
    <w:rsid w:val="00BA6BC1"/>
    <w:rsid w:val="00BA720D"/>
    <w:rsid w:val="00BB603A"/>
    <w:rsid w:val="00BB61FD"/>
    <w:rsid w:val="00BB6FEA"/>
    <w:rsid w:val="00BB724E"/>
    <w:rsid w:val="00BC163E"/>
    <w:rsid w:val="00BC267A"/>
    <w:rsid w:val="00BC3A76"/>
    <w:rsid w:val="00BD16F0"/>
    <w:rsid w:val="00BD2B6F"/>
    <w:rsid w:val="00BD6B2A"/>
    <w:rsid w:val="00BE4401"/>
    <w:rsid w:val="00BF2A3C"/>
    <w:rsid w:val="00BF3B26"/>
    <w:rsid w:val="00BF5D87"/>
    <w:rsid w:val="00BF5E8F"/>
    <w:rsid w:val="00C00486"/>
    <w:rsid w:val="00C00CB9"/>
    <w:rsid w:val="00C01153"/>
    <w:rsid w:val="00C020D6"/>
    <w:rsid w:val="00C02B81"/>
    <w:rsid w:val="00C050B8"/>
    <w:rsid w:val="00C10BD0"/>
    <w:rsid w:val="00C122D3"/>
    <w:rsid w:val="00C16FA1"/>
    <w:rsid w:val="00C17518"/>
    <w:rsid w:val="00C304EC"/>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7270"/>
    <w:rsid w:val="00C92264"/>
    <w:rsid w:val="00C930EB"/>
    <w:rsid w:val="00C95B25"/>
    <w:rsid w:val="00C96A33"/>
    <w:rsid w:val="00C97B33"/>
    <w:rsid w:val="00CA127D"/>
    <w:rsid w:val="00CA1B1B"/>
    <w:rsid w:val="00CA654C"/>
    <w:rsid w:val="00CA6CAA"/>
    <w:rsid w:val="00CB07AB"/>
    <w:rsid w:val="00CB1126"/>
    <w:rsid w:val="00CC043F"/>
    <w:rsid w:val="00CC3A52"/>
    <w:rsid w:val="00CC6233"/>
    <w:rsid w:val="00CD08D4"/>
    <w:rsid w:val="00CD665A"/>
    <w:rsid w:val="00CD6682"/>
    <w:rsid w:val="00CD6DA1"/>
    <w:rsid w:val="00CD77D6"/>
    <w:rsid w:val="00CE0F68"/>
    <w:rsid w:val="00CE18BE"/>
    <w:rsid w:val="00CE5F1E"/>
    <w:rsid w:val="00CE6738"/>
    <w:rsid w:val="00CF0C82"/>
    <w:rsid w:val="00D02135"/>
    <w:rsid w:val="00D0274C"/>
    <w:rsid w:val="00D02FBA"/>
    <w:rsid w:val="00D079BA"/>
    <w:rsid w:val="00D10138"/>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581C"/>
    <w:rsid w:val="00D465EB"/>
    <w:rsid w:val="00D473DB"/>
    <w:rsid w:val="00D5235F"/>
    <w:rsid w:val="00D539B4"/>
    <w:rsid w:val="00D61D4B"/>
    <w:rsid w:val="00D64163"/>
    <w:rsid w:val="00D648A2"/>
    <w:rsid w:val="00D72512"/>
    <w:rsid w:val="00D77EEC"/>
    <w:rsid w:val="00D81245"/>
    <w:rsid w:val="00D81A44"/>
    <w:rsid w:val="00D863E3"/>
    <w:rsid w:val="00D8786F"/>
    <w:rsid w:val="00D87E28"/>
    <w:rsid w:val="00D909AF"/>
    <w:rsid w:val="00D91619"/>
    <w:rsid w:val="00D93283"/>
    <w:rsid w:val="00D936C5"/>
    <w:rsid w:val="00DB1F86"/>
    <w:rsid w:val="00DB3BD0"/>
    <w:rsid w:val="00DB4623"/>
    <w:rsid w:val="00DB5D14"/>
    <w:rsid w:val="00DB73D0"/>
    <w:rsid w:val="00DC0CD3"/>
    <w:rsid w:val="00DC2F13"/>
    <w:rsid w:val="00DC3831"/>
    <w:rsid w:val="00DC454F"/>
    <w:rsid w:val="00DC501B"/>
    <w:rsid w:val="00DC6824"/>
    <w:rsid w:val="00DC7455"/>
    <w:rsid w:val="00DD3673"/>
    <w:rsid w:val="00DD3DB3"/>
    <w:rsid w:val="00DD446A"/>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E0343E"/>
    <w:rsid w:val="00E06051"/>
    <w:rsid w:val="00E06399"/>
    <w:rsid w:val="00E12C38"/>
    <w:rsid w:val="00E14047"/>
    <w:rsid w:val="00E151F7"/>
    <w:rsid w:val="00E16B11"/>
    <w:rsid w:val="00E2147D"/>
    <w:rsid w:val="00E215D9"/>
    <w:rsid w:val="00E21C56"/>
    <w:rsid w:val="00E21E10"/>
    <w:rsid w:val="00E252B9"/>
    <w:rsid w:val="00E32948"/>
    <w:rsid w:val="00E3359D"/>
    <w:rsid w:val="00E4365F"/>
    <w:rsid w:val="00E46D5B"/>
    <w:rsid w:val="00E47DCD"/>
    <w:rsid w:val="00E47FFC"/>
    <w:rsid w:val="00E5096E"/>
    <w:rsid w:val="00E514F0"/>
    <w:rsid w:val="00E5533F"/>
    <w:rsid w:val="00E60601"/>
    <w:rsid w:val="00E609FF"/>
    <w:rsid w:val="00E61628"/>
    <w:rsid w:val="00E6252D"/>
    <w:rsid w:val="00E637B8"/>
    <w:rsid w:val="00E70CF5"/>
    <w:rsid w:val="00E722E4"/>
    <w:rsid w:val="00E723C2"/>
    <w:rsid w:val="00E72527"/>
    <w:rsid w:val="00E750DF"/>
    <w:rsid w:val="00E77F90"/>
    <w:rsid w:val="00E80198"/>
    <w:rsid w:val="00E83264"/>
    <w:rsid w:val="00E83DA1"/>
    <w:rsid w:val="00E8564F"/>
    <w:rsid w:val="00E87BD5"/>
    <w:rsid w:val="00E9021F"/>
    <w:rsid w:val="00E91028"/>
    <w:rsid w:val="00E92205"/>
    <w:rsid w:val="00E92DE8"/>
    <w:rsid w:val="00E930A2"/>
    <w:rsid w:val="00E9495D"/>
    <w:rsid w:val="00E95061"/>
    <w:rsid w:val="00EA1ED8"/>
    <w:rsid w:val="00EA2D5B"/>
    <w:rsid w:val="00EA2E04"/>
    <w:rsid w:val="00EA2F22"/>
    <w:rsid w:val="00EA363E"/>
    <w:rsid w:val="00EA3D09"/>
    <w:rsid w:val="00EA41CA"/>
    <w:rsid w:val="00EA56D6"/>
    <w:rsid w:val="00EA6EF6"/>
    <w:rsid w:val="00EA785C"/>
    <w:rsid w:val="00EC0436"/>
    <w:rsid w:val="00EC1A44"/>
    <w:rsid w:val="00EC1E5F"/>
    <w:rsid w:val="00EC5C8B"/>
    <w:rsid w:val="00EC6767"/>
    <w:rsid w:val="00ED0CBC"/>
    <w:rsid w:val="00EE2B60"/>
    <w:rsid w:val="00EE6EE6"/>
    <w:rsid w:val="00EE7BBD"/>
    <w:rsid w:val="00EF1DF1"/>
    <w:rsid w:val="00EF2EA3"/>
    <w:rsid w:val="00EF45C3"/>
    <w:rsid w:val="00EF7314"/>
    <w:rsid w:val="00F00A3A"/>
    <w:rsid w:val="00F0381D"/>
    <w:rsid w:val="00F03D1D"/>
    <w:rsid w:val="00F04D2D"/>
    <w:rsid w:val="00F04D43"/>
    <w:rsid w:val="00F068EB"/>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53451"/>
    <w:rsid w:val="00F54B32"/>
    <w:rsid w:val="00F623C3"/>
    <w:rsid w:val="00F62831"/>
    <w:rsid w:val="00F65342"/>
    <w:rsid w:val="00F66B98"/>
    <w:rsid w:val="00F70574"/>
    <w:rsid w:val="00F72112"/>
    <w:rsid w:val="00F72884"/>
    <w:rsid w:val="00F72A7E"/>
    <w:rsid w:val="00F764AF"/>
    <w:rsid w:val="00F776FB"/>
    <w:rsid w:val="00F80894"/>
    <w:rsid w:val="00F81E0C"/>
    <w:rsid w:val="00F825E0"/>
    <w:rsid w:val="00F85D7A"/>
    <w:rsid w:val="00F8757A"/>
    <w:rsid w:val="00F87AB5"/>
    <w:rsid w:val="00F94990"/>
    <w:rsid w:val="00F950BC"/>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76F3"/>
    <w:rsid w:val="00FE0FF0"/>
    <w:rsid w:val="00FE1250"/>
    <w:rsid w:val="00FE3415"/>
    <w:rsid w:val="00FF0F19"/>
    <w:rsid w:val="00FF10F4"/>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44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uiPriority="11"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uiPriority w:val="11"/>
    <w:qFormat/>
    <w:rsid w:val="0044450B"/>
    <w:pPr>
      <w:jc w:val="center"/>
    </w:pPr>
    <w:rPr>
      <w:i/>
      <w:iCs/>
    </w:rPr>
  </w:style>
  <w:style w:customStyle="true" w:styleId="PodnaslovChar" w:type="character">
    <w:name w:val="Podnaslov Char"/>
    <w:basedOn w:val="Zadanifontodlomka"/>
    <w:link w:val="Podnaslov"/>
    <w:uiPriority w:val="11"/>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iPriority="11"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uiPriority w:val="11"/>
    <w:qFormat/>
    <w:rsid w:val="0044450B"/>
    <w:pPr>
      <w:jc w:val="center"/>
    </w:pPr>
    <w:rPr>
      <w:i/>
      <w:iCs/>
    </w:rPr>
  </w:style>
  <w:style w:customStyle="1" w:styleId="PodnaslovChar" w:type="character">
    <w:name w:val="Podnaslov Char"/>
    <w:basedOn w:val="Zadanifontodlomka"/>
    <w:link w:val="Podnaslov"/>
    <w:uiPriority w:val="11"/>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4. listopada 2018.</izvorni_sadrzaj>
    <derivirana_varijabla naziv="DomainObject.StvarniPocetakDatum_1">4. listopada 2018.</derivirana_varijabla>
  </DomainObject.StvarniPocetakDatum>
  <DomainObject.StvarniZavrsetakDatum>
    <izvorni_sadrzaj>4. listopada 2018.</izvorni_sadrzaj>
    <derivirana_varijabla naziv="DomainObject.StvarniZavrsetakDatum_1">4. listopada 2018.</derivirana_varijabla>
  </DomainObject.StvarniZavrsetakDatum>
  <DomainObject.PlaniraniZavrsetakDatum>
    <izvorni_sadrzaj>4. listopada 2018.</izvorni_sadrzaj>
    <derivirana_varijabla naziv="DomainObject.PlaniraniZavrsetakDatum_1">4. listopada 2018.</derivirana_varijabla>
  </DomainObject.PlaniraniZavrsetakDatum>
  <DomainObject.PlaniraniPocetakDatum>
    <izvorni_sadrzaj>4. listopada 2018.</izvorni_sadrzaj>
    <derivirana_varijabla naziv="DomainObject.PlaniraniPocetakDatum_1">4. listopada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10:20</izvorni_sadrzaj>
    <derivirana_varijabla naziv="DomainObject.StvarniZavrsetakVrijeme_1">10:20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listopada 2018.</izvorni_sadrzaj>
    <derivirana_varijabla naziv="DomainObject.Zapisnik.DatumKreiranja_1">4. listopada 2018.</derivirana_varijabla>
  </DomainObject.Zapisnik.DatumKreiranja>
  <DomainObject.Zapisnik.ImovinskaKorist>
    <izvorni_sadrzaj/>
    <derivirana_varijabla naziv="DomainObject.Zapisnik.ImovinskaKorist_1"/>
  </DomainObject.Zapisnik.ImovinskaKorist>
  <DomainObject.Zapisnik.Oznaka>
    <izvorni_sadrzaj>St-1141/2017-19</izvorni_sadrzaj>
    <derivirana_varijabla naziv="DomainObject.Zapisnik.Oznaka_1">St-1141/2017-19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1141</izvorni_sadrzaj>
    <derivirana_varijabla naziv="DomainObject.Predmet.Broj_1">1141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2017.</izvorni_sadrzaj>
    <derivirana_varijabla naziv="DomainObject.Predmet.DatumOsnivanja_1">11.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St-1141/2017</izvorni_sadrzaj>
    <derivirana_varijabla naziv="DomainObject.Predmet.OznakaBroj_1">St-1141/2017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F.G. NEKRETNINE d.o.o. u stečaju</izvorni_sadrzaj>
    <derivirana_varijabla naziv="DomainObject.Predmet.ProtustrankaFormated_1">  Stečajna masa iza F.G. NEKRETNINE d.o.o. u stečaju</derivirana_varijabla>
  </DomainObject.Predmet.ProtustrankaFormated>
  <DomainObject.Predmet.ProtustrankaFormatedOIB>
    <izvorni_sadrzaj>  Stečajna masa iza F.G. NEKRETNINE d.o.o. u stečaju, OIB 57684841556</izvorni_sadrzaj>
    <derivirana_varijabla naziv="DomainObject.Predmet.ProtustrankaFormatedOIB_1">  Stečajna masa iza F.G. NEKRETNINE d.o.o. u stečaju, OIB 57684841556</derivirana_varijabla>
  </DomainObject.Predmet.ProtustrankaFormatedOIB>
  <DomainObject.Predmet.ProtustrankaFormatedWithAdress>
    <izvorni_sadrzaj> Stečajna masa iza F.G. NEKRETNINE d.o.o. u stečaju, Josipa Jelačića 12, 43000 Bjelovar</izvorni_sadrzaj>
    <derivirana_varijabla naziv="DomainObject.Predmet.ProtustrankaFormatedWithAdress_1"> Stečajna masa iza F.G. NEKRETNINE d.o.o. u stečaju, Josipa Jelačića 12, 43000 Bjelovar</derivirana_varijabla>
  </DomainObject.Predmet.ProtustrankaFormatedWithAdress>
  <DomainObject.Predmet.ProtustrankaFormatedWithAdressOIB>
    <izvorni_sadrzaj> Stečajna masa iza F.G. NEKRETNINE d.o.o. u stečaju, OIB 57684841556, Josipa Jelačića 12, 43000 Bjelovar</izvorni_sadrzaj>
    <derivirana_varijabla naziv="DomainObject.Predmet.ProtustrankaFormatedWithAdressOIB_1"> Stečajna masa iza F.G. NEKRETNINE d.o.o. u stečaju, OIB 57684841556, Josipa Jelačića 12, 43000 Bjelovar</derivirana_varijabla>
  </DomainObject.Predmet.ProtustrankaFormatedWithAdressOIB>
  <DomainObject.Predmet.ProtustrankaWithAdress>
    <izvorni_sadrzaj>Stečajna masa iza F.G. NEKRETNINE d.o.o. u stečaju Josipa Jelačića 12, 43000 Bjelovar</izvorni_sadrzaj>
    <derivirana_varijabla naziv="DomainObject.Predmet.ProtustrankaWithAdress_1">Stečajna masa iza F.G. NEKRETNINE d.o.o. u stečaju Josipa Jelačića 12, 43000 Bjelovar</derivirana_varijabla>
  </DomainObject.Predmet.ProtustrankaWithAdress>
  <DomainObject.Predmet.ProtustrankaWithAdressOIB>
    <izvorni_sadrzaj>Stečajna masa iza F.G. NEKRETNINE d.o.o. u stečaju, OIB 57684841556, Josipa Jelačića 12, 43000 Bjelovar</izvorni_sadrzaj>
    <derivirana_varijabla naziv="DomainObject.Predmet.ProtustrankaWithAdressOIB_1">Stečajna masa iza F.G. NEKRETNINE d.o.o. u stečaju, OIB 57684841556, Josipa Jelačića 12, 43000 Bjelovar</derivirana_varijabla>
  </DomainObject.Predmet.ProtustrankaWithAdressOIB>
  <DomainObject.Predmet.ProtustrankaNazivFormated>
    <izvorni_sadrzaj>Stečajna masa iza F.G. NEKRETNINE d.o.o. u stečaju</izvorni_sadrzaj>
    <derivirana_varijabla naziv="DomainObject.Predmet.ProtustrankaNazivFormated_1">Stečajna masa iza F.G. NEKRETNINE d.o.o. u stečaju</derivirana_varijabla>
  </DomainObject.Predmet.ProtustrankaNazivFormated>
  <DomainObject.Predmet.ProtustrankaNazivFormatedOIB>
    <izvorni_sadrzaj>Stečajna masa iza F.G. NEKRETNINE d.o.o. u stečaju, OIB 57684841556</izvorni_sadrzaj>
    <derivirana_varijabla naziv="DomainObject.Predmet.ProtustrankaNazivFormatedOIB_1">Stečajna masa iza F.G. NEKRETNINE d.o.o. u stečaju, OIB 57684841556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Stečajna masa iza F.G. NEKRETNINE d.o.o. u stečaju</item>
    </izvorni_sadrzaj>
    <derivirana_varijabla naziv="DomainObject.Predmet.ProtuStrankaListFormated_1">
      <item>Stečajna masa iza F.G. NEKRETNINE d.o.o. u stečaju</item>
    </derivirana_varijabla>
  </DomainObject.Predmet.ProtuStrankaListFormated>
  <DomainObject.Predmet.ProtuStrankaListFormatedOIB>
    <izvorni_sadrzaj>
      <item>Stečajna masa iza F.G. NEKRETNINE d.o.o. u stečaju, OIB 57684841556</item>
    </izvorni_sadrzaj>
    <derivirana_varijabla naziv="DomainObject.Predmet.ProtuStrankaListFormatedOIB_1">
      <item>Stečajna masa iza F.G. NEKRETNINE d.o.o. u stečaju, OIB 57684841556</item>
    </derivirana_varijabla>
  </DomainObject.Predmet.ProtuStrankaListFormatedOIB>
  <DomainObject.Predmet.ProtuStrankaListFormatedWithAdress>
    <izvorni_sadrzaj>
      <item>Stečajna masa iza F.G. NEKRETNINE d.o.o. u stečaju, Josipa Jelačića 12, 43000 Bjelovar</item>
    </izvorni_sadrzaj>
    <derivirana_varijabla naziv="DomainObject.Predmet.ProtuStrankaListFormatedWithAdress_1">
      <item>Stečajna masa iza F.G. NEKRETNINE d.o.o. u stečaju, Josipa Jelačića 12, 43000 Bjelovar</item>
    </derivirana_varijabla>
  </DomainObject.Predmet.ProtuStrankaListFormatedWithAdress>
  <DomainObject.Predmet.ProtuStrankaListFormatedWithAdressOIB>
    <izvorni_sadrzaj>
      <item>Stečajna masa iza F.G. NEKRETNINE d.o.o. u stečaju, OIB 57684841556, Josipa Jelačića 12, 43000 Bjelovar</item>
    </izvorni_sadrzaj>
    <derivirana_varijabla naziv="DomainObject.Predmet.ProtuStrankaListFormatedWithAdressOIB_1">
      <item>Stečajna masa iza F.G. NEKRETNINE d.o.o. u stečaju, OIB 57684841556, Josipa Jelačića 12, 43000 Bjelovar</item>
    </derivirana_varijabla>
  </DomainObject.Predmet.ProtuStrankaListFormatedWithAdressOIB>
  <DomainObject.Predmet.ProtuStrankaListNazivFormated>
    <izvorni_sadrzaj>
      <item>Stečajna masa iza F.G. NEKRETNINE d.o.o. u stečaju</item>
    </izvorni_sadrzaj>
    <derivirana_varijabla naziv="DomainObject.Predmet.ProtuStrankaListNazivFormated_1">
      <item>Stečajna masa iza F.G. NEKRETNINE d.o.o. u stečaju</item>
    </derivirana_varijabla>
  </DomainObject.Predmet.ProtuStrankaListNazivFormated>
  <DomainObject.Predmet.ProtuStrankaListNazivFormatedOIB>
    <izvorni_sadrzaj>
      <item>Stečajna masa iza F.G. NEKRETNINE d.o.o. u stečaju, OIB 57684841556</item>
    </izvorni_sadrzaj>
    <derivirana_varijabla naziv="DomainObject.Predmet.ProtuStrankaListNazivFormatedOIB_1">
      <item>Stečajna masa iza F.G. NEKRETNINE d.o.o. u stečaju, OIB 57684841556</item>
    </derivirana_varijabla>
  </DomainObject.Predmet.ProtuStrankaListNazivFormatedOIB>
  <DomainObject.Predmet.OstaliListFormated>
    <izvorni_sadrzaj>
      <item>EOLFGANG VNOUCEK</item>
    </izvorni_sadrzaj>
    <derivirana_varijabla naziv="DomainObject.Predmet.OstaliListFormated_1">
      <item>EOLFGANG VNOUCEK</item>
    </derivirana_varijabla>
  </DomainObject.Predmet.OstaliListFormated>
  <DomainObject.Predmet.OstaliListFormatedOIB>
    <izvorni_sadrzaj>
      <item>EOLFGANG VNOUCEK</item>
    </izvorni_sadrzaj>
    <derivirana_varijabla naziv="DomainObject.Predmet.OstaliListFormatedOIB_1">
      <item>EOLFGANG VNOUCEK</item>
    </derivirana_varijabla>
  </DomainObject.Predmet.OstaliListFormatedOIB>
  <DomainObject.Predmet.OstaliListFormatedWithAdress>
    <izvorni_sadrzaj>
      <item>EOLFGANG VNOUCEK, Seuttergasse 24., 2492 Eggendorf</item>
    </izvorni_sadrzaj>
    <derivirana_varijabla naziv="DomainObject.Predmet.OstaliListFormatedWithAdress_1">
      <item>EOLFGANG VNOUCEK, Seuttergasse 24., 2492 Eggendorf</item>
    </derivirana_varijabla>
  </DomainObject.Predmet.OstaliListFormatedWithAdress>
  <DomainObject.Predmet.OstaliListFormatedWithAdressOIB>
    <izvorni_sadrzaj>
      <item>EOLFGANG VNOUCEK, Seuttergasse 24., 2492 Eggendorf</item>
    </izvorni_sadrzaj>
    <derivirana_varijabla naziv="DomainObject.Predmet.OstaliListFormatedWithAdressOIB_1">
      <item>EOLFGANG VNOUCEK, Seuttergasse 24., 2492 Eggendorf</item>
    </derivirana_varijabla>
  </DomainObject.Predmet.OstaliListFormatedWithAdressOIB>
  <DomainObject.Predmet.OstaliListNazivFormated>
    <izvorni_sadrzaj>
      <item>EOLFGANG VNOUCEK</item>
    </izvorni_sadrzaj>
    <derivirana_varijabla naziv="DomainObject.Predmet.OstaliListNazivFormated_1">
      <item>EOLFGANG VNOUCEK</item>
    </derivirana_varijabla>
  </DomainObject.Predmet.OstaliListNazivFormated>
  <DomainObject.Predmet.OstaliListNazivFormatedOIB>
    <izvorni_sadrzaj>
      <item>EOLFGANG VNOUCEK</item>
    </izvorni_sadrzaj>
    <derivirana_varijabla naziv="DomainObject.Predmet.OstaliListNazivFormatedOIB_1">
      <item>EOLFGANG VNOUCEK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2018.</izvorni_sadrzaj>
    <derivirana_varijabla naziv="DomainObject.Datum_1">4. listopada 2018.</derivirana_varijabla>
  </DomainObject.Datum>
  <DomainObject.PoslovniBrojDokumenta>
    <izvorni_sadrzaj>St-1141/2017-19</izvorni_sadrzaj>
    <derivirana_varijabla naziv="DomainObject.PoslovniBrojDokumenta_1">St-1141/2017-19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Stečajna masa iza F.G. NEKRETNINE d.o.o. u stečaju</izvorni_sadrzaj>
    <derivirana_varijabla naziv="DomainObject.Predmet.ProtustrankaIDrugi_1">Stečajna masa iza F.G. NEKRETNINE d.o.o.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Stečajna masa iza F.G. NEKRETNINE d.o.o. u stečaju, OIB 57684841556, Josipa Jelačića 12, 43000 Bjelovar</izvorni_sadrzaj>
    <derivirana_varijabla naziv="DomainObject.Predmet.ProtustrankaIDrugiAdressOIB_1">Stečajna masa iza F.G. NEKRETNINE d.o.o. u stečaju, OIB 57684841556, Josipa Jelačića 12,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Stečajna masa iza F.G. NEKRETNINE d.o.o. u stečaju</item>
      <item>EOLFGANG VNOUCEK</item>
    </izvorni_sadrzaj>
    <derivirana_varijabla naziv="DomainObject.Predmet.SudioniciListNaziv_1">
      <item>FINA Regionalni centar Zagreb</item>
      <item>Stečajna masa iza F.G. NEKRETNINE d.o.o. u stečaju</item>
      <item>EOLFGANG VNOUCEK</item>
    </derivirana_varijabla>
  </DomainObject.Predmet.SudioniciListNaziv>
  <DomainObject.Predmet.SudioniciListAdressOIB>
    <izvorni_sadrzaj>
      <item>Stečajna masa iza F.G. NEKRETNINE d.o.o. u stečaju, OIB 57684841556, Josipa Jelačića 12,43000 Bjelovar</item>
      <item>FINA Regionalni centar Zagreb, OIB 85821130368, Trg svibanjskih žrtava 1995. 1,10000 Zagreb</item>
      <item>EOLFGANG VNOUCEK, Seuttergasse 24.,2492 Eggendorf</item>
    </izvorni_sadrzaj>
    <derivirana_varijabla naziv="DomainObject.Predmet.SudioniciListAdressOIB_1">
      <item>Stečajna masa iza F.G. NEKRETNINE d.o.o. u stečaju, OIB 57684841556, Josipa Jelačića 12,43000 Bjelovar</item>
      <item>FINA Regionalni centar Zagreb, OIB 85821130368, Trg svibanjskih žrtava 1995. 1,10000 Zagreb</item>
      <item>EOLFGANG VNOUCEK, Seuttergasse 24.,2492 Eggendorf</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57684841556</item>
      <item>, OIB null</item>
    </izvorni_sadrzaj>
    <derivirana_varijabla naziv="DomainObject.Predmet.SudioniciListNazivOIB_1">
      <item>, OIB 85821130368</item>
      <item>, OIB 57684841556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8B64CD-6215-4DA4-AB88-7D122BD44D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1726</properties:Words>
  <properties:Characters>10066</properties:Characters>
  <properties:Lines>422</properties:Lines>
  <properties:Paragraphs>163</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12064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2018-09-28T08:23:00Z</dcterms:created>
  <dc:creator>nmarkovic</dc:creator>
  <cp:lastModifiedBy>Matea Bizjak</cp:lastModifiedBy>
  <cp:lastPrinted>2018-10-04T08:20:00Z</cp:lastPrinted>
  <dcterms:modified xmlns:xsi="http://www.w3.org/2001/XMLSchema-instance" xsi:type="dcterms:W3CDTF">2018-10-04T08:21:00Z</dcterms:modified>
  <cp:revision>11</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St-1141/2017-19 / Zapisnik - Ispitno ročište (St-1141-17-ispitno i izvještajno ročište.docx)</vt:lpwstr>
  </prop:property>
  <prop:property name="CC_coloring" pid="4" fmtid="{D5CDD505-2E9C-101B-9397-08002B2CF9AE}">
    <vt:bool>false</vt:bool>
  </prop:property>
  <prop:property name="BrojStranica" pid="5" fmtid="{D5CDD505-2E9C-101B-9397-08002B2CF9AE}">
    <vt:i4>8</vt:i4>
  </prop:property>
</prop:Properties>
</file>