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92166" w14:paraId="9c92166" w:rsidRDefault="00800C53" w:rsidP="00800C53" w:rsidR="00800C53" w:rsidRPr="00C53BC7">
      <w:pPr>
        <w:jc w:val="right"/>
        <w15:collapsed w:val="false"/>
      </w:pPr>
      <w:bookmarkStart w:name="_GoBack" w:id="0"/>
      <w:bookmarkEnd w:id="0"/>
    </w:p>
    <w:p w:rsidRDefault="00D24B96" w:rsidP="00C435A4" w:rsidR="00D24B96" w:rsidRPr="00C53BC7">
      <w:pPr>
        <w:pStyle w:val="Naslov6"/>
        <w:jc w:val="left"/>
        <w:rPr>
          <w:rFonts w:cs="Times New Roman" w:hAnsi="Times New Roman" w:ascii="Times New Roman"/>
          <w:b w:val="false"/>
          <w:bCs w:val="false"/>
          <w:sz w:val="24"/>
        </w:rPr>
      </w:pPr>
    </w:p>
    <w:p w:rsidRDefault="00D24B96" w:rsidP="00C435A4" w:rsidR="00D24B96" w:rsidRPr="00C53BC7">
      <w:pPr>
        <w:pStyle w:val="Naslov6"/>
        <w:jc w:val="left"/>
        <w:rPr>
          <w:rFonts w:cs="Times New Roman" w:hAnsi="Times New Roman" w:ascii="Times New Roman"/>
          <w:b w:val="false"/>
          <w:bCs w:val="false"/>
          <w:sz w:val="24"/>
        </w:rPr>
      </w:pPr>
    </w:p>
    <w:p w:rsidRDefault="00800C53" w:rsidP="00C435A4" w:rsidR="00800C53" w:rsidRPr="00C53BC7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  <w:r w:rsidRPr="00C53BC7">
        <w:rPr>
          <w:rFonts w:cs="Times New Roman" w:hAnsi="Times New Roman" w:ascii="Times New Roman"/>
          <w:b w:val="false"/>
          <w:sz w:val="24"/>
        </w:rPr>
        <w:t>R</w:t>
      </w:r>
      <w:r w:rsidR="007557FD" w:rsidRPr="00C53BC7">
        <w:rPr>
          <w:rFonts w:cs="Times New Roman" w:hAnsi="Times New Roman" w:ascii="Times New Roman"/>
          <w:b w:val="false"/>
          <w:sz w:val="24"/>
        </w:rPr>
        <w:t>E</w:t>
      </w:r>
      <w:r w:rsidR="00863BE5" w:rsidRPr="00C53BC7">
        <w:rPr>
          <w:rFonts w:cs="Times New Roman" w:hAnsi="Times New Roman" w:ascii="Times New Roman"/>
          <w:b w:val="false"/>
          <w:sz w:val="24"/>
        </w:rPr>
        <w:t>P</w:t>
      </w:r>
      <w:r w:rsidR="007557FD" w:rsidRPr="00C53BC7">
        <w:rPr>
          <w:rFonts w:cs="Times New Roman" w:hAnsi="Times New Roman" w:ascii="Times New Roman"/>
          <w:b w:val="false"/>
          <w:sz w:val="24"/>
        </w:rPr>
        <w:t>UBLIKA  HRVATSK</w:t>
      </w:r>
      <w:r w:rsidRPr="00C53BC7">
        <w:rPr>
          <w:rFonts w:cs="Times New Roman" w:hAnsi="Times New Roman" w:ascii="Times New Roman"/>
          <w:b w:val="false"/>
          <w:sz w:val="24"/>
        </w:rPr>
        <w:t xml:space="preserve">A </w:t>
      </w:r>
    </w:p>
    <w:p w:rsidRDefault="00C435A4" w:rsidP="00C435A4" w:rsidR="00800C53" w:rsidRPr="00C53BC7">
      <w:pPr>
        <w:jc w:val="both"/>
        <w:rPr>
          <w:bCs/>
        </w:rPr>
      </w:pPr>
      <w:r w:rsidRPr="00C53BC7">
        <w:rPr>
          <w:bCs/>
        </w:rPr>
        <w:t>TRGOVAČKI SUD U ZADRU</w:t>
      </w:r>
    </w:p>
    <w:p w:rsidRDefault="009C5789" w:rsidP="00C435A4" w:rsidR="009C5789" w:rsidRPr="00C53BC7">
      <w:pPr>
        <w:jc w:val="both"/>
        <w:rPr>
          <w:bCs/>
        </w:rPr>
      </w:pPr>
      <w:r w:rsidRPr="00C53BC7">
        <w:rPr>
          <w:bCs/>
        </w:rPr>
        <w:t>Dr. Franje Tuđmana 35</w:t>
      </w:r>
    </w:p>
    <w:p w:rsidRDefault="008A50E3" w:rsidP="00D24B96" w:rsidR="008A50E3" w:rsidRPr="00C53BC7">
      <w:pPr>
        <w:rPr>
          <w:bCs/>
        </w:rPr>
      </w:pPr>
    </w:p>
    <w:p w:rsidRDefault="009C5789" w:rsidP="00800C53" w:rsidR="009C5789" w:rsidRPr="00C53BC7">
      <w:pPr>
        <w:jc w:val="center"/>
        <w:rPr>
          <w:bCs/>
        </w:rPr>
      </w:pPr>
      <w:r w:rsidRPr="00C53BC7">
        <w:rPr>
          <w:bCs/>
        </w:rPr>
        <w:t>R E P U B L I K A   H R V A T S K A</w:t>
      </w:r>
    </w:p>
    <w:p w:rsidRDefault="009C5789" w:rsidP="00800C53" w:rsidR="009C5789" w:rsidRPr="00C53BC7">
      <w:pPr>
        <w:jc w:val="center"/>
        <w:rPr>
          <w:bCs/>
        </w:rPr>
      </w:pPr>
    </w:p>
    <w:p w:rsidRDefault="00800C53" w:rsidP="00800C53" w:rsidR="00800C53" w:rsidRPr="00C53BC7">
      <w:pPr>
        <w:jc w:val="center"/>
        <w:rPr>
          <w:bCs/>
        </w:rPr>
      </w:pPr>
      <w:r w:rsidRPr="00C53BC7">
        <w:rPr>
          <w:bCs/>
        </w:rPr>
        <w:t xml:space="preserve">R J  E Š E N J E </w:t>
      </w:r>
    </w:p>
    <w:p w:rsidRDefault="00800C53" w:rsidP="00800C53" w:rsidR="00800C53" w:rsidRPr="00C53BC7">
      <w:pPr>
        <w:jc w:val="center"/>
      </w:pPr>
    </w:p>
    <w:p w:rsidRDefault="00D24B96" w:rsidP="00C53BC7" w:rsidR="00C53BC7" w:rsidRPr="00C53BC7">
      <w:pPr>
        <w:ind w:firstLine="708"/>
        <w:jc w:val="both"/>
      </w:pPr>
      <w:r w:rsidRPr="00C53BC7">
        <w:t xml:space="preserve">Trgovački sud u Zadru, po sutkinji Ana Markač, </w:t>
      </w:r>
      <w:r w:rsidR="00AA428B" w:rsidRPr="00C53BC7">
        <w:t xml:space="preserve">u stečajnom postupku nad stečajnim dužnikom </w:t>
      </w:r>
      <w:r w:rsidR="00C53BC7" w:rsidRPr="00C53BC7">
        <w:t xml:space="preserve">PLOTER, d.o.o. u stečaju, Zadar, Franje baruna Trenka 130, OIB:06462690995, </w:t>
      </w:r>
      <w:r w:rsidR="00451D8B">
        <w:t xml:space="preserve">kojeg zastupa stečajni upravitelj </w:t>
      </w:r>
      <w:r w:rsidR="00C53BC7" w:rsidRPr="00C53BC7">
        <w:t>Brank</w:t>
      </w:r>
      <w:r w:rsidR="00451D8B">
        <w:t xml:space="preserve">o Morić </w:t>
      </w:r>
      <w:r w:rsidR="00C53BC7" w:rsidRPr="00C53BC7">
        <w:t>iz Zadra</w:t>
      </w:r>
      <w:r w:rsidR="00C53BC7" w:rsidRPr="00C53BC7">
        <w:rPr>
          <w:lang w:eastAsia="hr-HR"/>
        </w:rPr>
        <w:t>,</w:t>
      </w:r>
      <w:r w:rsidR="00C53BC7" w:rsidRPr="00C53BC7">
        <w:t xml:space="preserve"> dana </w:t>
      </w:r>
      <w:r w:rsidR="00451D8B">
        <w:t>4</w:t>
      </w:r>
      <w:r w:rsidR="00D1067D">
        <w:t xml:space="preserve">. prosinca </w:t>
      </w:r>
      <w:r w:rsidR="00C53BC7" w:rsidRPr="00C53BC7">
        <w:t xml:space="preserve">2017.,  </w:t>
      </w:r>
    </w:p>
    <w:p w:rsidRDefault="00747151" w:rsidP="00C53BC7" w:rsidR="00747151" w:rsidRPr="00C53BC7">
      <w:pPr>
        <w:ind w:firstLine="708"/>
        <w:jc w:val="both"/>
      </w:pPr>
    </w:p>
    <w:p w:rsidRDefault="00800C53" w:rsidP="00800C53" w:rsidR="00800C53" w:rsidRPr="00C53BC7">
      <w:pPr>
        <w:jc w:val="center"/>
        <w:rPr>
          <w:bCs/>
        </w:rPr>
      </w:pPr>
      <w:r w:rsidRPr="00C53BC7">
        <w:rPr>
          <w:bCs/>
        </w:rPr>
        <w:t xml:space="preserve">r i j e š i o     j e </w:t>
      </w:r>
    </w:p>
    <w:p w:rsidRDefault="00747151" w:rsidP="00D24B96" w:rsidR="00747151" w:rsidRPr="00C53BC7">
      <w:pPr>
        <w:pStyle w:val="Tijeloteksta2"/>
        <w:rPr>
          <w:rFonts w:cs="Times New Roman" w:hAnsi="Times New Roman" w:ascii="Times New Roman"/>
          <w:sz w:val="24"/>
        </w:rPr>
      </w:pPr>
    </w:p>
    <w:p w:rsidRDefault="00C53BC7" w:rsidP="00C53BC7" w:rsidR="00C53BC7" w:rsidRPr="00C53BC7">
      <w:pPr>
        <w:jc w:val="both"/>
      </w:pPr>
      <w:r w:rsidRPr="00C53BC7">
        <w:rPr>
          <w:rFonts w:eastAsia="Arial Unicode MS"/>
        </w:rPr>
        <w:t>I.</w:t>
      </w:r>
      <w:r w:rsidRPr="00C53BC7">
        <w:rPr>
          <w:rFonts w:eastAsia="Arial Unicode MS"/>
        </w:rPr>
        <w:tab/>
      </w:r>
      <w:r w:rsidR="00BB269F" w:rsidRPr="00C53BC7">
        <w:rPr>
          <w:rFonts w:eastAsia="Arial Unicode MS"/>
        </w:rPr>
        <w:t xml:space="preserve">Nekretnine </w:t>
      </w:r>
      <w:r w:rsidRPr="00C53BC7">
        <w:t xml:space="preserve">stečajnog dužnika PLOTER, d.o.o. u stečaju, Zadar, Franje baruna Trenka 130, OIB:06462690995, koje čine zajedno jedinstvenu prostornu cjelinu, </w:t>
      </w:r>
      <w:r w:rsidR="00451D8B">
        <w:t xml:space="preserve">a </w:t>
      </w:r>
      <w:r w:rsidRPr="00C53BC7">
        <w:t xml:space="preserve">koja se sastoji od neizgrađenog građevinskog zemljišta i </w:t>
      </w:r>
      <w:r w:rsidR="00EB52CE">
        <w:t>to nekretnina</w:t>
      </w:r>
      <w:r>
        <w:t xml:space="preserve"> </w:t>
      </w:r>
      <w:r w:rsidR="00EB52CE">
        <w:t>upisanih</w:t>
      </w:r>
      <w:r w:rsidRPr="00C53BC7">
        <w:t xml:space="preserve"> u zemljišne knjige Općinskog suda u Zadru, za k.o. Bokanjac</w:t>
      </w:r>
      <w:r>
        <w:t xml:space="preserve"> </w:t>
      </w:r>
      <w:r w:rsidRPr="00C53BC7">
        <w:t>slijedeć</w:t>
      </w:r>
      <w:r w:rsidR="00D1067D">
        <w:t>ih</w:t>
      </w:r>
      <w:r w:rsidRPr="00C53BC7">
        <w:t xml:space="preserve"> oznak</w:t>
      </w:r>
      <w:r w:rsidR="00D1067D">
        <w:t>a</w:t>
      </w:r>
      <w:r w:rsidRPr="00C53BC7">
        <w:t xml:space="preserve">: </w:t>
      </w:r>
    </w:p>
    <w:p w:rsidRDefault="00C53BC7" w:rsidP="00C53BC7" w:rsidR="00C53BC7" w:rsidRPr="00C53BC7">
      <w:pPr>
        <w:pStyle w:val="Odlomakpopisa"/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53BC7">
        <w:rPr>
          <w:rFonts w:cs="Times New Roman" w:hAnsi="Times New Roman" w:ascii="Times New Roman"/>
          <w:color w:val="000000"/>
          <w:sz w:val="24"/>
          <w:szCs w:val="24"/>
        </w:rPr>
        <w:t xml:space="preserve">kat. čest. </w:t>
      </w:r>
      <w:r w:rsidRPr="00C53BC7">
        <w:rPr>
          <w:rFonts w:cs="Times New Roman" w:hAnsi="Times New Roman" w:ascii="Times New Roman"/>
          <w:sz w:val="24"/>
          <w:szCs w:val="24"/>
        </w:rPr>
        <w:t>782/1479, zk.ul. 3016, neizgrađeno građevinsko zemljište, površine 624m2</w:t>
      </w:r>
    </w:p>
    <w:p w:rsidRDefault="00C53BC7" w:rsidP="00C53BC7" w:rsidR="00C53BC7" w:rsidRPr="00C53BC7">
      <w:pPr>
        <w:pStyle w:val="Odlomakpopisa"/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53BC7">
        <w:rPr>
          <w:rFonts w:cs="Times New Roman" w:hAnsi="Times New Roman" w:ascii="Times New Roman"/>
          <w:color w:val="000000"/>
          <w:sz w:val="24"/>
          <w:szCs w:val="24"/>
        </w:rPr>
        <w:t xml:space="preserve">kat. čest. </w:t>
      </w:r>
      <w:r w:rsidRPr="00C53BC7">
        <w:rPr>
          <w:rFonts w:cs="Times New Roman" w:hAnsi="Times New Roman" w:ascii="Times New Roman"/>
          <w:sz w:val="24"/>
          <w:szCs w:val="24"/>
        </w:rPr>
        <w:t>782/1477, zk.ul. 3014, neizgrađeno građevinsko zemljište, površine 621m2</w:t>
      </w:r>
    </w:p>
    <w:p w:rsidRDefault="00C53BC7" w:rsidP="00C53BC7" w:rsidR="00C53BC7" w:rsidRPr="00C53BC7">
      <w:pPr>
        <w:pStyle w:val="Odlomakpopisa"/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53BC7">
        <w:rPr>
          <w:rFonts w:cs="Times New Roman" w:hAnsi="Times New Roman" w:ascii="Times New Roman"/>
          <w:color w:val="000000"/>
          <w:sz w:val="24"/>
          <w:szCs w:val="24"/>
        </w:rPr>
        <w:t xml:space="preserve">kat. čest. </w:t>
      </w:r>
      <w:r w:rsidRPr="00C53BC7">
        <w:rPr>
          <w:rFonts w:cs="Times New Roman" w:hAnsi="Times New Roman" w:ascii="Times New Roman"/>
          <w:sz w:val="24"/>
          <w:szCs w:val="24"/>
        </w:rPr>
        <w:t>782/1480, zk.ul. 3017, neizgrađeno građevinsko zemljište, površine 851m2</w:t>
      </w:r>
    </w:p>
    <w:p w:rsidRDefault="00C53BC7" w:rsidP="00C53BC7" w:rsidR="00C53BC7" w:rsidRPr="00C53BC7">
      <w:pPr>
        <w:pStyle w:val="Odlomakpopisa"/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53BC7">
        <w:rPr>
          <w:rFonts w:cs="Times New Roman" w:hAnsi="Times New Roman" w:ascii="Times New Roman"/>
          <w:color w:val="000000"/>
          <w:sz w:val="24"/>
          <w:szCs w:val="24"/>
        </w:rPr>
        <w:t xml:space="preserve">kat. čest. </w:t>
      </w:r>
      <w:r w:rsidRPr="00C53BC7">
        <w:rPr>
          <w:rFonts w:cs="Times New Roman" w:hAnsi="Times New Roman" w:ascii="Times New Roman"/>
          <w:sz w:val="24"/>
          <w:szCs w:val="24"/>
        </w:rPr>
        <w:t>782/1469, zk.ul. 2104, neizgrađeno građevinsko zemljište, površine 933m2</w:t>
      </w:r>
    </w:p>
    <w:p w:rsidRDefault="00C53BC7" w:rsidP="00C53BC7" w:rsidR="00C53BC7" w:rsidRPr="00C53BC7">
      <w:pPr>
        <w:pStyle w:val="Odlomakpopisa"/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53BC7">
        <w:rPr>
          <w:rFonts w:cs="Times New Roman" w:hAnsi="Times New Roman" w:ascii="Times New Roman"/>
          <w:color w:val="000000"/>
          <w:sz w:val="24"/>
          <w:szCs w:val="24"/>
        </w:rPr>
        <w:t xml:space="preserve">kat. čest. </w:t>
      </w:r>
      <w:r w:rsidRPr="00C53BC7">
        <w:rPr>
          <w:rFonts w:cs="Times New Roman" w:hAnsi="Times New Roman" w:ascii="Times New Roman"/>
          <w:sz w:val="24"/>
          <w:szCs w:val="24"/>
        </w:rPr>
        <w:t>782/1470, zk.ul. 2990, neizgrađeno građevinsko zemljište, površine 626m2</w:t>
      </w:r>
    </w:p>
    <w:p w:rsidRDefault="00C53BC7" w:rsidP="00C53BC7" w:rsidR="00C53BC7" w:rsidRPr="00C53BC7">
      <w:pPr>
        <w:pStyle w:val="Odlomakpopisa"/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53BC7">
        <w:rPr>
          <w:rFonts w:cs="Times New Roman" w:hAnsi="Times New Roman" w:ascii="Times New Roman"/>
          <w:color w:val="000000"/>
          <w:sz w:val="24"/>
          <w:szCs w:val="24"/>
        </w:rPr>
        <w:t xml:space="preserve">kat. čest. </w:t>
      </w:r>
      <w:r w:rsidRPr="00C53BC7">
        <w:rPr>
          <w:rFonts w:cs="Times New Roman" w:hAnsi="Times New Roman" w:ascii="Times New Roman"/>
          <w:sz w:val="24"/>
          <w:szCs w:val="24"/>
        </w:rPr>
        <w:t>782/1471, zk.ul. 3008, neizgrađeno građevinsko zemljište, površine 624m2</w:t>
      </w:r>
    </w:p>
    <w:p w:rsidRDefault="00C53BC7" w:rsidP="00C53BC7" w:rsidR="00C53BC7" w:rsidRPr="00C53BC7">
      <w:pPr>
        <w:pStyle w:val="Odlomakpopisa"/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53BC7">
        <w:rPr>
          <w:rFonts w:cs="Times New Roman" w:hAnsi="Times New Roman" w:ascii="Times New Roman"/>
          <w:color w:val="000000"/>
          <w:sz w:val="24"/>
          <w:szCs w:val="24"/>
        </w:rPr>
        <w:t xml:space="preserve">kat. čest. </w:t>
      </w:r>
      <w:r w:rsidRPr="00C53BC7">
        <w:rPr>
          <w:rFonts w:cs="Times New Roman" w:hAnsi="Times New Roman" w:ascii="Times New Roman"/>
          <w:sz w:val="24"/>
          <w:szCs w:val="24"/>
        </w:rPr>
        <w:t>782/1478, zk.ul. 3015, neizgrađeno građevinsko zemljište, površine 612m2</w:t>
      </w:r>
    </w:p>
    <w:p w:rsidRDefault="00C53BC7" w:rsidP="00C53BC7" w:rsidR="00C53BC7" w:rsidRPr="00C53BC7">
      <w:pPr>
        <w:pStyle w:val="Odlomakpopisa"/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53BC7">
        <w:rPr>
          <w:rFonts w:cs="Times New Roman" w:hAnsi="Times New Roman" w:ascii="Times New Roman"/>
          <w:color w:val="000000"/>
          <w:sz w:val="24"/>
          <w:szCs w:val="24"/>
        </w:rPr>
        <w:t xml:space="preserve">kat. čest. </w:t>
      </w:r>
      <w:r w:rsidRPr="00C53BC7">
        <w:rPr>
          <w:rFonts w:cs="Times New Roman" w:hAnsi="Times New Roman" w:ascii="Times New Roman"/>
          <w:sz w:val="24"/>
          <w:szCs w:val="24"/>
        </w:rPr>
        <w:t>782/1476, zk.ul. 3013, neizgrađeno građevinsko zemljište, površine 619m2</w:t>
      </w:r>
    </w:p>
    <w:p w:rsidRDefault="00C53BC7" w:rsidP="00C53BC7" w:rsidR="00C53BC7" w:rsidRPr="00C53BC7">
      <w:pPr>
        <w:pStyle w:val="Odlomakpopisa"/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53BC7">
        <w:rPr>
          <w:rFonts w:cs="Times New Roman" w:hAnsi="Times New Roman" w:ascii="Times New Roman"/>
          <w:color w:val="000000"/>
          <w:sz w:val="24"/>
          <w:szCs w:val="24"/>
        </w:rPr>
        <w:t xml:space="preserve">kat. čest. </w:t>
      </w:r>
      <w:r w:rsidRPr="00C53BC7">
        <w:rPr>
          <w:rFonts w:cs="Times New Roman" w:hAnsi="Times New Roman" w:ascii="Times New Roman"/>
          <w:sz w:val="24"/>
          <w:szCs w:val="24"/>
        </w:rPr>
        <w:t>782/1475, zk.ul. 3012, neizgrađeno građevinsko zemljište, površine 945m2</w:t>
      </w:r>
    </w:p>
    <w:p w:rsidRDefault="00C53BC7" w:rsidP="00C53BC7" w:rsidR="00C53BC7" w:rsidRPr="00C53BC7">
      <w:pPr>
        <w:pStyle w:val="Odlomakpopisa"/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53BC7">
        <w:rPr>
          <w:rFonts w:cs="Times New Roman" w:hAnsi="Times New Roman" w:ascii="Times New Roman"/>
          <w:color w:val="000000"/>
          <w:sz w:val="24"/>
          <w:szCs w:val="24"/>
        </w:rPr>
        <w:t xml:space="preserve">kat. čest. </w:t>
      </w:r>
      <w:r w:rsidRPr="00C53BC7">
        <w:rPr>
          <w:rFonts w:cs="Times New Roman" w:hAnsi="Times New Roman" w:ascii="Times New Roman"/>
          <w:sz w:val="24"/>
          <w:szCs w:val="24"/>
        </w:rPr>
        <w:t>782/1474, zk.ul. 3011, neizgrađeno građevinsko zemljište, površine 789m2</w:t>
      </w:r>
    </w:p>
    <w:p w:rsidRDefault="00C53BC7" w:rsidP="00C53BC7" w:rsidR="00C53BC7" w:rsidRPr="00C53BC7">
      <w:pPr>
        <w:pStyle w:val="Odlomakpopisa"/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53BC7">
        <w:rPr>
          <w:rFonts w:cs="Times New Roman" w:hAnsi="Times New Roman" w:ascii="Times New Roman"/>
          <w:color w:val="000000"/>
          <w:sz w:val="24"/>
          <w:szCs w:val="24"/>
        </w:rPr>
        <w:t xml:space="preserve">kat. čest. </w:t>
      </w:r>
      <w:r w:rsidRPr="00C53BC7">
        <w:rPr>
          <w:rFonts w:cs="Times New Roman" w:hAnsi="Times New Roman" w:ascii="Times New Roman"/>
          <w:sz w:val="24"/>
          <w:szCs w:val="24"/>
        </w:rPr>
        <w:t>782/1473, zk.ul. 3010, neizgrađeno građevinsko zemljište, površine 621m2</w:t>
      </w:r>
    </w:p>
    <w:p w:rsidRDefault="00C53BC7" w:rsidP="00C53BC7" w:rsidR="00C53BC7" w:rsidRPr="00C53BC7">
      <w:pPr>
        <w:pStyle w:val="Odlomakpopisa"/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53BC7">
        <w:rPr>
          <w:rFonts w:cs="Times New Roman" w:hAnsi="Times New Roman" w:ascii="Times New Roman"/>
          <w:color w:val="000000"/>
          <w:sz w:val="24"/>
          <w:szCs w:val="24"/>
        </w:rPr>
        <w:t xml:space="preserve">kat. čest. </w:t>
      </w:r>
      <w:r w:rsidRPr="00C53BC7">
        <w:rPr>
          <w:rFonts w:cs="Times New Roman" w:hAnsi="Times New Roman" w:ascii="Times New Roman"/>
          <w:sz w:val="24"/>
          <w:szCs w:val="24"/>
        </w:rPr>
        <w:t>782/1472, zk.ul. 3009, neizgrađeno građevinsko zemljište, površine 612m2</w:t>
      </w:r>
    </w:p>
    <w:p w:rsidRDefault="00C53BC7" w:rsidP="00C53BC7" w:rsidR="00C53BC7" w:rsidRPr="00C53BC7">
      <w:pPr>
        <w:jc w:val="both"/>
      </w:pPr>
    </w:p>
    <w:p w:rsidRDefault="00C53BC7" w:rsidP="00C53BC7" w:rsidR="00975436" w:rsidRPr="00C53BC7">
      <w:pPr>
        <w:jc w:val="both"/>
      </w:pPr>
      <w:r>
        <w:t xml:space="preserve">i na njima </w:t>
      </w:r>
      <w:r w:rsidRPr="00C53BC7">
        <w:t>dijelom legaliziranih poslovnih objekata, koji nisu upisani u zemljišne knjige</w:t>
      </w:r>
      <w:r>
        <w:t xml:space="preserve">, a koji su legalizirani </w:t>
      </w:r>
      <w:r w:rsidRPr="0055567A">
        <w:t>na temelju rješenja o izvedenom stanju Upravnog odjela za provedbu dokumenata prostornog uređenja i građenja Grada Zadra, KLASA:UP/I-361-03/13-05/3952, URBROJ:2198/01-5-16</w:t>
      </w:r>
      <w:r w:rsidR="00EB52CE">
        <w:t>-15/MP od 09. rujna 2016.</w:t>
      </w:r>
      <w:r w:rsidRPr="0055567A">
        <w:t xml:space="preserve">, koje je rješenje postalo pravomoćno </w:t>
      </w:r>
      <w:r w:rsidR="00451D8B">
        <w:t xml:space="preserve">dana 06. listopada 2016., </w:t>
      </w:r>
      <w:r w:rsidR="00975436" w:rsidRPr="00C53BC7">
        <w:t xml:space="preserve">dosuđuju se </w:t>
      </w:r>
      <w:r w:rsidR="00340684" w:rsidRPr="00C53BC7">
        <w:t xml:space="preserve">kupcu </w:t>
      </w:r>
      <w:r w:rsidR="00D1067D">
        <w:t>BAKMAZ d.o.o.,</w:t>
      </w:r>
      <w:r>
        <w:t xml:space="preserve">Zadar, Marijane Radev 14, OIB:27391110825, </w:t>
      </w:r>
      <w:r w:rsidR="00D5557E" w:rsidRPr="00C53BC7">
        <w:rPr>
          <w:rFonts w:eastAsia="Arial Unicode MS"/>
        </w:rPr>
        <w:t>te se utvrđuje da je ovaj kupac ponudio najveću cijenu i da su ispunjene pretpostavke da mu se ova imovina stečajnog dužnika dosudi</w:t>
      </w:r>
      <w:r w:rsidR="00975436" w:rsidRPr="00C53BC7">
        <w:rPr>
          <w:rFonts w:eastAsia="Arial Unicode MS"/>
        </w:rPr>
        <w:t>.</w:t>
      </w:r>
    </w:p>
    <w:p w:rsidRDefault="00DE47A3" w:rsidP="00975436" w:rsidR="00DE47A3" w:rsidRPr="00C53BC7">
      <w:pPr>
        <w:pStyle w:val="Tijeloteksta2"/>
        <w:rPr>
          <w:rFonts w:cs="Times New Roman" w:eastAsia="Arial Unicode MS" w:hAnsi="Times New Roman" w:ascii="Times New Roman"/>
          <w:sz w:val="24"/>
        </w:rPr>
      </w:pPr>
    </w:p>
    <w:p w:rsidRDefault="00092E6B" w:rsidP="007C294F" w:rsidR="007C294F" w:rsidRPr="007637C1">
      <w:pPr>
        <w:jc w:val="both"/>
      </w:pPr>
      <w:r w:rsidRPr="00C53BC7">
        <w:rPr>
          <w:rFonts w:eastAsia="Arial Unicode MS"/>
        </w:rPr>
        <w:t xml:space="preserve">II.        </w:t>
      </w:r>
      <w:r w:rsidR="00DE47A3" w:rsidRPr="00C53BC7">
        <w:t xml:space="preserve">Utvrđuje se da su </w:t>
      </w:r>
      <w:r w:rsidR="00E976FE" w:rsidRPr="00C53BC7">
        <w:t xml:space="preserve">nekretnine </w:t>
      </w:r>
      <w:r w:rsidR="007C294F">
        <w:t>iz točke I</w:t>
      </w:r>
      <w:r w:rsidR="00E976FE" w:rsidRPr="00C53BC7">
        <w:t>.</w:t>
      </w:r>
      <w:r w:rsidR="00DE47A3" w:rsidRPr="00C53BC7">
        <w:t xml:space="preserve"> ovog rješenja</w:t>
      </w:r>
      <w:r w:rsidRPr="00C53BC7">
        <w:t xml:space="preserve"> </w:t>
      </w:r>
      <w:r w:rsidR="005A68D9" w:rsidRPr="00C53BC7">
        <w:t>opterećene</w:t>
      </w:r>
      <w:r w:rsidR="00DE47A3" w:rsidRPr="00C53BC7">
        <w:t xml:space="preserve"> razlučnim pravom u korist </w:t>
      </w:r>
      <w:r w:rsidR="007C294F" w:rsidRPr="007637C1">
        <w:t>PRIVREDNE BANKE ZAGREB d.d. Zagreb.</w:t>
      </w:r>
    </w:p>
    <w:p w:rsidRDefault="00E976FE" w:rsidP="00092E6B" w:rsidR="00E976FE" w:rsidRPr="00C53BC7">
      <w:pPr>
        <w:jc w:val="both"/>
      </w:pPr>
    </w:p>
    <w:p w:rsidRDefault="00E976FE" w:rsidP="00E976FE" w:rsidR="00E976FE" w:rsidRPr="00C53BC7">
      <w:pPr>
        <w:jc w:val="both"/>
      </w:pPr>
      <w:r w:rsidRPr="00C53BC7">
        <w:rPr>
          <w:rFonts w:eastAsia="Arial Unicode MS"/>
        </w:rPr>
        <w:t>III.</w:t>
      </w:r>
      <w:r w:rsidRPr="00C53BC7">
        <w:rPr>
          <w:rFonts w:eastAsia="Arial Unicode MS"/>
        </w:rPr>
        <w:tab/>
      </w:r>
      <w:r w:rsidRPr="00C53BC7">
        <w:t xml:space="preserve">Nalaže se Općinskom sudu u </w:t>
      </w:r>
      <w:r w:rsidR="007C294F">
        <w:t>Zadru</w:t>
      </w:r>
      <w:r w:rsidRPr="00C53BC7">
        <w:t xml:space="preserve">, Zemljišnoknjižnom odjelu izvršiti upis zabilježbe rješenja o </w:t>
      </w:r>
      <w:r w:rsidR="00327E51" w:rsidRPr="00C53BC7">
        <w:t>dosudi</w:t>
      </w:r>
      <w:r w:rsidRPr="00C53BC7">
        <w:t xml:space="preserve"> nekretnina dužnika iz točke I. </w:t>
      </w:r>
      <w:r w:rsidR="00F30924" w:rsidRPr="00C53BC7">
        <w:t xml:space="preserve">izreke </w:t>
      </w:r>
      <w:r w:rsidRPr="00C53BC7">
        <w:t>ovog rješenja.</w:t>
      </w:r>
    </w:p>
    <w:p w:rsidRDefault="00E976FE" w:rsidP="00975436" w:rsidR="00E976FE" w:rsidRPr="00C53BC7">
      <w:pPr>
        <w:pStyle w:val="Tijeloteksta2"/>
        <w:rPr>
          <w:rFonts w:cs="Times New Roman" w:eastAsia="Arial Unicode MS" w:hAnsi="Times New Roman" w:ascii="Times New Roman"/>
          <w:sz w:val="24"/>
        </w:rPr>
      </w:pPr>
    </w:p>
    <w:p w:rsidRDefault="00BA68B3" w:rsidP="00D1067D" w:rsidR="00D1067D">
      <w:pPr>
        <w:jc w:val="both"/>
      </w:pPr>
      <w:r>
        <w:rPr>
          <w:rFonts w:eastAsia="Arial Unicode MS"/>
        </w:rPr>
        <w:t>IV</w:t>
      </w:r>
      <w:r w:rsidR="00340684" w:rsidRPr="00C53BC7">
        <w:rPr>
          <w:rFonts w:eastAsia="Arial Unicode MS"/>
        </w:rPr>
        <w:t>.</w:t>
      </w:r>
      <w:r w:rsidR="00340684" w:rsidRPr="00C53BC7">
        <w:rPr>
          <w:rFonts w:eastAsia="Arial Unicode MS"/>
        </w:rPr>
        <w:tab/>
      </w:r>
      <w:r w:rsidR="00D1067D" w:rsidRPr="006E2E98">
        <w:t>Nalaže se kupcu</w:t>
      </w:r>
      <w:r w:rsidR="00D1067D" w:rsidRPr="00D1067D">
        <w:t xml:space="preserve"> </w:t>
      </w:r>
      <w:r w:rsidR="00D1067D" w:rsidRPr="00736426">
        <w:t>BAKMAZ d.o.o., Zadar, Marijane Radev 14, OIB:27391110825</w:t>
      </w:r>
      <w:r w:rsidR="00451D8B">
        <w:t xml:space="preserve">, da u roku </w:t>
      </w:r>
      <w:r w:rsidR="00D1067D" w:rsidRPr="00C53BC7">
        <w:rPr>
          <w:rFonts w:eastAsia="Arial Unicode MS"/>
        </w:rPr>
        <w:t>30 (trideset) dana od dana primitka rješenja o dosudi</w:t>
      </w:r>
      <w:r w:rsidR="00D1067D" w:rsidRPr="006E2E98">
        <w:t xml:space="preserve">, uplati iznos preostale kupovnine od </w:t>
      </w:r>
      <w:r w:rsidR="00D1067D">
        <w:t>709.779,75 kuna</w:t>
      </w:r>
      <w:r w:rsidR="00D1067D" w:rsidRPr="00D1067D">
        <w:t xml:space="preserve"> </w:t>
      </w:r>
      <w:r w:rsidR="00D1067D" w:rsidRPr="00C53BC7">
        <w:t xml:space="preserve">na račun Financijske agencije broj IBAN: HR1123900011300028787, </w:t>
      </w:r>
      <w:r w:rsidR="00D1067D" w:rsidRPr="00C53BC7">
        <w:lastRenderedPageBreak/>
        <w:t xml:space="preserve">model: HR11, pod poziv na broj (PNB) kao podatak prvi (P1) treba upisati broj </w:t>
      </w:r>
      <w:r w:rsidR="00D1067D">
        <w:t>47228</w:t>
      </w:r>
      <w:r w:rsidR="00D1067D" w:rsidRPr="00C53BC7">
        <w:t xml:space="preserve">, a kao podatak drugi broj (P2) </w:t>
      </w:r>
      <w:r w:rsidR="00D1067D">
        <w:t>11100</w:t>
      </w:r>
      <w:r w:rsidR="00D1067D" w:rsidRPr="00C53BC7">
        <w:t xml:space="preserve">, sadržan u tablici lista ponuditelja sa zadnjom najvišom ponudom u nadmetanju. Podatak P1 i P2 nužno je odvojiti crticom (-). Prilikom uplate kupovnine potrebno je da uplatitelj u polje 71A na SWIFT-u ili obrascu naloga za plaćanje u polje „Opcija troška“ naznači opciju „OUR“. </w:t>
      </w:r>
    </w:p>
    <w:p w:rsidRDefault="00BA68B3" w:rsidP="00D1067D" w:rsidR="00BA68B3">
      <w:pPr>
        <w:jc w:val="both"/>
      </w:pPr>
    </w:p>
    <w:p w:rsidRDefault="00BA68B3" w:rsidP="00D1067D" w:rsidR="00BA68B3" w:rsidRPr="00BA68B3">
      <w:pPr>
        <w:jc w:val="both"/>
      </w:pPr>
      <w:r>
        <w:t>V.</w:t>
      </w:r>
      <w:r>
        <w:tab/>
      </w:r>
      <w:r w:rsidRPr="00BA68B3">
        <w:rPr>
          <w:lang w:eastAsia="hr-HR"/>
        </w:rPr>
        <w:t xml:space="preserve"> Sve poreze, pristojbe i druge troškove u svezi s prodajom i prijenosom vlasništva snosi kupac o dospjelosti.</w:t>
      </w:r>
    </w:p>
    <w:p w:rsidRDefault="00823911" w:rsidP="00823911" w:rsidR="00823911" w:rsidRPr="00C53BC7">
      <w:pPr>
        <w:jc w:val="both"/>
      </w:pPr>
    </w:p>
    <w:p w:rsidRDefault="00D1067D" w:rsidP="00823911" w:rsidR="00823911" w:rsidRPr="00C53BC7">
      <w:pPr>
        <w:jc w:val="both"/>
      </w:pPr>
      <w:r>
        <w:t>V</w:t>
      </w:r>
      <w:r w:rsidR="00BA68B3">
        <w:t>I</w:t>
      </w:r>
      <w:r w:rsidR="002A0C1A" w:rsidRPr="00C53BC7">
        <w:t>.</w:t>
      </w:r>
      <w:r w:rsidR="002A0C1A" w:rsidRPr="00C53BC7">
        <w:tab/>
      </w:r>
      <w:r w:rsidR="00823911" w:rsidRPr="00C53BC7">
        <w:t>Ukoliko kupa</w:t>
      </w:r>
      <w:r w:rsidR="002A0C1A" w:rsidRPr="00C53BC7">
        <w:t xml:space="preserve">c ne uplati </w:t>
      </w:r>
      <w:r w:rsidR="00BA7E42" w:rsidRPr="00C53BC7">
        <w:t xml:space="preserve">ostatak </w:t>
      </w:r>
      <w:r w:rsidR="002A0C1A" w:rsidRPr="00C53BC7">
        <w:t>kupovnin</w:t>
      </w:r>
      <w:r w:rsidR="00BA7E42" w:rsidRPr="00C53BC7">
        <w:t>e</w:t>
      </w:r>
      <w:r w:rsidR="002A0C1A" w:rsidRPr="00C53BC7">
        <w:t xml:space="preserve"> iz točke </w:t>
      </w:r>
      <w:r w:rsidR="00BA68B3">
        <w:t>IV</w:t>
      </w:r>
      <w:r w:rsidR="00823911" w:rsidRPr="00C53BC7">
        <w:t xml:space="preserve">. ovog rješenja o dosudi u roku koji je određen, sud će oglasiti nevažećom ovu prodaju i odrediti provedbu nove elektroničke javne dražbe, </w:t>
      </w:r>
      <w:r w:rsidR="002A0C1A" w:rsidRPr="00C53BC7">
        <w:t>a iz uplaćene jamčevine namirit</w:t>
      </w:r>
      <w:r w:rsidR="00823911" w:rsidRPr="00C53BC7">
        <w:t xml:space="preserve"> će se troškovi nove prodaje i naknaditi razlika između kupovnine postignute na prijašnjoj i novoj prodaji.</w:t>
      </w:r>
    </w:p>
    <w:p w:rsidRDefault="00823911" w:rsidP="002A0C1A" w:rsidR="00823911" w:rsidRPr="00C53BC7"/>
    <w:p w:rsidRDefault="00D1067D" w:rsidP="002A0C1A" w:rsidR="00823911" w:rsidRPr="00C53BC7">
      <w:pPr>
        <w:jc w:val="both"/>
      </w:pPr>
      <w:r>
        <w:t>V</w:t>
      </w:r>
      <w:r w:rsidR="002A0C1A" w:rsidRPr="00C53BC7">
        <w:t>I</w:t>
      </w:r>
      <w:r w:rsidR="00BA68B3">
        <w:t>I</w:t>
      </w:r>
      <w:r w:rsidR="002A0C1A" w:rsidRPr="00C53BC7">
        <w:t>.</w:t>
      </w:r>
      <w:r w:rsidR="002A0C1A" w:rsidRPr="00C53BC7">
        <w:tab/>
      </w:r>
      <w:r w:rsidR="00823911" w:rsidRPr="00C53BC7">
        <w:t xml:space="preserve">Nakon što kupac uplati </w:t>
      </w:r>
      <w:r w:rsidR="003C125C" w:rsidRPr="00C53BC7">
        <w:t xml:space="preserve">ostatak </w:t>
      </w:r>
      <w:r w:rsidR="00823911" w:rsidRPr="00C53BC7">
        <w:t>kupovnin</w:t>
      </w:r>
      <w:r w:rsidR="003C125C" w:rsidRPr="00C53BC7">
        <w:t>e</w:t>
      </w:r>
      <w:r w:rsidR="00823911" w:rsidRPr="00C53BC7">
        <w:t xml:space="preserve"> iz toč</w:t>
      </w:r>
      <w:r w:rsidR="002A0C1A" w:rsidRPr="00C53BC7">
        <w:t>ke I</w:t>
      </w:r>
      <w:r w:rsidR="00BA68B3">
        <w:t>V.</w:t>
      </w:r>
      <w:r w:rsidR="00823911" w:rsidRPr="00C53BC7">
        <w:t xml:space="preserve"> izreke ovog rješenja i nakon pravomoćnosti ovog rješenja o dosudi, naložiti će se nadležnom Općinskom sudu da se u zemljišnu knjigu upiše u njegovu korist pravo vlasništva na dosuđen</w:t>
      </w:r>
      <w:r w:rsidR="002A0C1A" w:rsidRPr="00C53BC7">
        <w:t xml:space="preserve">im nekretninama </w:t>
      </w:r>
      <w:r w:rsidR="00823911" w:rsidRPr="00C53BC7">
        <w:t xml:space="preserve">te da se brišu prava i tereti na </w:t>
      </w:r>
      <w:r w:rsidR="002A0C1A" w:rsidRPr="00C53BC7">
        <w:t>nekretninama</w:t>
      </w:r>
      <w:r w:rsidR="00823911" w:rsidRPr="00C53BC7">
        <w:t xml:space="preserve"> koji prestaju nj</w:t>
      </w:r>
      <w:r w:rsidR="002A0C1A" w:rsidRPr="00C53BC7">
        <w:t xml:space="preserve">ihovom </w:t>
      </w:r>
      <w:r w:rsidR="00823911" w:rsidRPr="00C53BC7">
        <w:t>prodajom.</w:t>
      </w:r>
    </w:p>
    <w:p w:rsidRDefault="00C01CDC" w:rsidP="002A0C1A" w:rsidR="002A0C1A" w:rsidRPr="00C53BC7">
      <w:pPr>
        <w:jc w:val="both"/>
      </w:pPr>
      <w:r w:rsidRPr="00C53BC7">
        <w:t xml:space="preserve"> </w:t>
      </w:r>
    </w:p>
    <w:p w:rsidRDefault="00BA68B3" w:rsidP="001A67B9" w:rsidR="001A67B9" w:rsidRPr="00C53BC7">
      <w:pPr>
        <w:jc w:val="both"/>
      </w:pPr>
      <w:r>
        <w:t>VIII</w:t>
      </w:r>
      <w:r w:rsidR="00F445A1" w:rsidRPr="00C53BC7">
        <w:t>.</w:t>
      </w:r>
      <w:r w:rsidR="00F445A1" w:rsidRPr="00C53BC7">
        <w:tab/>
      </w:r>
      <w:r w:rsidR="001A67B9" w:rsidRPr="00C53BC7">
        <w:t xml:space="preserve">Smatrat će se da je ovo rješenje o dosudi dostavljeno svim osobama kojima se dostavlja zaključak o prodaji te svim sudionicima u dražbi istekom trećeg dana od dana njegova isticanja na oglasnoj ploči suda, a te osobe imaju pravo tražiti da im se u sudskoj pisarnici neposredno preda </w:t>
      </w:r>
      <w:r w:rsidR="006C36CC" w:rsidRPr="00C53BC7">
        <w:t>otpravka</w:t>
      </w:r>
      <w:r w:rsidR="001A67B9" w:rsidRPr="00C53BC7">
        <w:t xml:space="preserve"> ovog rješenja.</w:t>
      </w:r>
    </w:p>
    <w:p w:rsidRDefault="00340684" w:rsidP="005D35A1" w:rsidR="00340684" w:rsidRPr="00C53BC7">
      <w:pPr>
        <w:pStyle w:val="Tijeloteksta2"/>
        <w:rPr>
          <w:rFonts w:cs="Times New Roman" w:hAnsi="Times New Roman" w:ascii="Times New Roman"/>
          <w:b/>
          <w:sz w:val="24"/>
        </w:rPr>
      </w:pPr>
    </w:p>
    <w:p w:rsidRDefault="00BA68B3" w:rsidP="005D35A1" w:rsidR="002A0C1A" w:rsidRPr="00C53BC7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IX</w:t>
      </w:r>
      <w:r w:rsidR="00AA428B" w:rsidRPr="00C53BC7">
        <w:rPr>
          <w:rFonts w:cs="Times New Roman" w:hAnsi="Times New Roman" w:ascii="Times New Roman"/>
          <w:sz w:val="24"/>
        </w:rPr>
        <w:t>.</w:t>
      </w:r>
      <w:r w:rsidR="009E15B3" w:rsidRPr="00C53BC7">
        <w:rPr>
          <w:rFonts w:cs="Times New Roman" w:hAnsi="Times New Roman" w:ascii="Times New Roman"/>
          <w:sz w:val="24"/>
        </w:rPr>
        <w:tab/>
      </w:r>
      <w:r w:rsidR="00800C53" w:rsidRPr="00C53BC7">
        <w:rPr>
          <w:rFonts w:cs="Times New Roman" w:hAnsi="Times New Roman" w:ascii="Times New Roman"/>
          <w:sz w:val="24"/>
        </w:rPr>
        <w:t xml:space="preserve">Nakon što rješenje o dosudi postane pravomoćno sud će zaključkom odrediti da se </w:t>
      </w:r>
      <w:r w:rsidR="00167256" w:rsidRPr="00C53BC7">
        <w:rPr>
          <w:rFonts w:cs="Times New Roman" w:hAnsi="Times New Roman" w:ascii="Times New Roman"/>
          <w:sz w:val="24"/>
        </w:rPr>
        <w:t>nekretnine i pokretnine pobliže navedene u točk</w:t>
      </w:r>
      <w:r w:rsidR="00736426">
        <w:rPr>
          <w:rFonts w:cs="Times New Roman" w:hAnsi="Times New Roman" w:ascii="Times New Roman"/>
          <w:sz w:val="24"/>
        </w:rPr>
        <w:t xml:space="preserve">i </w:t>
      </w:r>
      <w:r w:rsidR="00167256" w:rsidRPr="00C53BC7">
        <w:rPr>
          <w:rFonts w:cs="Times New Roman" w:hAnsi="Times New Roman" w:ascii="Times New Roman"/>
          <w:sz w:val="24"/>
        </w:rPr>
        <w:t xml:space="preserve">I. izreke ovog rješenja </w:t>
      </w:r>
      <w:r w:rsidR="00A97BCD" w:rsidRPr="00C53BC7">
        <w:rPr>
          <w:rFonts w:cs="Times New Roman" w:hAnsi="Times New Roman" w:ascii="Times New Roman"/>
          <w:sz w:val="24"/>
        </w:rPr>
        <w:t>preda</w:t>
      </w:r>
      <w:r w:rsidR="00167256" w:rsidRPr="00C53BC7">
        <w:rPr>
          <w:rFonts w:cs="Times New Roman" w:hAnsi="Times New Roman" w:ascii="Times New Roman"/>
          <w:sz w:val="24"/>
        </w:rPr>
        <w:t>ju</w:t>
      </w:r>
      <w:r w:rsidR="00A97BCD" w:rsidRPr="00C53BC7">
        <w:rPr>
          <w:rFonts w:cs="Times New Roman" w:hAnsi="Times New Roman" w:ascii="Times New Roman"/>
          <w:sz w:val="24"/>
        </w:rPr>
        <w:t xml:space="preserve"> kupc</w:t>
      </w:r>
      <w:r w:rsidR="003C125C" w:rsidRPr="00C53BC7">
        <w:rPr>
          <w:rFonts w:cs="Times New Roman" w:hAnsi="Times New Roman" w:ascii="Times New Roman"/>
          <w:sz w:val="24"/>
        </w:rPr>
        <w:t>u.</w:t>
      </w:r>
    </w:p>
    <w:p w:rsidRDefault="003C125C" w:rsidP="005D35A1" w:rsidR="003C125C" w:rsidRPr="00C53BC7">
      <w:pPr>
        <w:pStyle w:val="Tijeloteksta2"/>
        <w:rPr>
          <w:rFonts w:cs="Times New Roman" w:hAnsi="Times New Roman" w:ascii="Times New Roman"/>
          <w:sz w:val="24"/>
        </w:rPr>
      </w:pPr>
    </w:p>
    <w:p w:rsidRDefault="00BA68B3" w:rsidP="00D1067D" w:rsidR="00736426">
      <w:pPr>
        <w:jc w:val="both"/>
      </w:pPr>
      <w:r>
        <w:t>X</w:t>
      </w:r>
      <w:r w:rsidR="002A0C1A" w:rsidRPr="00C53BC7">
        <w:t>.</w:t>
      </w:r>
      <w:r w:rsidR="002A0C1A" w:rsidRPr="00C53BC7">
        <w:tab/>
        <w:t>Nalaže se Financijskoj agenciji da ponuditelju</w:t>
      </w:r>
      <w:r w:rsidR="00736426">
        <w:t xml:space="preserve"> ANITI ORLOVIĆ, vl. obrta VLADO, iz Zadra, Marij</w:t>
      </w:r>
      <w:r w:rsidR="000A4D03">
        <w:t>a</w:t>
      </w:r>
      <w:r w:rsidR="00736426">
        <w:t>ne Radev 57, OIB:36105328314</w:t>
      </w:r>
      <w:r w:rsidR="002A0C1A" w:rsidRPr="00C53BC7">
        <w:t>, IBAN:</w:t>
      </w:r>
      <w:r w:rsidR="00736426">
        <w:t>HR2724840081101937614,</w:t>
      </w:r>
      <w:r w:rsidR="000A4D03">
        <w:t xml:space="preserve"> </w:t>
      </w:r>
      <w:r w:rsidR="00736426">
        <w:t>č</w:t>
      </w:r>
      <w:r w:rsidR="006F61F3" w:rsidRPr="00C53BC7">
        <w:t xml:space="preserve">ija ponuda nije </w:t>
      </w:r>
      <w:r w:rsidR="002A0C1A" w:rsidRPr="00C53BC7">
        <w:t>prihvaćena vrati uplaćenu jamčevinu.</w:t>
      </w:r>
    </w:p>
    <w:p w:rsidRDefault="00451D8B" w:rsidP="00800C53" w:rsidR="00451D8B">
      <w:pPr>
        <w:jc w:val="center"/>
      </w:pPr>
    </w:p>
    <w:p w:rsidRDefault="00DA191C" w:rsidP="00800C53" w:rsidR="00800C53" w:rsidRPr="00C53BC7">
      <w:pPr>
        <w:jc w:val="center"/>
      </w:pPr>
      <w:r w:rsidRPr="00C53BC7">
        <w:t>Obrazloženj</w:t>
      </w:r>
      <w:r w:rsidR="00800C53" w:rsidRPr="00C53BC7">
        <w:t>e</w:t>
      </w:r>
      <w:r w:rsidR="00A73D9A" w:rsidRPr="00C53BC7">
        <w:t xml:space="preserve"> </w:t>
      </w:r>
    </w:p>
    <w:p w:rsidRDefault="007547A8" w:rsidP="00800C53" w:rsidR="007547A8" w:rsidRPr="00C53BC7">
      <w:pPr>
        <w:jc w:val="center"/>
      </w:pPr>
    </w:p>
    <w:p w:rsidRDefault="007547A8" w:rsidP="007547A8" w:rsidR="00016C47" w:rsidRPr="00C53BC7">
      <w:pPr>
        <w:jc w:val="both"/>
        <w:rPr>
          <w:bCs/>
          <w:lang w:eastAsia="hr-HR"/>
        </w:rPr>
      </w:pPr>
      <w:r w:rsidRPr="00C53BC7">
        <w:tab/>
        <w:t>Rješenje</w:t>
      </w:r>
      <w:r w:rsidR="00F368D9" w:rsidRPr="00C53BC7">
        <w:t>m</w:t>
      </w:r>
      <w:r w:rsidRPr="00C53BC7">
        <w:t xml:space="preserve"> </w:t>
      </w:r>
      <w:r w:rsidR="00451D8B">
        <w:t xml:space="preserve">ovog </w:t>
      </w:r>
      <w:r w:rsidR="00F26C8F" w:rsidRPr="00C53BC7">
        <w:t>s</w:t>
      </w:r>
      <w:r w:rsidR="00B51F9D" w:rsidRPr="00C53BC7">
        <w:t>uda poslovni broj St-</w:t>
      </w:r>
      <w:r w:rsidR="00D1067D">
        <w:t xml:space="preserve">549/16-70 od 22. studenog 2016. </w:t>
      </w:r>
      <w:r w:rsidRPr="00C53BC7">
        <w:t xml:space="preserve">određena je prodaja imovine stečajnog dužnika i to </w:t>
      </w:r>
      <w:r w:rsidR="00B51F9D" w:rsidRPr="00C53BC7">
        <w:t xml:space="preserve">nekretnina </w:t>
      </w:r>
      <w:r w:rsidR="00451D8B" w:rsidRPr="00BB002E">
        <w:t>koje čine zajedno</w:t>
      </w:r>
      <w:r w:rsidR="000A4D03">
        <w:t xml:space="preserve"> jedinstvenu prostornu cjelinu, </w:t>
      </w:r>
      <w:r w:rsidR="00451D8B" w:rsidRPr="00BB002E">
        <w:t>koja se sastoji od neizgrađenog građevinskog zemljišta i na njemu dijelom legaliziranih poslovnih objekata, koji nisu upisani u zemljišne knjige</w:t>
      </w:r>
      <w:r w:rsidR="00451D8B">
        <w:t xml:space="preserve">, a sve </w:t>
      </w:r>
      <w:r w:rsidR="00B51F9D" w:rsidRPr="00C53BC7">
        <w:t xml:space="preserve">pobliže </w:t>
      </w:r>
      <w:r w:rsidR="00451D8B">
        <w:t xml:space="preserve">kao </w:t>
      </w:r>
      <w:r w:rsidR="00B51F9D" w:rsidRPr="00C53BC7">
        <w:t>u točk</w:t>
      </w:r>
      <w:r w:rsidR="00D1067D">
        <w:t xml:space="preserve">i I. </w:t>
      </w:r>
      <w:r w:rsidR="00B51F9D" w:rsidRPr="00C53BC7">
        <w:t>izreke ovog rješenja</w:t>
      </w:r>
      <w:r w:rsidR="00CA6736">
        <w:t xml:space="preserve">, </w:t>
      </w:r>
      <w:r w:rsidRPr="00C53BC7">
        <w:t>sukladno odredbi čl. 247. Stečajnog zakona (Narodne novine broj 71/15). Navedeno rje</w:t>
      </w:r>
      <w:r w:rsidR="000A4D03">
        <w:t xml:space="preserve">šenje postalo je pravomoćno </w:t>
      </w:r>
      <w:r w:rsidR="00451D8B">
        <w:t>9. prosinca 2017.</w:t>
      </w:r>
      <w:r w:rsidR="00F26C8F" w:rsidRPr="00C53BC7">
        <w:t>, a nakon čega je s</w:t>
      </w:r>
      <w:r w:rsidR="00451D8B">
        <w:t xml:space="preserve">ud 30. siječnja 2017. </w:t>
      </w:r>
      <w:r w:rsidR="00F26C8F" w:rsidRPr="00C53BC7">
        <w:t>donio z</w:t>
      </w:r>
      <w:r w:rsidR="00340684" w:rsidRPr="00C53BC7">
        <w:t xml:space="preserve">aključak pod poslovnim brojem </w:t>
      </w:r>
      <w:r w:rsidRPr="00C53BC7">
        <w:t>St-</w:t>
      </w:r>
      <w:r w:rsidR="00451D8B">
        <w:t xml:space="preserve">549/16-75 </w:t>
      </w:r>
      <w:r w:rsidRPr="00C53BC7">
        <w:t>o uvjetima i načinu prodaje imovine stečajnog dužnika po procijenjenoj vrijednosti od</w:t>
      </w:r>
      <w:r w:rsidR="00B51F9D" w:rsidRPr="00C53BC7">
        <w:t xml:space="preserve"> </w:t>
      </w:r>
      <w:r w:rsidR="00F30924" w:rsidRPr="00C53BC7">
        <w:t xml:space="preserve">ukupno </w:t>
      </w:r>
      <w:r w:rsidR="00CA6736">
        <w:t>4.631.865,00</w:t>
      </w:r>
      <w:r w:rsidR="00B51F9D" w:rsidRPr="00C53BC7">
        <w:rPr>
          <w:bCs/>
          <w:lang w:eastAsia="hr-HR"/>
        </w:rPr>
        <w:t xml:space="preserve"> kun</w:t>
      </w:r>
      <w:r w:rsidR="00792201" w:rsidRPr="00C53BC7">
        <w:rPr>
          <w:bCs/>
          <w:lang w:eastAsia="hr-HR"/>
        </w:rPr>
        <w:t xml:space="preserve">a. </w:t>
      </w:r>
    </w:p>
    <w:p w:rsidRDefault="00016C47" w:rsidP="00016C47" w:rsidR="00016C47" w:rsidRPr="00C53BC7">
      <w:pPr>
        <w:ind w:firstLine="705"/>
        <w:jc w:val="both"/>
        <w:rPr>
          <w:lang w:eastAsia="hr-HR"/>
        </w:rPr>
      </w:pPr>
      <w:r w:rsidRPr="00C53BC7">
        <w:rPr>
          <w:lang w:eastAsia="hr-HR"/>
        </w:rPr>
        <w:t>Financijska agencija je</w:t>
      </w:r>
      <w:r w:rsidR="008051FC" w:rsidRPr="00C53BC7">
        <w:rPr>
          <w:lang w:eastAsia="hr-HR"/>
        </w:rPr>
        <w:t xml:space="preserve"> </w:t>
      </w:r>
      <w:r w:rsidR="00BA68B3">
        <w:rPr>
          <w:lang w:eastAsia="hr-HR"/>
        </w:rPr>
        <w:t>15</w:t>
      </w:r>
      <w:r w:rsidRPr="00C53BC7">
        <w:rPr>
          <w:lang w:eastAsia="hr-HR"/>
        </w:rPr>
        <w:t xml:space="preserve">. studenog </w:t>
      </w:r>
      <w:r w:rsidR="00F26C8F" w:rsidRPr="00C53BC7">
        <w:rPr>
          <w:lang w:eastAsia="hr-HR"/>
        </w:rPr>
        <w:t>2017. s</w:t>
      </w:r>
      <w:r w:rsidRPr="00C53BC7">
        <w:rPr>
          <w:lang w:eastAsia="hr-HR"/>
        </w:rPr>
        <w:t xml:space="preserve">udu dostavila </w:t>
      </w:r>
      <w:r w:rsidR="00F26C8F" w:rsidRPr="00C53BC7">
        <w:rPr>
          <w:lang w:eastAsia="hr-HR"/>
        </w:rPr>
        <w:t>i</w:t>
      </w:r>
      <w:r w:rsidRPr="00C53BC7">
        <w:rPr>
          <w:lang w:eastAsia="hr-HR"/>
        </w:rPr>
        <w:t xml:space="preserve">zvještaj o provedenoj elektroničkoj dražbi (identifikator nadmetanja </w:t>
      </w:r>
      <w:r w:rsidR="00BA68B3">
        <w:rPr>
          <w:lang w:eastAsia="hr-HR"/>
        </w:rPr>
        <w:t>4722), Klasa:O/110-10/16-01/768</w:t>
      </w:r>
      <w:r w:rsidRPr="00C53BC7">
        <w:rPr>
          <w:lang w:eastAsia="hr-HR"/>
        </w:rPr>
        <w:t>, Ur.broj</w:t>
      </w:r>
      <w:r w:rsidR="00BA68B3">
        <w:rPr>
          <w:lang w:eastAsia="hr-HR"/>
        </w:rPr>
        <w:t>:04-09-17-58</w:t>
      </w:r>
      <w:r w:rsidRPr="00C53BC7">
        <w:rPr>
          <w:lang w:eastAsia="hr-HR"/>
        </w:rPr>
        <w:t xml:space="preserve"> kojim je obavijestila sud da je za </w:t>
      </w:r>
      <w:r w:rsidR="00CA6736">
        <w:rPr>
          <w:lang w:eastAsia="hr-HR"/>
        </w:rPr>
        <w:t xml:space="preserve">imovinu stečajnog dužnika pobliže navedenu u točki I. izreke ovog rješenja </w:t>
      </w:r>
      <w:r w:rsidRPr="00C53BC7">
        <w:rPr>
          <w:lang w:eastAsia="hr-HR"/>
        </w:rPr>
        <w:t xml:space="preserve">o dosudi, nadmetanje završeno </w:t>
      </w:r>
      <w:r w:rsidR="00CA6736">
        <w:rPr>
          <w:lang w:eastAsia="hr-HR"/>
        </w:rPr>
        <w:t xml:space="preserve">8. studenog </w:t>
      </w:r>
      <w:r w:rsidRPr="00C53BC7">
        <w:rPr>
          <w:lang w:eastAsia="hr-HR"/>
        </w:rPr>
        <w:t>2017.</w:t>
      </w:r>
      <w:r w:rsidR="00CA6736">
        <w:rPr>
          <w:lang w:eastAsia="hr-HR"/>
        </w:rPr>
        <w:t xml:space="preserve"> </w:t>
      </w:r>
      <w:r w:rsidR="000A4D03">
        <w:rPr>
          <w:lang w:eastAsia="hr-HR"/>
        </w:rPr>
        <w:t>(</w:t>
      </w:r>
      <w:r w:rsidR="00CA6736">
        <w:rPr>
          <w:lang w:eastAsia="hr-HR"/>
        </w:rPr>
        <w:t>treć</w:t>
      </w:r>
      <w:r w:rsidR="000A4D03">
        <w:rPr>
          <w:lang w:eastAsia="hr-HR"/>
        </w:rPr>
        <w:t>a</w:t>
      </w:r>
      <w:r w:rsidR="00CA6736">
        <w:rPr>
          <w:lang w:eastAsia="hr-HR"/>
        </w:rPr>
        <w:t xml:space="preserve"> elektroničk</w:t>
      </w:r>
      <w:r w:rsidR="000A4D03">
        <w:rPr>
          <w:lang w:eastAsia="hr-HR"/>
        </w:rPr>
        <w:t>a javna</w:t>
      </w:r>
      <w:r w:rsidR="00CA6736">
        <w:rPr>
          <w:lang w:eastAsia="hr-HR"/>
        </w:rPr>
        <w:t xml:space="preserve"> dražb</w:t>
      </w:r>
      <w:r w:rsidR="000A4D03">
        <w:rPr>
          <w:lang w:eastAsia="hr-HR"/>
        </w:rPr>
        <w:t>a)</w:t>
      </w:r>
      <w:r w:rsidRPr="00C53BC7">
        <w:rPr>
          <w:lang w:eastAsia="hr-HR"/>
        </w:rPr>
        <w:t>, te da je najviši iznos valjane ponude za kupnju predmetn</w:t>
      </w:r>
      <w:r w:rsidR="00CA6736">
        <w:rPr>
          <w:lang w:eastAsia="hr-HR"/>
        </w:rPr>
        <w:t xml:space="preserve">e imovine stečajnog dužnika </w:t>
      </w:r>
      <w:r w:rsidRPr="00C53BC7">
        <w:rPr>
          <w:lang w:eastAsia="hr-HR"/>
        </w:rPr>
        <w:t xml:space="preserve">dao ponuditelj </w:t>
      </w:r>
      <w:r w:rsidR="00CA6736">
        <w:t xml:space="preserve">BAKMAZ d.o.o.,Zadar, Marijane Radev 14, OIB:27391110825, </w:t>
      </w:r>
      <w:r w:rsidRPr="00C53BC7">
        <w:rPr>
          <w:lang w:eastAsia="hr-HR"/>
        </w:rPr>
        <w:t xml:space="preserve">dana </w:t>
      </w:r>
      <w:r w:rsidR="00CA6736">
        <w:rPr>
          <w:lang w:eastAsia="hr-HR"/>
        </w:rPr>
        <w:t>8. studenog 2017. u 23:59</w:t>
      </w:r>
      <w:r w:rsidRPr="00C53BC7">
        <w:rPr>
          <w:lang w:eastAsia="hr-HR"/>
        </w:rPr>
        <w:t>:</w:t>
      </w:r>
      <w:r w:rsidR="00CA6736">
        <w:rPr>
          <w:lang w:eastAsia="hr-HR"/>
        </w:rPr>
        <w:t>3</w:t>
      </w:r>
      <w:r w:rsidRPr="00C53BC7">
        <w:rPr>
          <w:lang w:eastAsia="hr-HR"/>
        </w:rPr>
        <w:t xml:space="preserve">4 sati </w:t>
      </w:r>
      <w:r w:rsidRPr="00C53BC7">
        <w:rPr>
          <w:rFonts w:eastAsia="Arial Unicode MS"/>
        </w:rPr>
        <w:t xml:space="preserve">i to </w:t>
      </w:r>
      <w:r w:rsidRPr="00C53BC7">
        <w:rPr>
          <w:lang w:eastAsia="hr-HR"/>
        </w:rPr>
        <w:t xml:space="preserve">u iznosu od </w:t>
      </w:r>
      <w:r w:rsidR="00CA6736">
        <w:rPr>
          <w:lang w:eastAsia="hr-HR"/>
        </w:rPr>
        <w:t xml:space="preserve">1.172.966,25 </w:t>
      </w:r>
      <w:r w:rsidRPr="00C53BC7">
        <w:rPr>
          <w:lang w:eastAsia="hr-HR"/>
        </w:rPr>
        <w:t xml:space="preserve">kn. </w:t>
      </w:r>
    </w:p>
    <w:p w:rsidRDefault="00073077" w:rsidP="00836350" w:rsidR="001A67B9" w:rsidRPr="00C53BC7">
      <w:pPr>
        <w:jc w:val="both"/>
        <w:rPr>
          <w:lang w:eastAsia="hr-HR"/>
        </w:rPr>
      </w:pPr>
      <w:r w:rsidRPr="00C53BC7">
        <w:tab/>
      </w:r>
      <w:r w:rsidR="00836350" w:rsidRPr="00C53BC7">
        <w:t>U skladu sa naprijed utvrđenim činjenicama</w:t>
      </w:r>
      <w:r w:rsidR="001A67B9" w:rsidRPr="00C53BC7">
        <w:t xml:space="preserve"> sud je primjenom čl. 103., </w:t>
      </w:r>
      <w:r w:rsidR="001A1E56" w:rsidRPr="00C53BC7">
        <w:t xml:space="preserve">106. </w:t>
      </w:r>
      <w:r w:rsidR="00836350" w:rsidRPr="00C53BC7">
        <w:t>i 108. Ovršnog zakona</w:t>
      </w:r>
      <w:r w:rsidR="00836350" w:rsidRPr="00C53BC7">
        <w:rPr>
          <w:b/>
        </w:rPr>
        <w:t xml:space="preserve"> </w:t>
      </w:r>
      <w:r w:rsidR="00836350" w:rsidRPr="00C53BC7">
        <w:t>(Narodne novine broj 112/12, 25/13 i 93/14), te čl. 26.</w:t>
      </w:r>
      <w:r w:rsidR="001A67B9" w:rsidRPr="00C53BC7">
        <w:t xml:space="preserve"> </w:t>
      </w:r>
      <w:r w:rsidR="003A35DE">
        <w:t xml:space="preserve">i čl. 27. st. 1., 2. i 4. </w:t>
      </w:r>
      <w:r w:rsidR="00836350" w:rsidRPr="00C53BC7">
        <w:lastRenderedPageBreak/>
        <w:t xml:space="preserve">Pravilnika o načinu i postupku provedbe prodaje nekretnina i pokretnina u ovršnom postupku (Narodne novine broj 156/14) odlučio kao </w:t>
      </w:r>
      <w:r w:rsidR="001A67B9" w:rsidRPr="00C53BC7">
        <w:t>u</w:t>
      </w:r>
      <w:r w:rsidR="00EB6402" w:rsidRPr="00C53BC7">
        <w:t xml:space="preserve"> izreci ovog rješenja o dosudi.</w:t>
      </w:r>
    </w:p>
    <w:p w:rsidRDefault="0075671A" w:rsidP="003C125C" w:rsidR="00EB6402" w:rsidRPr="00C53BC7">
      <w:pPr>
        <w:ind w:firstLine="708"/>
        <w:jc w:val="both"/>
        <w:rPr>
          <w:lang w:eastAsia="hr-HR"/>
        </w:rPr>
      </w:pPr>
      <w:r w:rsidRPr="00C53BC7">
        <w:t xml:space="preserve">Kako je </w:t>
      </w:r>
      <w:r w:rsidR="00EB6402" w:rsidRPr="00C53BC7">
        <w:t>sud utvrdio</w:t>
      </w:r>
      <w:r w:rsidRPr="00C53BC7">
        <w:t>,</w:t>
      </w:r>
      <w:r w:rsidR="00EB6402" w:rsidRPr="00C53BC7">
        <w:t xml:space="preserve"> da su ispunjeni uvjeti iz čl. 103. Ovršnog zakona </w:t>
      </w:r>
      <w:r w:rsidRPr="00C53BC7">
        <w:t xml:space="preserve">to je </w:t>
      </w:r>
      <w:r w:rsidR="00EB6402" w:rsidRPr="00C53BC7">
        <w:t>trebalo  sukladno odredbi čl. 103. st. 4. Ovršnog zakona donijeti rješenje o dosudi</w:t>
      </w:r>
      <w:r w:rsidR="00016C47" w:rsidRPr="00C53BC7">
        <w:t xml:space="preserve"> i odrediti da će se nekretnine predati kupcu nakon što isti plati </w:t>
      </w:r>
      <w:r w:rsidR="00016C47" w:rsidRPr="00C53BC7">
        <w:rPr>
          <w:rFonts w:eastAsia="Arial Unicode MS"/>
        </w:rPr>
        <w:t xml:space="preserve">ostatak </w:t>
      </w:r>
      <w:r w:rsidR="003C125C" w:rsidRPr="00C53BC7">
        <w:rPr>
          <w:rFonts w:eastAsia="Arial Unicode MS"/>
        </w:rPr>
        <w:t>kupovine u propisanom r</w:t>
      </w:r>
      <w:r w:rsidR="00C87F49">
        <w:rPr>
          <w:rFonts w:eastAsia="Arial Unicode MS"/>
        </w:rPr>
        <w:t xml:space="preserve">oku, nakon čega će se brisati </w:t>
      </w:r>
      <w:r w:rsidR="003C125C" w:rsidRPr="00C53BC7">
        <w:rPr>
          <w:rFonts w:eastAsia="Arial Unicode MS"/>
        </w:rPr>
        <w:t xml:space="preserve">založna prava.  </w:t>
      </w:r>
    </w:p>
    <w:p w:rsidRDefault="00C87F49" w:rsidP="00C22C31" w:rsidR="00836350" w:rsidRPr="00C53BC7">
      <w:pPr>
        <w:ind w:firstLine="708"/>
        <w:jc w:val="both"/>
        <w:rPr>
          <w:lang w:eastAsia="hr-HR"/>
        </w:rPr>
      </w:pPr>
      <w:r>
        <w:rPr>
          <w:lang w:eastAsia="hr-HR"/>
        </w:rPr>
        <w:t>Točka V</w:t>
      </w:r>
      <w:r w:rsidR="003C125C" w:rsidRPr="00C53BC7">
        <w:rPr>
          <w:lang w:eastAsia="hr-HR"/>
        </w:rPr>
        <w:t>III</w:t>
      </w:r>
      <w:r w:rsidR="00836350" w:rsidRPr="00C53BC7">
        <w:rPr>
          <w:lang w:eastAsia="hr-HR"/>
        </w:rPr>
        <w:t>. rješenja kojom je uređena dostava temelji se na odredbi čl. 103. st.</w:t>
      </w:r>
      <w:r w:rsidR="00C22C31" w:rsidRPr="00C53BC7">
        <w:rPr>
          <w:lang w:eastAsia="hr-HR"/>
        </w:rPr>
        <w:t xml:space="preserve"> </w:t>
      </w:r>
      <w:r w:rsidR="00836350" w:rsidRPr="00C53BC7">
        <w:rPr>
          <w:lang w:eastAsia="hr-HR"/>
        </w:rPr>
        <w:t xml:space="preserve">5. Ovršnog zakona. </w:t>
      </w:r>
    </w:p>
    <w:p w:rsidRDefault="00BC75D1" w:rsidP="00C87F49" w:rsidR="00C87F49" w:rsidRPr="00C87F49">
      <w:pPr>
        <w:ind w:firstLine="708"/>
        <w:jc w:val="both"/>
      </w:pPr>
      <w:r w:rsidRPr="00C53BC7">
        <w:rPr>
          <w:lang w:eastAsia="hr-HR"/>
        </w:rPr>
        <w:t xml:space="preserve">Budući da je </w:t>
      </w:r>
      <w:r w:rsidRPr="00C53BC7">
        <w:t>Pravilnikom o načinu i postupku provedbe prodaje nekretnina i pokretnina u ovršnom postupku i to u čl. 13. st. 1. istog propisano da će Financijska agencija uplatitelju jamčevine koji nije uspio u nadmetanju vratiti istu po primitku naloga nadležnog tijela za takvo postupanje, slijedom čega je onda i odlučeno kao u točki X. izreke ovog rješenja.</w:t>
      </w:r>
    </w:p>
    <w:p w:rsidRDefault="00800C53" w:rsidP="00D24B96" w:rsidR="00D24B96" w:rsidRPr="00C53BC7">
      <w:pPr>
        <w:pStyle w:val="Tijeloteksta2"/>
        <w:jc w:val="center"/>
        <w:rPr>
          <w:rFonts w:cs="Times New Roman" w:hAnsi="Times New Roman" w:ascii="Times New Roman"/>
          <w:sz w:val="24"/>
        </w:rPr>
      </w:pPr>
      <w:r w:rsidRPr="00C53BC7">
        <w:rPr>
          <w:rFonts w:cs="Times New Roman" w:hAnsi="Times New Roman" w:ascii="Times New Roman"/>
          <w:sz w:val="24"/>
        </w:rPr>
        <w:t>U Zadru</w:t>
      </w:r>
      <w:r w:rsidR="002355D7" w:rsidRPr="00C53BC7">
        <w:rPr>
          <w:rFonts w:cs="Times New Roman" w:hAnsi="Times New Roman" w:ascii="Times New Roman"/>
          <w:sz w:val="24"/>
        </w:rPr>
        <w:t xml:space="preserve"> </w:t>
      </w:r>
      <w:r w:rsidR="00CA6736">
        <w:rPr>
          <w:rFonts w:cs="Times New Roman" w:hAnsi="Times New Roman" w:ascii="Times New Roman"/>
          <w:sz w:val="24"/>
        </w:rPr>
        <w:t>4</w:t>
      </w:r>
      <w:r w:rsidR="00D1067D">
        <w:rPr>
          <w:rFonts w:cs="Times New Roman" w:hAnsi="Times New Roman" w:ascii="Times New Roman"/>
          <w:sz w:val="24"/>
        </w:rPr>
        <w:t xml:space="preserve">. prosinca </w:t>
      </w:r>
      <w:r w:rsidR="00B042F3" w:rsidRPr="00C53BC7">
        <w:rPr>
          <w:rFonts w:cs="Times New Roman" w:hAnsi="Times New Roman" w:ascii="Times New Roman"/>
          <w:sz w:val="24"/>
        </w:rPr>
        <w:t xml:space="preserve">2017. </w:t>
      </w:r>
      <w:r w:rsidR="00893544" w:rsidRPr="00C53BC7">
        <w:rPr>
          <w:rFonts w:cs="Times New Roman" w:hAnsi="Times New Roman" w:ascii="Times New Roman"/>
          <w:sz w:val="24"/>
        </w:rPr>
        <w:t xml:space="preserve"> </w:t>
      </w:r>
      <w:r w:rsidR="00D24B96" w:rsidRPr="00C53BC7">
        <w:rPr>
          <w:rFonts w:cs="Times New Roman" w:hAnsi="Times New Roman" w:ascii="Times New Roman"/>
          <w:sz w:val="24"/>
        </w:rPr>
        <w:t xml:space="preserve"> </w:t>
      </w:r>
    </w:p>
    <w:p w:rsidRDefault="00800C53" w:rsidP="00206BD4" w:rsidR="00206BD4" w:rsidRPr="00C53BC7">
      <w:pPr>
        <w:pStyle w:val="Tijeloteksta2"/>
        <w:jc w:val="left"/>
        <w:rPr>
          <w:rFonts w:cs="Times New Roman" w:hAnsi="Times New Roman" w:ascii="Times New Roman"/>
          <w:sz w:val="24"/>
        </w:rPr>
      </w:pPr>
      <w:r w:rsidRPr="00C53BC7">
        <w:rPr>
          <w:rFonts w:cs="Times New Roman" w:hAnsi="Times New Roman" w:ascii="Times New Roman"/>
          <w:sz w:val="24"/>
        </w:rPr>
        <w:t xml:space="preserve">                                                             </w:t>
      </w:r>
    </w:p>
    <w:p w:rsidRDefault="006206F0" w:rsidP="006206F0" w:rsidR="00DA209A" w:rsidRPr="00C53BC7">
      <w:pPr>
        <w:pStyle w:val="Tijeloteksta2"/>
        <w:jc w:val="left"/>
        <w:rPr>
          <w:rFonts w:cs="Times New Roman" w:hAnsi="Times New Roman" w:ascii="Times New Roman"/>
          <w:sz w:val="24"/>
        </w:rPr>
      </w:pPr>
      <w:r w:rsidRPr="00C53BC7">
        <w:rPr>
          <w:rFonts w:cs="Times New Roman" w:hAnsi="Times New Roman" w:ascii="Times New Roman"/>
          <w:sz w:val="24"/>
        </w:rPr>
        <w:t xml:space="preserve">Za točnost otpravka – ovlaštena službenica </w:t>
      </w:r>
      <w:r w:rsidRPr="00C53BC7">
        <w:rPr>
          <w:rFonts w:cs="Times New Roman" w:hAnsi="Times New Roman" w:ascii="Times New Roman"/>
          <w:sz w:val="24"/>
        </w:rPr>
        <w:tab/>
      </w:r>
      <w:r w:rsidRPr="00C53BC7">
        <w:rPr>
          <w:rFonts w:cs="Times New Roman" w:hAnsi="Times New Roman" w:ascii="Times New Roman"/>
          <w:sz w:val="24"/>
        </w:rPr>
        <w:tab/>
      </w:r>
      <w:r w:rsidRPr="00C53BC7">
        <w:rPr>
          <w:rFonts w:cs="Times New Roman" w:hAnsi="Times New Roman" w:ascii="Times New Roman"/>
          <w:sz w:val="24"/>
        </w:rPr>
        <w:tab/>
      </w:r>
      <w:r w:rsidRPr="00C53BC7">
        <w:rPr>
          <w:rFonts w:cs="Times New Roman" w:hAnsi="Times New Roman" w:ascii="Times New Roman"/>
          <w:sz w:val="24"/>
        </w:rPr>
        <w:tab/>
        <w:t xml:space="preserve">                               </w:t>
      </w:r>
      <w:r w:rsidR="002D6C70" w:rsidRPr="00C53BC7">
        <w:rPr>
          <w:rFonts w:cs="Times New Roman" w:hAnsi="Times New Roman" w:ascii="Times New Roman"/>
          <w:sz w:val="24"/>
        </w:rPr>
        <w:t>Sutkinja</w:t>
      </w:r>
    </w:p>
    <w:p w:rsidRDefault="00D1067D" w:rsidP="006206F0" w:rsidR="00DA209A" w:rsidRPr="00C53BC7">
      <w:pPr>
        <w:pStyle w:val="Tijeloteksta2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Martina Kalmeta </w:t>
      </w:r>
      <w:r w:rsidR="00206BD4" w:rsidRPr="00C53BC7">
        <w:rPr>
          <w:rFonts w:cs="Times New Roman" w:hAnsi="Times New Roman" w:ascii="Times New Roman"/>
          <w:sz w:val="24"/>
        </w:rPr>
        <w:tab/>
        <w:t xml:space="preserve">                                         </w:t>
      </w:r>
      <w:r w:rsidR="00D24B96" w:rsidRPr="00C53BC7">
        <w:rPr>
          <w:rFonts w:cs="Times New Roman" w:hAnsi="Times New Roman" w:ascii="Times New Roman"/>
          <w:sz w:val="24"/>
        </w:rPr>
        <w:t xml:space="preserve">         </w:t>
      </w:r>
      <w:r w:rsidR="009B5C35" w:rsidRPr="00C53BC7">
        <w:rPr>
          <w:rFonts w:cs="Times New Roman" w:hAnsi="Times New Roman" w:ascii="Times New Roman"/>
          <w:sz w:val="24"/>
        </w:rPr>
        <w:t xml:space="preserve">        </w:t>
      </w:r>
      <w:r w:rsidR="00F97F6A" w:rsidRPr="00C53BC7">
        <w:rPr>
          <w:rFonts w:cs="Times New Roman" w:hAnsi="Times New Roman" w:ascii="Times New Roman"/>
          <w:sz w:val="24"/>
        </w:rPr>
        <w:t xml:space="preserve">          </w:t>
      </w:r>
      <w:r w:rsidR="006C36CC" w:rsidRPr="00C53BC7">
        <w:rPr>
          <w:rFonts w:cs="Times New Roman" w:hAnsi="Times New Roman" w:ascii="Times New Roman"/>
          <w:sz w:val="24"/>
        </w:rPr>
        <w:t xml:space="preserve">           </w:t>
      </w:r>
      <w:r w:rsidR="00F97F6A" w:rsidRPr="00C53BC7">
        <w:rPr>
          <w:rFonts w:cs="Times New Roman" w:hAnsi="Times New Roman" w:ascii="Times New Roman"/>
          <w:sz w:val="24"/>
        </w:rPr>
        <w:t xml:space="preserve"> </w:t>
      </w:r>
      <w:r w:rsidR="006206F0" w:rsidRPr="00C53BC7">
        <w:rPr>
          <w:rFonts w:cs="Times New Roman" w:hAnsi="Times New Roman" w:ascii="Times New Roman"/>
          <w:sz w:val="24"/>
        </w:rPr>
        <w:t xml:space="preserve">        Ana Markač, v.r.</w:t>
      </w:r>
    </w:p>
    <w:p w:rsidRDefault="009B5C35" w:rsidP="00A131DF" w:rsidR="009B5C35" w:rsidRPr="00C53BC7">
      <w:pPr>
        <w:pStyle w:val="Tijeloteksta2"/>
        <w:jc w:val="left"/>
        <w:rPr>
          <w:rFonts w:cs="Times New Roman" w:hAnsi="Times New Roman" w:ascii="Times New Roman"/>
          <w:sz w:val="24"/>
        </w:rPr>
      </w:pPr>
    </w:p>
    <w:p w:rsidRDefault="006C36CC" w:rsidP="00A131DF" w:rsidR="006C36CC" w:rsidRPr="00C53BC7">
      <w:pPr>
        <w:pStyle w:val="Tijeloteksta2"/>
        <w:jc w:val="left"/>
        <w:rPr>
          <w:rFonts w:cs="Times New Roman" w:hAnsi="Times New Roman" w:ascii="Times New Roman"/>
          <w:sz w:val="24"/>
        </w:rPr>
      </w:pPr>
    </w:p>
    <w:p w:rsidRDefault="006C36CC" w:rsidP="00A131DF" w:rsidR="006C36CC" w:rsidRPr="00C53BC7">
      <w:pPr>
        <w:pStyle w:val="Tijeloteksta2"/>
        <w:jc w:val="left"/>
        <w:rPr>
          <w:rFonts w:cs="Times New Roman" w:hAnsi="Times New Roman" w:ascii="Times New Roman"/>
          <w:sz w:val="24"/>
        </w:rPr>
      </w:pPr>
    </w:p>
    <w:p w:rsidRDefault="006206F0" w:rsidP="00A131DF" w:rsidR="006206F0" w:rsidRPr="00C53BC7">
      <w:pPr>
        <w:pStyle w:val="Tijeloteksta2"/>
        <w:jc w:val="left"/>
        <w:rPr>
          <w:rFonts w:cs="Times New Roman" w:hAnsi="Times New Roman" w:ascii="Times New Roman"/>
          <w:sz w:val="24"/>
        </w:rPr>
      </w:pPr>
    </w:p>
    <w:p w:rsidRDefault="00800C53" w:rsidP="00A131DF" w:rsidR="00800C53" w:rsidRPr="00C53BC7">
      <w:pPr>
        <w:pStyle w:val="Tijeloteksta2"/>
        <w:jc w:val="left"/>
        <w:rPr>
          <w:rFonts w:cs="Times New Roman" w:hAnsi="Times New Roman" w:ascii="Times New Roman"/>
          <w:sz w:val="24"/>
        </w:rPr>
      </w:pPr>
      <w:r w:rsidRPr="00C53BC7">
        <w:rPr>
          <w:rFonts w:cs="Times New Roman" w:hAnsi="Times New Roman" w:ascii="Times New Roman"/>
          <w:sz w:val="24"/>
        </w:rPr>
        <w:t>POUKA O PRAVNOM LIJEKU</w:t>
      </w:r>
    </w:p>
    <w:p w:rsidRDefault="00800C53" w:rsidP="006F62CE" w:rsidR="00206BD4" w:rsidRPr="00C53BC7">
      <w:pPr>
        <w:pStyle w:val="Tijeloteksta2"/>
        <w:rPr>
          <w:rFonts w:cs="Times New Roman" w:hAnsi="Times New Roman" w:ascii="Times New Roman"/>
          <w:sz w:val="24"/>
        </w:rPr>
      </w:pPr>
      <w:r w:rsidRPr="00C53BC7">
        <w:rPr>
          <w:rFonts w:cs="Times New Roman" w:hAnsi="Times New Roman" w:ascii="Times New Roman"/>
          <w:sz w:val="24"/>
        </w:rPr>
        <w:t>Protiv ovog rješenja može se podnijeti žalba Visokom trgovačkom sudu R</w:t>
      </w:r>
      <w:r w:rsidR="006C36CC" w:rsidRPr="00C53BC7">
        <w:rPr>
          <w:rFonts w:cs="Times New Roman" w:hAnsi="Times New Roman" w:ascii="Times New Roman"/>
          <w:sz w:val="24"/>
        </w:rPr>
        <w:t xml:space="preserve">epublike Hrvatske </w:t>
      </w:r>
      <w:r w:rsidRPr="00C53BC7">
        <w:rPr>
          <w:rFonts w:cs="Times New Roman" w:hAnsi="Times New Roman" w:ascii="Times New Roman"/>
          <w:sz w:val="24"/>
        </w:rPr>
        <w:t xml:space="preserve">u roku od 8 </w:t>
      </w:r>
      <w:r w:rsidR="00D24B96" w:rsidRPr="00C53BC7">
        <w:rPr>
          <w:rFonts w:cs="Times New Roman" w:hAnsi="Times New Roman" w:ascii="Times New Roman"/>
          <w:sz w:val="24"/>
        </w:rPr>
        <w:t xml:space="preserve">(osam) </w:t>
      </w:r>
      <w:r w:rsidRPr="00C53BC7">
        <w:rPr>
          <w:rFonts w:cs="Times New Roman" w:hAnsi="Times New Roman" w:ascii="Times New Roman"/>
          <w:sz w:val="24"/>
        </w:rPr>
        <w:t xml:space="preserve">dana od isteka </w:t>
      </w:r>
      <w:r w:rsidR="008A50E3" w:rsidRPr="00C53BC7">
        <w:rPr>
          <w:rFonts w:cs="Times New Roman" w:hAnsi="Times New Roman" w:ascii="Times New Roman"/>
          <w:sz w:val="24"/>
        </w:rPr>
        <w:t>osmog</w:t>
      </w:r>
      <w:r w:rsidRPr="00C53BC7">
        <w:rPr>
          <w:rFonts w:cs="Times New Roman" w:hAnsi="Times New Roman" w:ascii="Times New Roman"/>
          <w:sz w:val="24"/>
        </w:rPr>
        <w:t xml:space="preserve"> dana od dana isticanja rješenja na </w:t>
      </w:r>
      <w:r w:rsidR="00F30924" w:rsidRPr="00C53BC7">
        <w:rPr>
          <w:rFonts w:cs="Times New Roman" w:hAnsi="Times New Roman" w:ascii="Times New Roman"/>
          <w:sz w:val="24"/>
        </w:rPr>
        <w:t xml:space="preserve">mrežnoj stranici </w:t>
      </w:r>
      <w:r w:rsidR="008A50E3" w:rsidRPr="00C53BC7">
        <w:rPr>
          <w:rFonts w:cs="Times New Roman" w:hAnsi="Times New Roman" w:ascii="Times New Roman"/>
          <w:sz w:val="24"/>
        </w:rPr>
        <w:t>e-</w:t>
      </w:r>
      <w:r w:rsidR="00D24B96" w:rsidRPr="00C53BC7">
        <w:rPr>
          <w:rFonts w:cs="Times New Roman" w:hAnsi="Times New Roman" w:ascii="Times New Roman"/>
          <w:sz w:val="24"/>
        </w:rPr>
        <w:t>O</w:t>
      </w:r>
      <w:r w:rsidRPr="00C53BC7">
        <w:rPr>
          <w:rFonts w:cs="Times New Roman" w:hAnsi="Times New Roman" w:ascii="Times New Roman"/>
          <w:sz w:val="24"/>
        </w:rPr>
        <w:t>glasn</w:t>
      </w:r>
      <w:r w:rsidR="00893544" w:rsidRPr="00C53BC7">
        <w:rPr>
          <w:rFonts w:cs="Times New Roman" w:hAnsi="Times New Roman" w:ascii="Times New Roman"/>
          <w:sz w:val="24"/>
        </w:rPr>
        <w:t>a</w:t>
      </w:r>
      <w:r w:rsidRPr="00C53BC7">
        <w:rPr>
          <w:rFonts w:cs="Times New Roman" w:hAnsi="Times New Roman" w:ascii="Times New Roman"/>
          <w:sz w:val="24"/>
        </w:rPr>
        <w:t xml:space="preserve"> ploč</w:t>
      </w:r>
      <w:r w:rsidR="00893544" w:rsidRPr="00C53BC7">
        <w:rPr>
          <w:rFonts w:cs="Times New Roman" w:hAnsi="Times New Roman" w:ascii="Times New Roman"/>
          <w:sz w:val="24"/>
        </w:rPr>
        <w:t>a</w:t>
      </w:r>
      <w:r w:rsidRPr="00C53BC7">
        <w:rPr>
          <w:rFonts w:cs="Times New Roman" w:hAnsi="Times New Roman" w:ascii="Times New Roman"/>
          <w:sz w:val="24"/>
        </w:rPr>
        <w:t xml:space="preserve"> sud</w:t>
      </w:r>
      <w:r w:rsidR="00D24B96" w:rsidRPr="00C53BC7">
        <w:rPr>
          <w:rFonts w:cs="Times New Roman" w:hAnsi="Times New Roman" w:ascii="Times New Roman"/>
          <w:sz w:val="24"/>
        </w:rPr>
        <w:t>ova</w:t>
      </w:r>
      <w:r w:rsidRPr="00C53BC7">
        <w:rPr>
          <w:rFonts w:cs="Times New Roman" w:hAnsi="Times New Roman" w:ascii="Times New Roman"/>
          <w:sz w:val="24"/>
        </w:rPr>
        <w:t xml:space="preserve">, putem ovog suda u </w:t>
      </w:r>
      <w:r w:rsidR="00F30924" w:rsidRPr="00C53BC7">
        <w:rPr>
          <w:rFonts w:cs="Times New Roman" w:hAnsi="Times New Roman" w:ascii="Times New Roman"/>
          <w:sz w:val="24"/>
        </w:rPr>
        <w:t>2</w:t>
      </w:r>
      <w:r w:rsidR="00D24B96" w:rsidRPr="00C53BC7">
        <w:rPr>
          <w:rFonts w:cs="Times New Roman" w:hAnsi="Times New Roman" w:ascii="Times New Roman"/>
          <w:sz w:val="24"/>
        </w:rPr>
        <w:t xml:space="preserve"> (</w:t>
      </w:r>
      <w:r w:rsidR="00F30924" w:rsidRPr="00C53BC7">
        <w:rPr>
          <w:rFonts w:cs="Times New Roman" w:hAnsi="Times New Roman" w:ascii="Times New Roman"/>
          <w:sz w:val="24"/>
        </w:rPr>
        <w:t>dva</w:t>
      </w:r>
      <w:r w:rsidR="00D24B96" w:rsidRPr="00C53BC7">
        <w:rPr>
          <w:rFonts w:cs="Times New Roman" w:hAnsi="Times New Roman" w:ascii="Times New Roman"/>
          <w:sz w:val="24"/>
        </w:rPr>
        <w:t>) istovjetna</w:t>
      </w:r>
      <w:r w:rsidRPr="00C53BC7">
        <w:rPr>
          <w:rFonts w:cs="Times New Roman" w:hAnsi="Times New Roman" w:ascii="Times New Roman"/>
          <w:sz w:val="24"/>
        </w:rPr>
        <w:t xml:space="preserve"> primjerka.</w:t>
      </w:r>
      <w:r w:rsidR="001A1E56" w:rsidRPr="00C53BC7">
        <w:rPr>
          <w:rFonts w:cs="Times New Roman" w:hAnsi="Times New Roman" w:ascii="Times New Roman"/>
          <w:sz w:val="24"/>
        </w:rPr>
        <w:t xml:space="preserve"> </w:t>
      </w:r>
    </w:p>
    <w:p w:rsidRDefault="00CA6736" w:rsidP="006F62CE" w:rsidR="00CA6736" w:rsidRPr="00C53BC7">
      <w:pPr>
        <w:pStyle w:val="Tijeloteksta2"/>
        <w:rPr>
          <w:rFonts w:cs="Times New Roman" w:hAnsi="Times New Roman" w:ascii="Times New Roman"/>
          <w:sz w:val="24"/>
        </w:rPr>
      </w:pPr>
    </w:p>
    <w:p w:rsidRDefault="000A4D03" w:rsidP="006F62CE" w:rsidR="000A4D03">
      <w:pPr>
        <w:pStyle w:val="Tijeloteksta2"/>
        <w:rPr>
          <w:rFonts w:cs="Times New Roman" w:hAnsi="Times New Roman" w:ascii="Times New Roman"/>
          <w:sz w:val="24"/>
        </w:rPr>
      </w:pPr>
    </w:p>
    <w:p w:rsidRDefault="000A4D03" w:rsidP="006F62CE" w:rsidR="000A4D03">
      <w:pPr>
        <w:pStyle w:val="Tijeloteksta2"/>
        <w:rPr>
          <w:rFonts w:cs="Times New Roman" w:hAnsi="Times New Roman" w:ascii="Times New Roman"/>
          <w:sz w:val="24"/>
        </w:rPr>
      </w:pPr>
    </w:p>
    <w:p w:rsidRDefault="006F62CE" w:rsidP="006F62CE" w:rsidR="006F62CE" w:rsidRPr="00C53BC7">
      <w:pPr>
        <w:pStyle w:val="Tijeloteksta2"/>
        <w:rPr>
          <w:rFonts w:cs="Times New Roman" w:hAnsi="Times New Roman" w:ascii="Times New Roman"/>
          <w:sz w:val="24"/>
        </w:rPr>
      </w:pPr>
      <w:r w:rsidRPr="00C53BC7">
        <w:rPr>
          <w:rFonts w:cs="Times New Roman" w:hAnsi="Times New Roman" w:ascii="Times New Roman"/>
          <w:sz w:val="24"/>
        </w:rPr>
        <w:t>DNA</w:t>
      </w:r>
      <w:r w:rsidR="00AA44F1" w:rsidRPr="00C53BC7">
        <w:rPr>
          <w:rFonts w:cs="Times New Roman" w:hAnsi="Times New Roman" w:ascii="Times New Roman"/>
          <w:sz w:val="24"/>
        </w:rPr>
        <w:t>:</w:t>
      </w:r>
    </w:p>
    <w:p w:rsidRDefault="00A131DF" w:rsidP="006F62CE" w:rsidR="006F62CE" w:rsidRPr="00C53BC7">
      <w:pPr>
        <w:pStyle w:val="Tijeloteksta2"/>
        <w:rPr>
          <w:rFonts w:cs="Times New Roman" w:hAnsi="Times New Roman" w:ascii="Times New Roman"/>
          <w:sz w:val="24"/>
        </w:rPr>
      </w:pPr>
      <w:r w:rsidRPr="00C53BC7">
        <w:rPr>
          <w:rFonts w:cs="Times New Roman" w:hAnsi="Times New Roman" w:ascii="Times New Roman"/>
          <w:sz w:val="24"/>
        </w:rPr>
        <w:t xml:space="preserve">- </w:t>
      </w:r>
      <w:r w:rsidR="00A21AAB" w:rsidRPr="00C53BC7">
        <w:rPr>
          <w:rFonts w:cs="Times New Roman" w:hAnsi="Times New Roman" w:ascii="Times New Roman"/>
          <w:sz w:val="24"/>
        </w:rPr>
        <w:t xml:space="preserve"> </w:t>
      </w:r>
      <w:r w:rsidR="000A4D03">
        <w:rPr>
          <w:rFonts w:cs="Times New Roman" w:hAnsi="Times New Roman" w:ascii="Times New Roman"/>
          <w:sz w:val="24"/>
        </w:rPr>
        <w:t>s</w:t>
      </w:r>
      <w:r w:rsidR="00D24B96" w:rsidRPr="00C53BC7">
        <w:rPr>
          <w:rFonts w:cs="Times New Roman" w:hAnsi="Times New Roman" w:ascii="Times New Roman"/>
          <w:sz w:val="24"/>
        </w:rPr>
        <w:t>tečajno</w:t>
      </w:r>
      <w:r w:rsidRPr="00C53BC7">
        <w:rPr>
          <w:rFonts w:cs="Times New Roman" w:hAnsi="Times New Roman" w:ascii="Times New Roman"/>
          <w:sz w:val="24"/>
        </w:rPr>
        <w:t>m upravitelju</w:t>
      </w:r>
      <w:r w:rsidR="00D24B96" w:rsidRPr="00C53BC7">
        <w:rPr>
          <w:rFonts w:cs="Times New Roman" w:hAnsi="Times New Roman" w:ascii="Times New Roman"/>
          <w:sz w:val="24"/>
        </w:rPr>
        <w:t xml:space="preserve"> </w:t>
      </w:r>
      <w:r w:rsidR="00B042F3" w:rsidRPr="00C53BC7">
        <w:rPr>
          <w:rFonts w:cs="Times New Roman" w:hAnsi="Times New Roman" w:ascii="Times New Roman"/>
          <w:sz w:val="24"/>
        </w:rPr>
        <w:t>Branku Moriću iz Zadra</w:t>
      </w:r>
    </w:p>
    <w:p w:rsidRDefault="00E06A9D" w:rsidP="006F62CE" w:rsidR="00D1067D">
      <w:pPr>
        <w:pStyle w:val="Tijeloteksta2"/>
        <w:rPr>
          <w:rFonts w:cs="Times New Roman" w:hAnsi="Times New Roman" w:ascii="Times New Roman"/>
          <w:sz w:val="24"/>
        </w:rPr>
      </w:pPr>
      <w:r w:rsidRPr="00C53BC7">
        <w:rPr>
          <w:rFonts w:cs="Times New Roman" w:hAnsi="Times New Roman" w:ascii="Times New Roman"/>
          <w:sz w:val="24"/>
        </w:rPr>
        <w:t xml:space="preserve">- </w:t>
      </w:r>
      <w:r w:rsidR="00A21AAB" w:rsidRPr="00C53BC7">
        <w:rPr>
          <w:rFonts w:cs="Times New Roman" w:hAnsi="Times New Roman" w:ascii="Times New Roman"/>
          <w:sz w:val="24"/>
        </w:rPr>
        <w:t xml:space="preserve"> </w:t>
      </w:r>
      <w:r w:rsidR="00AA44F1" w:rsidRPr="00C53BC7">
        <w:rPr>
          <w:rFonts w:cs="Times New Roman" w:hAnsi="Times New Roman" w:ascii="Times New Roman"/>
          <w:sz w:val="24"/>
        </w:rPr>
        <w:t xml:space="preserve">kupcu </w:t>
      </w:r>
      <w:r w:rsidR="00D1067D" w:rsidRPr="00736426">
        <w:rPr>
          <w:rFonts w:cs="Times New Roman" w:hAnsi="Times New Roman" w:ascii="Times New Roman"/>
          <w:sz w:val="24"/>
        </w:rPr>
        <w:t xml:space="preserve">BAKMAZ d.o.o., Zadar, Marijane Radev 14, </w:t>
      </w:r>
    </w:p>
    <w:p w:rsidRDefault="003A35DE" w:rsidP="00BD665C" w:rsidR="003A35DE" w:rsidRPr="00D1067D">
      <w:pPr>
        <w:jc w:val="both"/>
      </w:pPr>
      <w:r w:rsidRPr="00BD665C">
        <w:t xml:space="preserve">- razlučnom </w:t>
      </w:r>
      <w:r w:rsidR="00BD665C" w:rsidRPr="00BD665C">
        <w:t>vjerovniku</w:t>
      </w:r>
      <w:r w:rsidRPr="00BD665C">
        <w:t xml:space="preserve"> Privredna banka </w:t>
      </w:r>
      <w:r w:rsidR="000A4D03">
        <w:t xml:space="preserve">Zagreb, </w:t>
      </w:r>
      <w:r w:rsidRPr="00BD665C">
        <w:t xml:space="preserve">d.d., Zagreb, putem punomoćnika </w:t>
      </w:r>
      <w:r w:rsidR="00BD665C">
        <w:t>Ivice</w:t>
      </w:r>
      <w:r w:rsidR="00BD665C" w:rsidRPr="007637C1">
        <w:t xml:space="preserve"> Š</w:t>
      </w:r>
      <w:r w:rsidR="00BD665C">
        <w:t>kunce, odvjetnika iz Zagreba,</w:t>
      </w:r>
    </w:p>
    <w:p w:rsidRDefault="00AA44F1" w:rsidP="006F62CE" w:rsidR="00AA44F1" w:rsidRPr="00C53BC7">
      <w:pPr>
        <w:pStyle w:val="Tijeloteksta2"/>
        <w:rPr>
          <w:rFonts w:cs="Times New Roman" w:eastAsia="Arial Unicode MS" w:hAnsi="Times New Roman" w:ascii="Times New Roman"/>
          <w:sz w:val="24"/>
        </w:rPr>
      </w:pPr>
      <w:r w:rsidRPr="00C53BC7">
        <w:rPr>
          <w:rFonts w:cs="Times New Roman" w:eastAsia="Arial Unicode MS" w:hAnsi="Times New Roman" w:ascii="Times New Roman"/>
          <w:sz w:val="24"/>
        </w:rPr>
        <w:t xml:space="preserve">-  Općinskom sudu u </w:t>
      </w:r>
      <w:r w:rsidR="00D1067D">
        <w:rPr>
          <w:rFonts w:cs="Times New Roman" w:eastAsia="Arial Unicode MS" w:hAnsi="Times New Roman" w:ascii="Times New Roman"/>
          <w:sz w:val="24"/>
        </w:rPr>
        <w:t>Zadru</w:t>
      </w:r>
      <w:r w:rsidRPr="00C53BC7">
        <w:rPr>
          <w:rFonts w:cs="Times New Roman" w:eastAsia="Arial Unicode MS" w:hAnsi="Times New Roman" w:ascii="Times New Roman"/>
          <w:sz w:val="24"/>
        </w:rPr>
        <w:t>, Zemljišnoknjižnom odjelu</w:t>
      </w:r>
      <w:r w:rsidR="00C87F49">
        <w:rPr>
          <w:rFonts w:cs="Times New Roman" w:eastAsia="Arial Unicode MS" w:hAnsi="Times New Roman" w:ascii="Times New Roman"/>
          <w:sz w:val="24"/>
        </w:rPr>
        <w:t>,</w:t>
      </w:r>
    </w:p>
    <w:p w:rsidRDefault="006C36CC" w:rsidP="006F62CE" w:rsidR="00D220B2" w:rsidRPr="00C53BC7">
      <w:pPr>
        <w:pStyle w:val="Tijeloteksta2"/>
        <w:rPr>
          <w:rFonts w:cs="Times New Roman" w:hAnsi="Times New Roman" w:ascii="Times New Roman"/>
          <w:sz w:val="24"/>
        </w:rPr>
      </w:pPr>
      <w:r w:rsidRPr="00C53BC7">
        <w:rPr>
          <w:rFonts w:cs="Times New Roman" w:eastAsia="Arial Unicode MS" w:hAnsi="Times New Roman" w:ascii="Times New Roman"/>
          <w:sz w:val="24"/>
        </w:rPr>
        <w:t>-</w:t>
      </w:r>
      <w:r w:rsidR="00C87F49">
        <w:rPr>
          <w:rFonts w:cs="Times New Roman" w:eastAsia="Arial Unicode MS" w:hAnsi="Times New Roman" w:ascii="Times New Roman"/>
          <w:sz w:val="24"/>
        </w:rPr>
        <w:t xml:space="preserve"> </w:t>
      </w:r>
      <w:r w:rsidR="00D220B2" w:rsidRPr="00C53BC7">
        <w:rPr>
          <w:rFonts w:cs="Times New Roman" w:eastAsia="Arial Unicode MS" w:hAnsi="Times New Roman" w:ascii="Times New Roman"/>
          <w:sz w:val="24"/>
        </w:rPr>
        <w:t>FINA-i, Split, Mažuranićevo šetalište 24/B, nakon pravomoćnosti, s klauzulom pravomoćnosti</w:t>
      </w:r>
      <w:r w:rsidR="00A21AAB" w:rsidRPr="00C53BC7">
        <w:rPr>
          <w:rFonts w:cs="Times New Roman" w:eastAsia="Arial Unicode MS" w:hAnsi="Times New Roman" w:ascii="Times New Roman"/>
          <w:sz w:val="24"/>
        </w:rPr>
        <w:t>,</w:t>
      </w:r>
      <w:r w:rsidR="00E455B0" w:rsidRPr="00C53BC7">
        <w:rPr>
          <w:rFonts w:cs="Times New Roman" w:eastAsia="Arial Unicode MS" w:hAnsi="Times New Roman" w:ascii="Times New Roman"/>
          <w:sz w:val="24"/>
        </w:rPr>
        <w:t xml:space="preserve"> uz napomenu kada je rješenje o dosudi dostavljeno kupcu</w:t>
      </w:r>
    </w:p>
    <w:p w:rsidRDefault="00A131DF" w:rsidP="006F62CE" w:rsidR="006F62CE" w:rsidRPr="00C53BC7">
      <w:pPr>
        <w:pStyle w:val="Tijeloteksta2"/>
        <w:rPr>
          <w:rFonts w:cs="Times New Roman" w:hAnsi="Times New Roman" w:ascii="Times New Roman"/>
          <w:sz w:val="24"/>
        </w:rPr>
      </w:pPr>
      <w:r w:rsidRPr="00C53BC7">
        <w:rPr>
          <w:rFonts w:cs="Times New Roman" w:hAnsi="Times New Roman" w:ascii="Times New Roman"/>
          <w:sz w:val="24"/>
        </w:rPr>
        <w:t>-</w:t>
      </w:r>
      <w:r w:rsidR="006F62CE" w:rsidRPr="00C53BC7">
        <w:rPr>
          <w:rFonts w:cs="Times New Roman" w:hAnsi="Times New Roman" w:ascii="Times New Roman"/>
          <w:sz w:val="24"/>
        </w:rPr>
        <w:t xml:space="preserve"> </w:t>
      </w:r>
      <w:r w:rsidR="00A21AAB" w:rsidRPr="00C53BC7">
        <w:rPr>
          <w:rFonts w:cs="Times New Roman" w:hAnsi="Times New Roman" w:ascii="Times New Roman"/>
          <w:sz w:val="24"/>
        </w:rPr>
        <w:t xml:space="preserve"> </w:t>
      </w:r>
      <w:r w:rsidR="004C74F1" w:rsidRPr="00C53BC7">
        <w:rPr>
          <w:rFonts w:cs="Times New Roman" w:hAnsi="Times New Roman" w:ascii="Times New Roman"/>
          <w:sz w:val="24"/>
        </w:rPr>
        <w:t>e-</w:t>
      </w:r>
      <w:r w:rsidR="00D24B96" w:rsidRPr="00C53BC7">
        <w:rPr>
          <w:rFonts w:cs="Times New Roman" w:hAnsi="Times New Roman" w:ascii="Times New Roman"/>
          <w:sz w:val="24"/>
        </w:rPr>
        <w:t>O</w:t>
      </w:r>
      <w:r w:rsidR="00AA44F1" w:rsidRPr="00C53BC7">
        <w:rPr>
          <w:rFonts w:cs="Times New Roman" w:hAnsi="Times New Roman" w:ascii="Times New Roman"/>
          <w:sz w:val="24"/>
        </w:rPr>
        <w:t>glasna</w:t>
      </w:r>
      <w:r w:rsidR="006F62CE" w:rsidRPr="00C53BC7">
        <w:rPr>
          <w:rFonts w:cs="Times New Roman" w:hAnsi="Times New Roman" w:ascii="Times New Roman"/>
          <w:sz w:val="24"/>
        </w:rPr>
        <w:t xml:space="preserve"> ploč</w:t>
      </w:r>
      <w:r w:rsidR="00D24B96" w:rsidRPr="00C53BC7">
        <w:rPr>
          <w:rFonts w:cs="Times New Roman" w:hAnsi="Times New Roman" w:ascii="Times New Roman"/>
          <w:sz w:val="24"/>
        </w:rPr>
        <w:t>a sudova</w:t>
      </w:r>
      <w:r w:rsidR="00A21AAB" w:rsidRPr="00C53BC7">
        <w:rPr>
          <w:rFonts w:cs="Times New Roman" w:hAnsi="Times New Roman" w:ascii="Times New Roman"/>
          <w:sz w:val="24"/>
        </w:rPr>
        <w:t>,</w:t>
      </w:r>
    </w:p>
    <w:p w:rsidRDefault="00D24B96" w:rsidP="006F62CE" w:rsidR="006F62CE">
      <w:pPr>
        <w:pStyle w:val="Tijeloteksta2"/>
        <w:rPr>
          <w:rFonts w:cs="Times New Roman" w:hAnsi="Times New Roman" w:ascii="Times New Roman"/>
          <w:sz w:val="24"/>
        </w:rPr>
      </w:pPr>
      <w:r w:rsidRPr="00C53BC7">
        <w:rPr>
          <w:rFonts w:cs="Times New Roman" w:hAnsi="Times New Roman" w:ascii="Times New Roman"/>
          <w:sz w:val="24"/>
        </w:rPr>
        <w:t xml:space="preserve">- </w:t>
      </w:r>
      <w:r w:rsidR="00A21AAB" w:rsidRPr="00C53BC7">
        <w:rPr>
          <w:rFonts w:cs="Times New Roman" w:hAnsi="Times New Roman" w:ascii="Times New Roman"/>
          <w:sz w:val="24"/>
        </w:rPr>
        <w:t xml:space="preserve"> </w:t>
      </w:r>
      <w:r w:rsidRPr="00C53BC7">
        <w:rPr>
          <w:rFonts w:cs="Times New Roman" w:hAnsi="Times New Roman" w:ascii="Times New Roman"/>
          <w:sz w:val="24"/>
        </w:rPr>
        <w:t>u</w:t>
      </w:r>
      <w:r w:rsidR="006F62CE" w:rsidRPr="00C53BC7">
        <w:rPr>
          <w:rFonts w:cs="Times New Roman" w:hAnsi="Times New Roman" w:ascii="Times New Roman"/>
          <w:sz w:val="24"/>
        </w:rPr>
        <w:t xml:space="preserve"> spis</w:t>
      </w:r>
      <w:r w:rsidR="00A21AAB" w:rsidRPr="00C53BC7">
        <w:rPr>
          <w:rFonts w:cs="Times New Roman" w:hAnsi="Times New Roman" w:ascii="Times New Roman"/>
          <w:sz w:val="24"/>
        </w:rPr>
        <w:t>,</w:t>
      </w:r>
    </w:p>
    <w:p w:rsidRDefault="00BD665C" w:rsidP="006F62CE" w:rsidR="00BD665C" w:rsidRPr="00C53BC7">
      <w:pPr>
        <w:pStyle w:val="Tijeloteksta2"/>
        <w:rPr>
          <w:rFonts w:cs="Times New Roman" w:hAnsi="Times New Roman" w:ascii="Times New Roman"/>
          <w:sz w:val="24"/>
        </w:rPr>
      </w:pPr>
    </w:p>
    <w:p w:rsidRDefault="00206BD4" w:rsidR="009C5789" w:rsidRPr="00C53BC7">
      <w:pPr>
        <w:pStyle w:val="Tijeloteksta2"/>
        <w:rPr>
          <w:rFonts w:cs="Times New Roman" w:hAnsi="Times New Roman" w:ascii="Times New Roman"/>
          <w:sz w:val="24"/>
        </w:rPr>
      </w:pPr>
      <w:r w:rsidRPr="00C53BC7">
        <w:rPr>
          <w:rFonts w:cs="Times New Roman" w:hAnsi="Times New Roman" w:ascii="Times New Roman"/>
          <w:sz w:val="24"/>
        </w:rPr>
        <w:t>-</w:t>
      </w:r>
      <w:r w:rsidR="00A21AAB" w:rsidRPr="00C53BC7">
        <w:rPr>
          <w:rFonts w:cs="Times New Roman" w:hAnsi="Times New Roman" w:ascii="Times New Roman"/>
          <w:sz w:val="24"/>
        </w:rPr>
        <w:t xml:space="preserve">  </w:t>
      </w:r>
      <w:r w:rsidRPr="00C53BC7">
        <w:rPr>
          <w:rFonts w:cs="Times New Roman" w:hAnsi="Times New Roman" w:ascii="Times New Roman"/>
          <w:sz w:val="24"/>
        </w:rPr>
        <w:t>nakon pravomoćnosti spis vratiti u Ref.2</w:t>
      </w:r>
    </w:p>
    <w:p w:rsidRDefault="00F93922" w:rsidR="00F93922" w:rsidRPr="00C53BC7">
      <w:pPr>
        <w:pStyle w:val="Tijeloteksta2"/>
        <w:rPr>
          <w:rFonts w:cs="Times New Roman" w:hAnsi="Times New Roman" w:ascii="Times New Roman"/>
          <w:sz w:val="24"/>
        </w:rPr>
      </w:pPr>
    </w:p>
    <w:p w:rsidRDefault="00F93922" w:rsidR="00F93922" w:rsidRPr="00C53BC7">
      <w:pPr>
        <w:pStyle w:val="Tijeloteksta2"/>
        <w:rPr>
          <w:rFonts w:cs="Times New Roman" w:hAnsi="Times New Roman" w:ascii="Times New Roman"/>
          <w:sz w:val="24"/>
        </w:rPr>
      </w:pPr>
    </w:p>
    <w:p w:rsidRDefault="00F93922" w:rsidP="00F93922" w:rsidR="00F93922" w:rsidRPr="00C53BC7">
      <w:pPr>
        <w:jc w:val="both"/>
        <w:rPr>
          <w:lang w:eastAsia="hr-HR"/>
        </w:rPr>
      </w:pPr>
    </w:p>
    <w:p w:rsidRDefault="00F93922" w:rsidR="00F93922" w:rsidRPr="00C53BC7">
      <w:pPr>
        <w:pStyle w:val="Tijeloteksta2"/>
        <w:rPr>
          <w:rFonts w:cs="Times New Roman" w:hAnsi="Times New Roman" w:ascii="Times New Roman"/>
          <w:sz w:val="24"/>
        </w:rPr>
      </w:pPr>
    </w:p>
    <w:sectPr w:rsidSect="00146610" w:rsidR="00F93922" w:rsidRPr="00C53BC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24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32E9" w:rsidR="009132E9">
      <w:r>
        <w:separator/>
      </w:r>
    </w:p>
  </w:endnote>
  <w:endnote w:id="0" w:type="continuationSeparator">
    <w:p w:rsidRDefault="009132E9" w:rsidR="009132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32E9" w:rsidR="009132E9">
      <w:r>
        <w:separator/>
      </w:r>
    </w:p>
  </w:footnote>
  <w:footnote w:id="0" w:type="continuationSeparator">
    <w:p w:rsidRDefault="009132E9" w:rsidR="009132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32E9" w:rsidP="00D1059C" w:rsidR="009132E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132E9" w:rsidR="009132E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32E9" w:rsidP="00D1059C" w:rsidR="009132E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282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132E9" w:rsidP="00D1067D" w:rsidR="00D1067D" w:rsidRPr="00F93922">
    <w:pPr>
      <w:pStyle w:val="Zaglavlje"/>
      <w:jc w:val="right"/>
      <w:rPr>
        <w:sz w:val="22"/>
        <w:szCs w:val="22"/>
      </w:rPr>
    </w:pPr>
    <w:r>
      <w:rPr>
        <w:rFonts w:cs="Arial" w:hAnsi="Arial" w:ascii="Arial"/>
      </w:rPr>
      <w:t xml:space="preserve">                                                                                           </w:t>
    </w:r>
    <w:r w:rsidR="00450103" w:rsidRPr="00F93922">
      <w:rPr>
        <w:sz w:val="22"/>
        <w:szCs w:val="22"/>
      </w:rPr>
      <w:t>Poslovni broj: 2 St-</w:t>
    </w:r>
    <w:r w:rsidR="00CA6736">
      <w:rPr>
        <w:sz w:val="22"/>
        <w:szCs w:val="22"/>
      </w:rPr>
      <w:t>549/2016-103</w:t>
    </w:r>
  </w:p>
  <w:p w:rsidRDefault="009132E9" w:rsidP="00D1067D" w:rsidR="009132E9" w:rsidRPr="00001A6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B96" w:rsidP="00D24B96" w:rsidR="00D24B96" w:rsidRPr="00F93922">
    <w:pPr>
      <w:pStyle w:val="Zaglavlje"/>
      <w:jc w:val="right"/>
      <w:rPr>
        <w:sz w:val="22"/>
        <w:szCs w:val="22"/>
      </w:rPr>
    </w:pPr>
    <w:r w:rsidRPr="00F93922">
      <w:rPr>
        <w:sz w:val="22"/>
        <w:szCs w:val="22"/>
      </w:rPr>
      <w:t>P</w:t>
    </w:r>
    <w:r w:rsidR="00450103" w:rsidRPr="00F93922">
      <w:rPr>
        <w:sz w:val="22"/>
        <w:szCs w:val="22"/>
      </w:rPr>
      <w:t>oslovni broj: 2 St-</w:t>
    </w:r>
    <w:r w:rsidR="00451D8B">
      <w:rPr>
        <w:sz w:val="22"/>
        <w:szCs w:val="22"/>
      </w:rPr>
      <w:t>549/2016-103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07B55"/>
    <w:multiLevelType w:val="hybridMultilevel"/>
    <w:tmpl w:val="1AF6C494"/>
    <w:lvl w:tplc="9FECB9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8B0231"/>
    <w:multiLevelType w:val="hybridMultilevel"/>
    <w:tmpl w:val="7A18658E"/>
    <w:lvl w:tplc="7FECFFF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31ED1AEC"/>
    <w:multiLevelType w:val="hybridMultilevel"/>
    <w:tmpl w:val="E9A27B0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C1E03FC"/>
    <w:multiLevelType w:val="hybridMultilevel"/>
    <w:tmpl w:val="E424CFF6"/>
    <w:lvl w:tplc="2A6A8E42" w:ilvl="0">
      <w:start w:val="1"/>
      <w:numFmt w:val="decimal"/>
      <w:lvlText w:val="%1."/>
      <w:lvlJc w:val="left"/>
      <w:pPr>
        <w:ind w:hanging="705" w:left="1065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61F835AA"/>
    <w:multiLevelType w:val="hybridMultilevel"/>
    <w:tmpl w:val="E620D510"/>
    <w:lvl w:tplc="61E03704" w:ilvl="0">
      <w:start w:val="1"/>
      <w:numFmt w:val="upperRoman"/>
      <w:lvlText w:val="%1."/>
      <w:lvlJc w:val="left"/>
      <w:pPr>
        <w:ind w:hanging="720" w:left="1080"/>
      </w:pPr>
      <w:rPr>
        <w:rFonts w:eastAsia="Arial Unicode MS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34B6E71"/>
    <w:multiLevelType w:val="hybridMultilevel"/>
    <w:tmpl w:val="F2A2BE86"/>
    <w:lvl w:tplc="938861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FA543DB"/>
    <w:multiLevelType w:val="hybridMultilevel"/>
    <w:tmpl w:val="2674BC2A"/>
    <w:lvl w:tplc="C0D8D7FA" w:ilvl="0">
      <w:start w:val="1"/>
      <w:numFmt w:val="lowerLetter"/>
      <w:lvlText w:val="%1)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7"/>
  </w:num>
  <w:num w:numId="5">
    <w:abstractNumId w:val="6"/>
  </w:num>
  <w:num w:numId="6">
    <w:abstractNumId w:val="5"/>
  </w:num>
  <w:num w:numId="7">
    <w:abstractNumId w:val="8"/>
  </w:num>
  <w:num w:numId="8">
    <w:abstractNumId w:val="2"/>
  </w:num>
  <w:num w:numId="9">
    <w:abstractNumId w:val="0"/>
  </w:num>
  <w:num w:numId="10">
    <w:abstractNumId w:val="9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A6C"/>
    <w:rsid w:val="00015283"/>
    <w:rsid w:val="00016C47"/>
    <w:rsid w:val="000275D3"/>
    <w:rsid w:val="000359E6"/>
    <w:rsid w:val="00073077"/>
    <w:rsid w:val="00073C40"/>
    <w:rsid w:val="000857D5"/>
    <w:rsid w:val="00092600"/>
    <w:rsid w:val="00092E6B"/>
    <w:rsid w:val="000951D1"/>
    <w:rsid w:val="000A4D03"/>
    <w:rsid w:val="000C5509"/>
    <w:rsid w:val="000D4069"/>
    <w:rsid w:val="000E565B"/>
    <w:rsid w:val="00146610"/>
    <w:rsid w:val="00167256"/>
    <w:rsid w:val="001A1E56"/>
    <w:rsid w:val="001A2DD1"/>
    <w:rsid w:val="001A67B9"/>
    <w:rsid w:val="00206BD4"/>
    <w:rsid w:val="002355D7"/>
    <w:rsid w:val="00266C93"/>
    <w:rsid w:val="00287BDF"/>
    <w:rsid w:val="002904C2"/>
    <w:rsid w:val="00290A67"/>
    <w:rsid w:val="002A0C1A"/>
    <w:rsid w:val="002A0DB5"/>
    <w:rsid w:val="002C6C73"/>
    <w:rsid w:val="002D6C70"/>
    <w:rsid w:val="002D756F"/>
    <w:rsid w:val="002E42F0"/>
    <w:rsid w:val="002E525E"/>
    <w:rsid w:val="002E63E3"/>
    <w:rsid w:val="00303A05"/>
    <w:rsid w:val="00321FB3"/>
    <w:rsid w:val="00327E51"/>
    <w:rsid w:val="00340684"/>
    <w:rsid w:val="0036042F"/>
    <w:rsid w:val="003A0644"/>
    <w:rsid w:val="003A35DE"/>
    <w:rsid w:val="003B7739"/>
    <w:rsid w:val="003C125C"/>
    <w:rsid w:val="003E77E9"/>
    <w:rsid w:val="003F1847"/>
    <w:rsid w:val="00450103"/>
    <w:rsid w:val="00451D8B"/>
    <w:rsid w:val="00466304"/>
    <w:rsid w:val="00486635"/>
    <w:rsid w:val="004A320B"/>
    <w:rsid w:val="004C74F1"/>
    <w:rsid w:val="004C7672"/>
    <w:rsid w:val="00553BAB"/>
    <w:rsid w:val="0056793D"/>
    <w:rsid w:val="00576B00"/>
    <w:rsid w:val="005A68D9"/>
    <w:rsid w:val="005A7706"/>
    <w:rsid w:val="005B60AD"/>
    <w:rsid w:val="005D10FD"/>
    <w:rsid w:val="005D35A1"/>
    <w:rsid w:val="0060094E"/>
    <w:rsid w:val="00612425"/>
    <w:rsid w:val="00617F01"/>
    <w:rsid w:val="006206F0"/>
    <w:rsid w:val="0065719A"/>
    <w:rsid w:val="00686DAF"/>
    <w:rsid w:val="006A6C99"/>
    <w:rsid w:val="006C36CC"/>
    <w:rsid w:val="006D2F3A"/>
    <w:rsid w:val="006F61F3"/>
    <w:rsid w:val="006F62CE"/>
    <w:rsid w:val="0070484E"/>
    <w:rsid w:val="00711FDE"/>
    <w:rsid w:val="00736426"/>
    <w:rsid w:val="0074087C"/>
    <w:rsid w:val="00747151"/>
    <w:rsid w:val="007547A8"/>
    <w:rsid w:val="007557FD"/>
    <w:rsid w:val="0075671A"/>
    <w:rsid w:val="00760B4A"/>
    <w:rsid w:val="00792201"/>
    <w:rsid w:val="007971B4"/>
    <w:rsid w:val="007C294F"/>
    <w:rsid w:val="007D21AA"/>
    <w:rsid w:val="007F5A15"/>
    <w:rsid w:val="00800C53"/>
    <w:rsid w:val="008051FC"/>
    <w:rsid w:val="00823911"/>
    <w:rsid w:val="008266C2"/>
    <w:rsid w:val="008274BF"/>
    <w:rsid w:val="00836350"/>
    <w:rsid w:val="00850698"/>
    <w:rsid w:val="00863BE5"/>
    <w:rsid w:val="00893544"/>
    <w:rsid w:val="008A50E3"/>
    <w:rsid w:val="008C6DB5"/>
    <w:rsid w:val="008F257B"/>
    <w:rsid w:val="0090727E"/>
    <w:rsid w:val="009132E9"/>
    <w:rsid w:val="00917FB4"/>
    <w:rsid w:val="009331D7"/>
    <w:rsid w:val="00933245"/>
    <w:rsid w:val="00943F5A"/>
    <w:rsid w:val="00947705"/>
    <w:rsid w:val="009652DD"/>
    <w:rsid w:val="00967315"/>
    <w:rsid w:val="00973C05"/>
    <w:rsid w:val="00974B89"/>
    <w:rsid w:val="00975436"/>
    <w:rsid w:val="009A4772"/>
    <w:rsid w:val="009B5C35"/>
    <w:rsid w:val="009C5789"/>
    <w:rsid w:val="009C7359"/>
    <w:rsid w:val="009E15B3"/>
    <w:rsid w:val="009E68B2"/>
    <w:rsid w:val="00A0618B"/>
    <w:rsid w:val="00A12828"/>
    <w:rsid w:val="00A131DF"/>
    <w:rsid w:val="00A15140"/>
    <w:rsid w:val="00A20659"/>
    <w:rsid w:val="00A21AAB"/>
    <w:rsid w:val="00A241EB"/>
    <w:rsid w:val="00A651E4"/>
    <w:rsid w:val="00A73D9A"/>
    <w:rsid w:val="00A97BCD"/>
    <w:rsid w:val="00AA428B"/>
    <w:rsid w:val="00AA44F1"/>
    <w:rsid w:val="00AF4DFF"/>
    <w:rsid w:val="00B042F3"/>
    <w:rsid w:val="00B267EB"/>
    <w:rsid w:val="00B51F9D"/>
    <w:rsid w:val="00B84292"/>
    <w:rsid w:val="00BA68B3"/>
    <w:rsid w:val="00BA7E42"/>
    <w:rsid w:val="00BB269F"/>
    <w:rsid w:val="00BC75D1"/>
    <w:rsid w:val="00BD665C"/>
    <w:rsid w:val="00C01CDC"/>
    <w:rsid w:val="00C22C31"/>
    <w:rsid w:val="00C435A4"/>
    <w:rsid w:val="00C512E5"/>
    <w:rsid w:val="00C53BC7"/>
    <w:rsid w:val="00C87F49"/>
    <w:rsid w:val="00CA183F"/>
    <w:rsid w:val="00CA6736"/>
    <w:rsid w:val="00CD0DAB"/>
    <w:rsid w:val="00D07812"/>
    <w:rsid w:val="00D1059C"/>
    <w:rsid w:val="00D1067D"/>
    <w:rsid w:val="00D220B2"/>
    <w:rsid w:val="00D24B96"/>
    <w:rsid w:val="00D411FE"/>
    <w:rsid w:val="00D453E5"/>
    <w:rsid w:val="00D5557E"/>
    <w:rsid w:val="00D6087C"/>
    <w:rsid w:val="00D71806"/>
    <w:rsid w:val="00DA191C"/>
    <w:rsid w:val="00DA209A"/>
    <w:rsid w:val="00DA4A2E"/>
    <w:rsid w:val="00DC0347"/>
    <w:rsid w:val="00DD3974"/>
    <w:rsid w:val="00DE47A3"/>
    <w:rsid w:val="00E06A9D"/>
    <w:rsid w:val="00E100F1"/>
    <w:rsid w:val="00E15DDD"/>
    <w:rsid w:val="00E323FE"/>
    <w:rsid w:val="00E32B4D"/>
    <w:rsid w:val="00E455B0"/>
    <w:rsid w:val="00E8758E"/>
    <w:rsid w:val="00E95B52"/>
    <w:rsid w:val="00E976FE"/>
    <w:rsid w:val="00EB52CE"/>
    <w:rsid w:val="00EB6402"/>
    <w:rsid w:val="00ED5D2D"/>
    <w:rsid w:val="00F23DBF"/>
    <w:rsid w:val="00F26C8F"/>
    <w:rsid w:val="00F30924"/>
    <w:rsid w:val="00F35ECE"/>
    <w:rsid w:val="00F368D9"/>
    <w:rsid w:val="00F445A1"/>
    <w:rsid w:val="00F855AB"/>
    <w:rsid w:val="00F93922"/>
    <w:rsid w:val="00F97735"/>
    <w:rsid w:val="00F97F6A"/>
    <w:rsid w:val="00FC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qFormat/>
    <w:rsid w:val="00800C53"/>
    <w:pPr>
      <w:keepNext/>
      <w:jc w:val="center"/>
      <w:outlineLvl w:val="5"/>
    </w:pPr>
    <w:rPr>
      <w:rFonts w:cs="Arial" w:hAnsi="Arial" w:ascii="Arial"/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link w:val="Tijeloteksta2Char"/>
    <w:rsid w:val="00800C53"/>
    <w:pPr>
      <w:jc w:val="both"/>
    </w:pPr>
    <w:rPr>
      <w:rFonts w:cs="Arial" w:hAnsi="Arial" w:ascii="Arial"/>
      <w:sz w:val="22"/>
    </w:rPr>
  </w:style>
  <w:style w:styleId="Tekstbalonia" w:type="paragraph">
    <w:name w:val="Balloon Text"/>
    <w:basedOn w:val="Normal"/>
    <w:semiHidden/>
    <w:rsid w:val="00947705"/>
    <w:rPr>
      <w:rFonts w:cs="Tahoma" w:hAnsi="Tahoma" w:asci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AA428B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</w:rPr>
  </w:style>
  <w:style w:customStyle="true" w:styleId="Tijeloteksta2Char" w:type="character">
    <w:name w:val="Tijelo teksta 2 Char"/>
    <w:basedOn w:val="Zadanifontodlomka"/>
    <w:link w:val="Tijeloteksta2"/>
    <w:rsid w:val="00C87F49"/>
    <w:rPr>
      <w:rFonts w:cs="Arial" w:hAnsi="Arial" w:asci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128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28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28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28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28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qFormat/>
    <w:rsid w:val="00800C53"/>
    <w:pPr>
      <w:keepNext/>
      <w:jc w:val="center"/>
      <w:outlineLvl w:val="5"/>
    </w:pPr>
    <w:rPr>
      <w:rFonts w:ascii="Arial" w:cs="Arial" w:hAnsi="Arial"/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link w:val="Tijeloteksta2Char"/>
    <w:rsid w:val="00800C53"/>
    <w:pPr>
      <w:jc w:val="both"/>
    </w:pPr>
    <w:rPr>
      <w:rFonts w:ascii="Arial" w:cs="Arial" w:hAnsi="Arial"/>
      <w:sz w:val="22"/>
    </w:rPr>
  </w:style>
  <w:style w:styleId="Tekstbalonia" w:type="paragraph">
    <w:name w:val="Balloon Text"/>
    <w:basedOn w:val="Normal"/>
    <w:semiHidden/>
    <w:rsid w:val="00947705"/>
    <w:rPr>
      <w:rFonts w:ascii="Tahoma" w:cs="Tahoma" w:hAns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AA428B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</w:rPr>
  </w:style>
  <w:style w:customStyle="1" w:styleId="Tijeloteksta2Char" w:type="character">
    <w:name w:val="Tijelo teksta 2 Char"/>
    <w:basedOn w:val="Zadanifontodlomka"/>
    <w:link w:val="Tijeloteksta2"/>
    <w:rsid w:val="00C87F49"/>
    <w:rPr>
      <w:rFonts w:ascii="Arial" w:cs="Arial" w:hAns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128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28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28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28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28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0960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St-549/2016</izvorni_sadrzaj>
    <derivirana_varijabla naziv="DomainObject.Predmet.OznakaBroj_1">St-549/2016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PLOTER, društvo s ograničenom odgovornošću za građevinarstvo i proizvodnju proizvoda od metala</izvorni_sadrzaj>
    <derivirana_varijabla naziv="DomainObject.Predmet.ProtustrankaFormated_1">  PLOTER, društvo s ograničenom odgovornošću za građevinarstvo i proizvodnju proizvoda od metala</derivirana_varijabla>
  </DomainObject.Predmet.ProtustrankaFormated>
  <DomainObject.Predmet.ProtustrankaFormatedOIB>
    <izvorni_sadrzaj>  PLOTER, društvo s ograničenom odgovornošću za građevinarstvo i proizvodnju proizvoda od metala, OIB 06462690995</izvorni_sadrzaj>
    <derivirana_varijabla naziv="DomainObject.Predmet.ProtustrankaFormatedOIB_1">  PLOTER, društvo s ograničenom odgovornošću za građevinarstvo i proizvodnju proizvoda od metala, OIB 06462690995</derivirana_varijabla>
  </DomainObject.Predmet.ProtustrankaFormatedOIB>
  <DomainObject.Predmet.ProtustrankaFormatedWithAdress>
    <izvorni_sadrzaj> PLOTER, društvo s ograničenom odgovornošću za građevinarstvo i proizvodnju proizvoda od metala, Franje Baruna Trenka 130, 23000 Zadar</izvorni_sadrzaj>
    <derivirana_varijabla naziv="DomainObject.Predmet.ProtustrankaFormatedWithAdress_1"> PLOTER, društvo s ograničenom odgovornošću za građevinarstvo i proizvodnju proizvoda od metala, Franje Baruna Trenka 130, 23000 Zadar</derivirana_varijabla>
  </DomainObject.Predmet.ProtustrankaFormatedWithAdress>
  <DomainObject.Predmet.ProtustrankaFormatedWithAdressOIB>
    <izvorni_sadrzaj> PLOTER, društvo s ograničenom odgovornošću za građevinarstvo i proizvodnju proizvoda od metala, OIB 06462690995, Franje Baruna Trenka 130, 23000 Zadar</izvorni_sadrzaj>
    <derivirana_varijabla naziv="DomainObject.Predmet.ProtustrankaFormatedWithAdressOIB_1"> PLOTER, društvo s ograničenom odgovornošću za građevinarstvo i proizvodnju proizvoda od metala, OIB 06462690995, Franje Baruna Trenka 130, 23000 Zadar</derivirana_varijabla>
  </DomainObject.Predmet.ProtustrankaFormatedWithAdressOIB>
  <DomainObject.Predmet.ProtustrankaWithAdress>
    <izvorni_sadrzaj>PLOTER, društvo s ograničenom odgovornošću za građevinarstvo i proizvodnju proizvoda od metala Franje Baruna Trenka 130, 23000 Zadar</izvorni_sadrzaj>
    <derivirana_varijabla naziv="DomainObject.Predmet.ProtustrankaWithAdress_1">PLOTER, društvo s ograničenom odgovornošću za građevinarstvo i proizvodnju proizvoda od metala Franje Baruna Trenka 130, 23000 Zadar</derivirana_varijabla>
  </DomainObject.Predmet.ProtustrankaWithAdress>
  <DomainObject.Predmet.ProtustrankaWithAdressOIB>
    <izvorni_sadrzaj>PLOTER, društvo s ograničenom odgovornošću za građevinarstvo i proizvodnju proizvoda od metala, OIB 06462690995, Franje Baruna Trenka 130, 23000 Zadar</izvorni_sadrzaj>
    <derivirana_varijabla naziv="DomainObject.Predmet.ProtustrankaWithAdressOIB_1">PLOTER, društvo s ograničenom odgovornošću za građevinarstvo i proizvodnju proizvoda od metala, OIB 06462690995, Franje Baruna Trenka 130, 23000 Zadar</derivirana_varijabla>
  </DomainObject.Predmet.ProtustrankaWithAdressOIB>
  <DomainObject.Predmet.ProtustrankaNazivFormated>
    <izvorni_sadrzaj>PLOTER, društvo s ograničenom odgovornošću za građevinarstvo i proizvodnju proizvoda od metala</izvorni_sadrzaj>
    <derivirana_varijabla naziv="DomainObject.Predmet.ProtustrankaNazivFormated_1">PLOTER, društvo s ograničenom odgovornošću za građevinarstvo i proizvodnju proizvoda od metala</derivirana_varijabla>
  </DomainObject.Predmet.ProtustrankaNazivFormated>
  <DomainObject.Predmet.ProtustrankaNazivFormatedOIB>
    <izvorni_sadrzaj>PLOTER, društvo s ograničenom odgovornošću za građevinarstvo i proizvodnju proizvoda od metala, OIB 06462690995</izvorni_sadrzaj>
    <derivirana_varijabla naziv="DomainObject.Predmet.ProtustrankaNazivFormatedOIB_1">PLOTER, društvo s ograničenom odgovornošću za građevinarstvo i proizvodnju proizvoda od metala, OIB 06462690995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INTERIJER GIPS društvo s ograničenom odgovornošću za proizvodnju i usluge</izvorni_sadrzaj>
    <derivirana_varijabla naziv="DomainObject.Predmet.StrankaFormated_1">  Financijska agencija; INTERIJER GIPS društvo s ograničenom odgovornošću za proizvodnju i usluge</derivirana_varijabla>
  </DomainObject.Predmet.StrankaFormated>
  <DomainObject.Predmet.StrankaFormatedOIB>
    <izvorni_sadrzaj>  Financijska agencija, OIB 85821130368; INTERIJER GIPS društvo s ograničenom odgovornošću za proizvodnju i usluge, OIB 48675953221</izvorni_sadrzaj>
    <derivirana_varijabla naziv="DomainObject.Predmet.StrankaFormatedOIB_1">  Financijska agencija, OIB 85821130368; INTERIJER GIPS društvo s ograničenom odgovornošću za proizvodnju i usluge, OIB 48675953221</derivirana_varijabla>
  </DomainObject.Predmet.StrankaFormatedOIB>
  <DomainObject.Predmet.StrankaFormatedWithAdress>
    <izvorni_sadrzaj> Financijska agencija, Ivana Danila 4, 23000 Zadar; INTERIJER GIPS društvo s ograničenom odgovornošću za proizvodnju i usluge, Poslovna zona Grabi , 23241 Poličnik</izvorni_sadrzaj>
    <derivirana_varijabla naziv="DomainObject.Predmet.StrankaFormatedWithAdress_1"> Financijska agencija, Ivana Danila 4, 23000 Zadar; INTERIJER GIPS društvo s ograničenom odgovornošću za proizvodnju i usluge, Poslovna zona Grabi , 23241 Poličnik</derivirana_varijabla>
  </DomainObject.Predmet.StrankaFormatedWithAdress>
  <DomainObject.Predmet.StrankaFormatedWithAdressOIB>
    <izvorni_sadrzaj> Financijska agencija, OIB 85821130368, Ivana Danila 4, 23000 Zadar; INTERIJER GIPS društvo s ograničenom odgovornošću za proizvodnju i usluge, OIB 48675953221, Poslovna zona Grabi , 23241 Poličnik</izvorni_sadrzaj>
    <derivirana_varijabla naziv="DomainObject.Predmet.StrankaFormatedWithAdressOIB_1"> Financijska agencija, OIB 85821130368, Ivana Danila 4, 23000 Zadar; INTERIJER GIPS društvo s ograničenom odgovornošću za proizvodnju i usluge, OIB 48675953221, Poslovna zona Grabi , 23241 Poličnik</derivirana_varijabla>
  </DomainObject.Predmet.StrankaFormatedWithAdressOIB>
  <DomainObject.Predmet.StrankaWithAdress>
    <izvorni_sadrzaj>Financijska agencija Ivana Danila 4,23000 Zadar,INTERIJER GIPS društvo s ograničenom odgovornošću za proizvodnju i usluge Poslovna zona Grabi ,23241 Poličnik</izvorni_sadrzaj>
    <derivirana_varijabla naziv="DomainObject.Predmet.StrankaWithAdress_1">Financijska agencija Ivana Danila 4,23000 Zadar,INTERIJER GIPS društvo s ograničenom odgovornošću za proizvodnju i usluge Poslovna zona Grabi ,23241 Poličnik</derivirana_varijabla>
  </DomainObject.Predmet.StrankaWithAdress>
  <DomainObject.Predmet.StrankaWithAdressOIB>
    <izvorni_sadrzaj>Financijska agencija, OIB 85821130368, Ivana Danila 4,23000 Zadar,INTERIJER GIPS društvo s ograničenom odgovornošću za proizvodnju i usluge, OIB 48675953221, Poslovna zona Grabi ,23241 Poličnik</izvorni_sadrzaj>
    <derivirana_varijabla naziv="DomainObject.Predmet.StrankaWithAdressOIB_1">Financijska agencija, OIB 85821130368, Ivana Danila 4,23000 Zadar,INTERIJER GIPS društvo s ograničenom odgovornošću za proizvodnju i usluge, OIB 48675953221, Poslovna zona Grabi ,23241 Poličnik</derivirana_varijabla>
  </DomainObject.Predmet.StrankaWithAdressOIB>
  <DomainObject.Predmet.StrankaNazivFormated>
    <izvorni_sadrzaj>Financijska agencija,INTERIJER GIPS društvo s ograničenom odgovornošću za proizvodnju i usluge</izvorni_sadrzaj>
    <derivirana_varijabla naziv="DomainObject.Predmet.StrankaNazivFormated_1">Financijska agencija,INTERIJER GIPS društvo s ograničenom odgovornošću za proizvodnju i usluge</derivirana_varijabla>
  </DomainObject.Predmet.StrankaNazivFormated>
  <DomainObject.Predmet.StrankaNazivFormatedOIB>
    <izvorni_sadrzaj>Financijska agencija, OIB 85821130368,INTERIJER GIPS društvo s ograničenom odgovornošću za proizvodnju i usluge, OIB 48675953221</izvorni_sadrzaj>
    <derivirana_varijabla naziv="DomainObject.Predmet.StrankaNazivFormatedOIB_1">Financijska agencija, OIB 85821130368,INTERIJER GIPS društvo s ograničenom odgovornošću za proizvodnju i usluge, OIB 48675953221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9507884.33</izvorni_sadrzaj>
    <derivirana_varijabla naziv="DomainObject.Predmet.TrenutnaVrijednost_1">9507884.33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  <item>INTERIJER GIPS društvo s ograničenom odgovornošću za proizvodnju i usluge</item>
    </izvorni_sadrzaj>
    <derivirana_varijabla naziv="DomainObject.Predmet.StrankaListFormated_1">
      <item>Financijska agencija</item>
      <item>INTERIJER GIPS društvo s ograničenom odgovornošću za proizvodnju i usluge</item>
    </derivirana_varijabla>
  </DomainObject.Predmet.StrankaListFormated>
  <DomainObject.Predmet.StrankaListFormatedOIB>
    <izvorni_sadrzaj>
      <item>Financijska agencija, OIB 85821130368</item>
      <item>INTERIJER GIPS društvo s ograničenom odgovornošću za proizvodnju i usluge, OIB 48675953221</item>
    </izvorni_sadrzaj>
    <derivirana_varijabla naziv="DomainObject.Predmet.StrankaListFormatedOIB_1">
      <item>Financijska agencija, OIB 85821130368</item>
      <item>INTERIJER GIPS društvo s ograničenom odgovornošću za proizvodnju i usluge, OIB 48675953221</item>
    </derivirana_varijabla>
  </DomainObject.Predmet.StrankaListFormatedOIB>
  <DomainObject.Predmet.StrankaListFormatedWithAdress>
    <izvorni_sadrzaj>
      <item>Financijska agencija, Ivana Danila 4, 23000 Zadar</item>
      <item>INTERIJER GIPS društvo s ograničenom odgovornošću za proizvodnju i usluge, Poslovna zona Grabi , 23241 Poličnik</item>
    </izvorni_sadrzaj>
    <derivirana_varijabla naziv="DomainObject.Predmet.StrankaListFormatedWithAdress_1">
      <item>Financijska agencija, Ivana Danila 4, 23000 Zadar</item>
      <item>INTERIJER GIPS društvo s ograničenom odgovornošću za proizvodnju i usluge, Poslovna zona Grabi , 23241 Poličnik</item>
    </derivirana_varijabla>
  </DomainObject.Predmet.StrankaListFormatedWithAdress>
  <DomainObject.Predmet.StrankaListFormatedWithAdressOIB>
    <izvorni_sadrzaj>
      <item>Financijska agencija, OIB 85821130368, Ivana Danila 4, 23000 Zadar</item>
      <item>INTERIJER GIPS društvo s ograničenom odgovornošću za proizvodnju i usluge, OIB 48675953221, Poslovna zona Grabi , 23241 Poličnik</item>
    </izvorni_sadrzaj>
    <derivirana_varijabla naziv="DomainObject.Predmet.StrankaListFormatedWithAdressOIB_1">
      <item>Financijska agencija, OIB 85821130368, Ivana Danila 4, 23000 Zadar</item>
      <item>INTERIJER GIPS društvo s ograničenom odgovornošću za proizvodnju i usluge, OIB 48675953221, Poslovna zona Grabi , 23241 Poličnik</item>
    </derivirana_varijabla>
  </DomainObject.Predmet.StrankaListFormatedWithAdressOIB>
  <DomainObject.Predmet.StrankaListNazivFormated>
    <izvorni_sadrzaj>
      <item>Financijska agencija</item>
      <item>INTERIJER GIPS društvo s ograničenom odgovornošću za proizvodnju i usluge</item>
    </izvorni_sadrzaj>
    <derivirana_varijabla naziv="DomainObject.Predmet.StrankaListNazivFormated_1">
      <item>Financijska agencija</item>
      <item>INTERIJER GIPS društvo s ograničenom odgovornošću za proizvodnju i usluge</item>
    </derivirana_varijabla>
  </DomainObject.Predmet.StrankaListNazivFormated>
  <DomainObject.Predmet.StrankaListNazivFormatedOIB>
    <izvorni_sadrzaj>
      <item>Financijska agencija, OIB 85821130368</item>
      <item>INTERIJER GIPS društvo s ograničenom odgovornošću za proizvodnju i usluge, OIB 48675953221</item>
    </izvorni_sadrzaj>
    <derivirana_varijabla naziv="DomainObject.Predmet.StrankaListNazivFormatedOIB_1">
      <item>Financijska agencija, OIB 85821130368</item>
      <item>INTERIJER GIPS društvo s ograničenom odgovornošću za proizvodnju i usluge, OIB 48675953221</item>
    </derivirana_varijabla>
  </DomainObject.Predmet.StrankaListNazivFormatedOIB>
  <DomainObject.Predmet.ProtuStrankaListFormated>
    <izvorni_sadrzaj>
      <item>PLOTER, društvo s ograničenom odgovornošću za građevinarstvo i proizvodnju proizvoda od metala</item>
    </izvorni_sadrzaj>
    <derivirana_varijabla naziv="DomainObject.Predmet.ProtuStrankaListFormated_1">
      <item>PLOTER, društvo s ograničenom odgovornošću za građevinarstvo i proizvodnju proizvoda od metala</item>
    </derivirana_varijabla>
  </DomainObject.Predmet.ProtuStrankaListFormated>
  <DomainObject.Predmet.ProtuStrankaListFormatedOIB>
    <izvorni_sadrzaj>
      <item>PLOTER, društvo s ograničenom odgovornošću za građevinarstvo i proizvodnju proizvoda od metala, OIB 06462690995</item>
    </izvorni_sadrzaj>
    <derivirana_varijabla naziv="DomainObject.Predmet.ProtuStrankaListFormatedOIB_1">
      <item>PLOTER, društvo s ograničenom odgovornošću za građevinarstvo i proizvodnju proizvoda od metala, OIB 06462690995</item>
    </derivirana_varijabla>
  </DomainObject.Predmet.ProtuStrankaListFormatedOIB>
  <DomainObject.Predmet.ProtuStrankaListFormatedWithAdress>
    <izvorni_sadrzaj>
      <item>PLOTER, društvo s ograničenom odgovornošću za građevinarstvo i proizvodnju proizvoda od metala, Franje Baruna Trenka 130, 23000 Zadar</item>
    </izvorni_sadrzaj>
    <derivirana_varijabla naziv="DomainObject.Predmet.ProtuStrankaListFormatedWithAdress_1">
      <item>PLOTER, društvo s ograničenom odgovornošću za građevinarstvo i proizvodnju proizvoda od metala, Franje Baruna Trenka 130, 23000 Zadar</item>
    </derivirana_varijabla>
  </DomainObject.Predmet.ProtuStrankaListFormatedWithAdress>
  <DomainObject.Predmet.ProtuStrankaListFormatedWithAdressOIB>
    <izvorni_sadrzaj>
      <item>PLOTER, društvo s ograničenom odgovornošću za građevinarstvo i proizvodnju proizvoda od metala, OIB 06462690995, Franje Baruna Trenka 130, 23000 Zadar</item>
    </izvorni_sadrzaj>
    <derivirana_varijabla naziv="DomainObject.Predmet.ProtuStrankaListFormatedWithAdressOIB_1">
      <item>PLOTER, društvo s ograničenom odgovornošću za građevinarstvo i proizvodnju proizvoda od metala, OIB 06462690995, Franje Baruna Trenka 130, 23000 Zadar</item>
    </derivirana_varijabla>
  </DomainObject.Predmet.ProtuStrankaListFormatedWithAdressOIB>
  <DomainObject.Predmet.ProtuStrankaListNazivFormated>
    <izvorni_sadrzaj>
      <item>PLOTER, društvo s ograničenom odgovornošću za građevinarstvo i proizvodnju proizvoda od metala</item>
    </izvorni_sadrzaj>
    <derivirana_varijabla naziv="DomainObject.Predmet.ProtuStrankaListNazivFormated_1">
      <item>PLOTER, društvo s ograničenom odgovornošću za građevinarstvo i proizvodnju proizvoda od metala</item>
    </derivirana_varijabla>
  </DomainObject.Predmet.ProtuStrankaListNazivFormated>
  <DomainObject.Predmet.ProtuStrankaListNazivFormatedOIB>
    <izvorni_sadrzaj>
      <item>PLOTER, društvo s ograničenom odgovornošću za građevinarstvo i proizvodnju proizvoda od metala, OIB 06462690995</item>
    </izvorni_sadrzaj>
    <derivirana_varijabla naziv="DomainObject.Predmet.ProtuStrankaListNazivFormatedOIB_1">
      <item>PLOTER, društvo s ograničenom odgovornošću za građevinarstvo i proizvodnju proizvoda od metala, OIB 06462690995</item>
    </derivirana_varijabla>
  </DomainObject.Predmet.ProtuStrankaListNazivFormatedOIB>
  <DomainObject.Predmet.OstaliListFormated>
    <izvorni_sadrzaj>
      <item>Slavko Šimović</item>
    </izvorni_sadrzaj>
    <derivirana_varijabla naziv="DomainObject.Predmet.OstaliListFormated_1">
      <item>Slavko Šimović</item>
    </derivirana_varijabla>
  </DomainObject.Predmet.OstaliListFormated>
  <DomainObject.Predmet.OstaliListFormatedOIB>
    <izvorni_sadrzaj>
      <item>Slavko Šimović, OIB 92912409125</item>
    </izvorni_sadrzaj>
    <derivirana_varijabla naziv="DomainObject.Predmet.OstaliListFormatedOIB_1">
      <item>Slavko Šimović, OIB 92912409125</item>
    </derivirana_varijabla>
  </DomainObject.Predmet.OstaliListFormatedOIB>
  <DomainObject.Predmet.OstaliListFormatedWithAdress>
    <izvorni_sadrzaj>
      <item>Slavko Šimović, Vjekoslava Ficherta 5b, 23000 Zadar</item>
    </izvorni_sadrzaj>
    <derivirana_varijabla naziv="DomainObject.Predmet.OstaliListFormatedWithAdress_1">
      <item>Slavko Šimović, Vjekoslava Ficherta 5b, 23000 Zadar</item>
    </derivirana_varijabla>
  </DomainObject.Predmet.OstaliListFormatedWithAdress>
  <DomainObject.Predmet.OstaliListFormatedWithAdressOIB>
    <izvorni_sadrzaj>
      <item>Slavko Šimović, OIB 92912409125, Vjekoslava Ficherta 5b, 23000 Zadar</item>
    </izvorni_sadrzaj>
    <derivirana_varijabla naziv="DomainObject.Predmet.OstaliListFormatedWithAdressOIB_1">
      <item>Slavko Šimović, OIB 92912409125, Vjekoslava Ficherta 5b, 23000 Zadar</item>
    </derivirana_varijabla>
  </DomainObject.Predmet.OstaliListFormatedWithAdressOIB>
  <DomainObject.Predmet.OstaliListNazivFormated>
    <izvorni_sadrzaj>
      <item>Slavko Šimović</item>
    </izvorni_sadrzaj>
    <derivirana_varijabla naziv="DomainObject.Predmet.OstaliListNazivFormated_1">
      <item>Slavko Šimović</item>
    </derivirana_varijabla>
  </DomainObject.Predmet.OstaliListNazivFormated>
  <DomainObject.Predmet.OstaliListNazivFormatedOIB>
    <izvorni_sadrzaj>
      <item>Slavko Šimović, OIB 92912409125</item>
    </izvorni_sadrzaj>
    <derivirana_varijabla naziv="DomainObject.Predmet.OstaliListNazivFormatedOIB_1">
      <item>Slavko Šimović, OIB 92912409125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PLOTER, društvo s ograničenom odgovornošću za građevinarstvo i proizvodnju proizvoda od metala</izvorni_sadrzaj>
    <derivirana_varijabla naziv="DomainObject.Predmet.ProtustrankaIDrugi_1">PLOTER, društvo s ograničenom odgovornošću za građevinarstvo i proizvodnju proizvoda od metala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PLOTER, društvo s ograničenom odgovornošću za građevinarstvo i proizvodnju proizvoda od metala, OIB 06462690995, Franje Baruna Trenka 130, 23000 Zadar</izvorni_sadrzaj>
    <derivirana_varijabla naziv="DomainObject.Predmet.ProtustrankaIDrugiAdressOIB_1">PLOTER, društvo s ograničenom odgovornošću za građevinarstvo i proizvodnju proizvoda od metala, OIB 06462690995, Franje Baruna Trenka 130,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PLOTER, društvo s ograničenom odgovornošću za građevinarstvo i proizvodnju proizvoda od metala</item>
      <item>Slavko Šimović</item>
      <item>INTERIJER GIPS društvo s ograničenom odgovornošću za proizvodnju i usluge</item>
    </izvorni_sadrzaj>
    <derivirana_varijabla naziv="DomainObject.Predmet.SudioniciListNaziv_1">
      <item>Financijska agencija</item>
      <item>PLOTER, društvo s ograničenom odgovornošću za građevinarstvo i proizvodnju proizvoda od metala</item>
      <item>Slavko Šimović</item>
      <item>INTERIJER GIPS društvo s ograničenom odgovornošću za proizvodnju i usluge</item>
    </derivirana_varijabla>
  </DomainObject.Predmet.SudioniciListNaziv>
  <DomainObject.Predmet.SudioniciListAdressOIB>
    <izvorni_sadrzaj>
      <item>Financijska agencija, OIB 85821130368, Ivana Danila 4,23000 Zadar</item>
      <item>PLOTER, društvo s ograničenom odgovornošću za građevinarstvo i proizvodnju proizvoda od metala, OIB 06462690995, Franje Baruna Trenka 130,23000 Zadar</item>
      <item>Slavko Šimović, OIB 92912409125, Vjekoslava Ficherta 5b,23000 Zadar</item>
      <item>INTERIJER GIPS društvo s ograničenom odgovornošću za proizvodnju i usluge, OIB 48675953221, Poslovna zona Grabi ,23241 Poličnik</item>
    </izvorni_sadrzaj>
    <derivirana_varijabla naziv="DomainObject.Predmet.SudioniciListAdressOIB_1">
      <item>Financijska agencija, OIB 85821130368, Ivana Danila 4,23000 Zadar</item>
      <item>PLOTER, društvo s ograničenom odgovornošću za građevinarstvo i proizvodnju proizvoda od metala, OIB 06462690995, Franje Baruna Trenka 130,23000 Zadar</item>
      <item>Slavko Šimović, OIB 92912409125, Vjekoslava Ficherta 5b,23000 Zadar</item>
      <item>INTERIJER GIPS društvo s ograničenom odgovornošću za proizvodnju i usluge, OIB 48675953221, Poslovna zona Grabi ,23241 Poličnik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06462690995</item>
      <item>, OIB 92912409125</item>
      <item>, OIB 48675953221</item>
    </izvorni_sadrzaj>
    <derivirana_varijabla naziv="DomainObject.Predmet.SudioniciListNazivOIB_1">
      <item>, OIB 85821130368</item>
      <item>, OIB 06462690995</item>
      <item>, OIB 92912409125</item>
      <item>, OIB 48675953221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5CA106-D40F-41F0-AE0F-BB60508098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1217</properties:Words>
  <properties:Characters>6837</properties:Characters>
  <properties:Lines>144</properties:Lines>
  <properties:Paragraphs>51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2017-12-01T07:18:00Z</dcterms:created>
  <dc:creator>Administrator</dc:creator>
  <cp:lastModifiedBy>Martina Kalmeta</cp:lastModifiedBy>
  <cp:lastPrinted>2017-12-04T07:50:00Z</cp:lastPrinted>
  <dcterms:modified xmlns:xsi="http://www.w3.org/2001/XMLSchema-instance" xsi:type="dcterms:W3CDTF">2017-12-04T09:24:00Z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