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D84C96" w:rsidR="0091365B">
            <w:pPr>
              <w:jc w:val="right"/>
              <w:rPr>
                <w:noProof/>
                <w:lang w:eastAsia="hr-HR"/>
              </w:rPr>
            </w:pPr>
            <w:r>
              <w:rPr>
                <w:noProof/>
                <w:lang w:eastAsia="hr-HR"/>
              </w:rPr>
              <w:t>Poslovni broj: 11.St-</w:t>
            </w:r>
            <w:r w:rsidR="00D84C96">
              <w:rPr>
                <w:noProof/>
                <w:lang w:eastAsia="hr-HR"/>
              </w:rPr>
              <w:t>199/2017-27</w:t>
            </w:r>
          </w:p>
        </w:tc>
      </w:tr>
    </w:tbl>
    <w:p w14:textId="f0decb6" w14:paraId="f0decb6" w:rsidRDefault="0091365B" w:rsidP="0091365B" w:rsidR="0091365B">
      <w:pPr>
        <w:spacing w:after="200" w:before="200"/>
        <w:jc w:val="center"/>
        <w15:collapsed w:val="false"/>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D84C96" w:rsidRPr="00D84C96">
        <w:t>BRAĆA KUSIĆ d.o.o., OIB: 51213744157, Plano, Put Jazvina 3</w:t>
      </w:r>
      <w:r>
        <w:t xml:space="preserve">, </w:t>
      </w:r>
      <w:r w:rsidR="001A5335">
        <w:t>1</w:t>
      </w:r>
      <w:r w:rsidR="0047353E">
        <w:t>6</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D84C96" w:rsidRPr="00D84C96">
        <w:rPr>
          <w:rFonts w:cs="Times New Roman" w:hAnsi="Times New Roman" w:ascii="Times New Roman"/>
          <w:sz w:val="24"/>
          <w:szCs w:val="24"/>
        </w:rPr>
        <w:t>BRAĆA KUSIĆ d.o.o., OIB: 51213744157, Plano, Put Jazvina 3</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47353E">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47353E">
        <w:rPr>
          <w:rFonts w:cs="Times New Roman" w:hAnsi="Times New Roman" w:ascii="Times New Roman"/>
          <w:sz w:val="24"/>
          <w:szCs w:val="24"/>
        </w:rPr>
        <w:t>1</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D84C96" w:rsidRPr="00D84C96">
        <w:rPr>
          <w:rFonts w:cs="Times New Roman" w:hAnsi="Times New Roman" w:ascii="Times New Roman"/>
          <w:sz w:val="24"/>
          <w:szCs w:val="24"/>
        </w:rPr>
        <w:t>Daniela Kovač, OIB: 73917202839, Kaštel Sućurac, Cesta dr. Franje Tuđmana 238A</w:t>
      </w:r>
      <w:r w:rsidR="00550179">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D84C96" w:rsidRPr="00D84C96">
        <w:rPr>
          <w:rFonts w:cs="Times New Roman" w:hAnsi="Times New Roman" w:ascii="Times New Roman"/>
          <w:sz w:val="24"/>
          <w:szCs w:val="24"/>
        </w:rPr>
        <w:t>BRAĆA KUSIĆ d.o.o., OIB: 51213744157, Plano, Put Jazvina 3</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D84C96" w:rsidP="00D84C96" w:rsidR="00D84C96" w:rsidRPr="00D84C96">
      <w:pPr>
        <w:ind w:firstLine="709"/>
        <w:jc w:val="both"/>
        <w:rPr>
          <w:rFonts w:eastAsia="Calibri"/>
        </w:rPr>
      </w:pPr>
      <w:r w:rsidRPr="00D84C96">
        <w:rPr>
          <w:rFonts w:eastAsia="Calibri"/>
        </w:rPr>
        <w:t>Financijska agencija, Regionalni centar Split podnijela je ovom sudu 2. prosinca 2015. zahtjev za provedbu skraćenog stečajnog postupka nad BRAĆA KUSIĆ d.o.o., OIB: 51213744157, Plano, Put Jazvina 3, navodeći da na dan 1. rujna 2015. u Očevidniku redoslijeda osnova za plaćanje dužnik ima evidentirane neizvršene osnove za plaćanje u neprekinutom razdoblju od 909 dana, u ukupnom iznosu od 6.737.484,07 kn, kao i da prema podacima koji su dostavljeni od Hrvatskog zavoda za mirovinsko osiguranje dužnik nema zaposlenih.</w:t>
      </w:r>
    </w:p>
    <w:p w:rsidRDefault="00D84C96" w:rsidP="00D84C96" w:rsidR="00D84C96" w:rsidRPr="00D84C96">
      <w:pPr>
        <w:spacing w:before="240"/>
        <w:ind w:firstLine="708"/>
        <w:jc w:val="both"/>
        <w:rPr>
          <w:rFonts w:eastAsia="Calibri"/>
        </w:rPr>
      </w:pPr>
      <w:r w:rsidRPr="00D84C96">
        <w:rPr>
          <w:rFonts w:eastAsia="Calibri"/>
        </w:rPr>
        <w:t>Utvrdivši da su u smislu odredbe članka 428. Stečajnog zakona („Narodne novine“ 71/15 i 104/17; dalje SZ) ispunjene pretpostavke za provedbu skraćenog stečajnog postupka, ovaj sud 26. travnja 2016. na mrežnoj stranici e-Oglasna ploča sudova objavio oglas poslovni broj 21.St-2522/2015 u smislu odredbe članka 430. SZ-a.</w:t>
      </w:r>
    </w:p>
    <w:p w:rsidRDefault="00D84C96" w:rsidP="00D84C96" w:rsidR="00D84C96" w:rsidRPr="00D84C96">
      <w:pPr>
        <w:spacing w:before="240"/>
        <w:ind w:firstLine="708"/>
        <w:jc w:val="both"/>
        <w:rPr>
          <w:rFonts w:eastAsia="Calibri"/>
        </w:rPr>
      </w:pPr>
      <w:r w:rsidRPr="00D84C96">
        <w:rPr>
          <w:rFonts w:eastAsia="Calibri"/>
        </w:rPr>
        <w:lastRenderedPageBreak/>
        <w:t>Postupajući po predmetnom oglasu Republika Hrvatska, Ministarstvo financija, Porezna uprava, zastupana po Županijskom državnom odvjetništvu u Splitu, dostavila je 4. svibnja 2016. obrazac kojim je, kao vjerovnik, predložila nad dužnikom otvoriti stečaj, nakon čega je ovaj sud, temeljem odredbe članka 433. i 435. stavka 2. SZ-a rješenjem poslovni broj 21.St-2522/2015 od 25. siječnja 2017. obustavio skraćeni stečajni postupak nad dužnikom.</w:t>
      </w:r>
    </w:p>
    <w:p w:rsidRDefault="00D84C96" w:rsidP="00D84C96" w:rsidR="00D84C96" w:rsidRPr="00D84C96">
      <w:pPr>
        <w:spacing w:before="240"/>
        <w:ind w:firstLine="708"/>
        <w:jc w:val="both"/>
        <w:rPr>
          <w:rFonts w:eastAsia="Calibri"/>
        </w:rPr>
      </w:pPr>
      <w:r w:rsidRPr="00D84C96">
        <w:rPr>
          <w:rFonts w:eastAsia="Calibri"/>
        </w:rPr>
        <w:t>Po pravomoćnosti predmetnog rješenja stečajna pisarnica ovog suda zavela je predmet pod poslovni broj St-199/2017.</w:t>
      </w:r>
    </w:p>
    <w:p w:rsidRDefault="00D84C96" w:rsidP="00D84C96" w:rsidR="00D84C96" w:rsidRPr="00D84C96">
      <w:pPr>
        <w:spacing w:before="200"/>
        <w:ind w:firstLine="709"/>
        <w:jc w:val="both"/>
        <w:rPr>
          <w:rFonts w:eastAsia="Calibri"/>
          <w:szCs w:val="22"/>
        </w:rPr>
      </w:pPr>
      <w:r w:rsidRPr="00D84C96">
        <w:rPr>
          <w:rFonts w:eastAsia="Calibri"/>
          <w:szCs w:val="22"/>
        </w:rPr>
        <w:t>Rješenjem ovog suda 11.St-199/2017 od 23. kolovoza 2018. godine pokrenut je prethodni postupak radi utvrđivanja pretpostavki za otvaranje stečajnog postupka te je dužniku određena mjera osiguranja na način da mu je postavljena privremena stečajna upraviteljica Daniela Kovač kojoj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D84C96" w:rsidP="00D84C96" w:rsidR="00D84C96" w:rsidRPr="00D84C96">
      <w:pPr>
        <w:spacing w:before="200"/>
        <w:ind w:firstLine="709"/>
        <w:jc w:val="both"/>
        <w:rPr>
          <w:rFonts w:eastAsia="Times New Roman"/>
          <w:lang w:eastAsia="hr-HR"/>
        </w:rPr>
      </w:pPr>
      <w:r w:rsidRPr="00D84C96">
        <w:rPr>
          <w:rFonts w:eastAsia="Times New Roman"/>
          <w:lang w:eastAsia="hr-HR"/>
        </w:rPr>
        <w:t>Dana 10. rujna 2018. kod ovog suda zaprimljeno je izvješće privremene stečajne upraviteljice Daniele Kovač iz kojeg u bitnom proizlazi da dužnik ne raspolaže likvidnom stečajnom masom iz koje bi se mogli podmiriti makar troškovi stečajnog postupka.</w:t>
      </w:r>
    </w:p>
    <w:p w:rsidRDefault="00D84C96" w:rsidP="00D84C96" w:rsidR="00D84C96" w:rsidRPr="00D84C96">
      <w:pPr>
        <w:spacing w:before="200"/>
        <w:ind w:firstLine="709"/>
        <w:jc w:val="both"/>
        <w:rPr>
          <w:rFonts w:eastAsia="Times New Roman"/>
          <w:lang w:eastAsia="hr-HR"/>
        </w:rPr>
      </w:pPr>
      <w:r w:rsidRPr="00D84C96">
        <w:rPr>
          <w:rFonts w:eastAsia="Times New Roman"/>
          <w:lang w:eastAsia="hr-HR"/>
        </w:rPr>
        <w:t>Na ročište radi očitovanja o uvjetima  za otvaranje stečajnog postupka održano 27. rujna 2018. nije pristupio zastupnik po zakonu dužnika, iako uredno pozvan, niti je udovoljio nalogu suda iz rješenja poslovni broj St-199/2017 od 23. kolovoza 2018. i u spis u ostavljenom roku dostavio pisano izvješće o financijsko-gospodarskom stanju dužnika te popis imovine i obveza dužnika. Na predmetnom ročištu privremena stečajna upraviteljica izložilo je kao u svom izvješću od 10. rujna 2018., s tim što je dodatno navela, s obzirom da su u financijskim izvješćima za 2012. iskazana potraživanja prema trećim osobama u iznosu od 7.516.502,00 kn, da su ista vjerojatno u zastari, s obzirom na protek općeg zastarnog roka. Punomoćnica predlagatelja nije imala primjedbi na izvješće privremene stečajne upraviteljice te je predložila da se ovaj stečajni postupak provede prema odredbi članka 132. Stečajnog zakona.</w:t>
      </w:r>
    </w:p>
    <w:p w:rsidRDefault="00D84C96" w:rsidP="00D84C96" w:rsidR="00D84C96" w:rsidRPr="00D84C96">
      <w:pPr>
        <w:spacing w:before="200"/>
        <w:ind w:firstLine="709"/>
        <w:jc w:val="both"/>
        <w:rPr>
          <w:rFonts w:eastAsia="Times New Roman"/>
          <w:lang w:eastAsia="hr-HR"/>
        </w:rPr>
      </w:pPr>
      <w:r w:rsidRPr="00D84C96">
        <w:rPr>
          <w:rFonts w:eastAsia="Times New Roman"/>
          <w:lang w:eastAsia="hr-HR"/>
        </w:rPr>
        <w:t>Iz potvrde Općinskog suda u Splitu – Zemljišnoknjižni odjel Split od 16. ožujka 2017. (list 24 spisa) te potvrde Općinskog suda u Splitu – Zemljišnoknjižni odjel Trogir od 26. srpnja 2017. proizlazi da dužnik nije upisan kao vlasnik nekretnina na području nadležnosti tih zemljišnoknjižnih odjela (list 27 spisa), dok iz uvjerenja MUP-a, Policijska uprava Splitsko-dalmatinska od 15. ožujka 2017. proizlazi da prema službenoj evidenciji registracije cestovnih vozila dužnik nije evidentiran kao vlasnik vozila (list 26 spisa).</w:t>
      </w:r>
    </w:p>
    <w:p w:rsidRDefault="00D84C96" w:rsidP="00D84C96" w:rsidR="00D84C96" w:rsidRPr="00D84C96">
      <w:pPr>
        <w:spacing w:before="200"/>
        <w:ind w:firstLine="720"/>
        <w:jc w:val="both"/>
        <w:rPr>
          <w:rFonts w:eastAsia="Times New Roman"/>
          <w:lang w:eastAsia="hr-HR"/>
        </w:rPr>
      </w:pPr>
      <w:r w:rsidRPr="00D84C96">
        <w:rPr>
          <w:rFonts w:eastAsia="Times New Roman"/>
          <w:lang w:eastAsia="hr-HR"/>
        </w:rPr>
        <w:t xml:space="preserve">Iz potvrde FINA-e od 26. rujna 2018. (list 64 spisa) proizlazi da dužnik u Očevidniku redoslijeda osnova za plaćanje ima evidentirane neizvršene osnove za plaćanje u neprekinutom razdoblju od 2029 dana, slijedom čega ovaj sud utvrđuje da je na strani dužnika ostvaren stečajni razlog nesposobnosti za plaćanje u smislu odredbi članka 6. </w:t>
      </w:r>
      <w:r w:rsidRPr="00D84C96">
        <w:rPr>
          <w:rFonts w:eastAsia="Calibri"/>
          <w:szCs w:val="22"/>
          <w:lang w:eastAsia="hr-HR"/>
        </w:rPr>
        <w:t>SZ-a.</w:t>
      </w:r>
    </w:p>
    <w:p w:rsidRDefault="003C0EDB" w:rsidP="00A20C99" w:rsidR="003C0EDB" w:rsidRPr="00B9502C">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D84C96">
        <w:rPr>
          <w:rFonts w:cs="Times New Roman" w:hAnsi="Times New Roman" w:ascii="Times New Roman"/>
          <w:sz w:val="24"/>
          <w:szCs w:val="24"/>
        </w:rPr>
        <w:t>199</w:t>
      </w:r>
      <w:r w:rsidR="00550179">
        <w:rPr>
          <w:rFonts w:cs="Times New Roman" w:hAnsi="Times New Roman" w:ascii="Times New Roman"/>
          <w:sz w:val="24"/>
          <w:szCs w:val="24"/>
        </w:rPr>
        <w:t>/2017</w:t>
      </w:r>
      <w:r w:rsidR="00A20C99">
        <w:rPr>
          <w:rFonts w:cs="Times New Roman" w:hAnsi="Times New Roman" w:ascii="Times New Roman"/>
          <w:sz w:val="24"/>
          <w:szCs w:val="24"/>
        </w:rPr>
        <w:t>-</w:t>
      </w:r>
      <w:r w:rsidR="00D84C96">
        <w:rPr>
          <w:rFonts w:cs="Times New Roman" w:hAnsi="Times New Roman" w:ascii="Times New Roman"/>
          <w:sz w:val="24"/>
          <w:szCs w:val="24"/>
        </w:rPr>
        <w:t>2</w:t>
      </w:r>
      <w:r w:rsidR="00A20C99">
        <w:rPr>
          <w:rFonts w:cs="Times New Roman" w:hAnsi="Times New Roman" w:ascii="Times New Roman"/>
          <w:sz w:val="24"/>
          <w:szCs w:val="24"/>
        </w:rPr>
        <w:t>4</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D84C96">
        <w:rPr>
          <w:rFonts w:cs="Times New Roman" w:hAnsi="Times New Roman" w:ascii="Times New Roman"/>
          <w:sz w:val="24"/>
          <w:szCs w:val="24"/>
        </w:rPr>
        <w:t>16.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D84C96" w:rsidRPr="00D84C96">
        <w:rPr>
          <w:rFonts w:cs="Times New Roman" w:hAnsi="Times New Roman" w:ascii="Times New Roman"/>
          <w:sz w:val="24"/>
          <w:szCs w:val="24"/>
        </w:rPr>
        <w:t>BRAĆA KUSIĆ d.o.o., OIB: 51213744157, Plano, Put Jazvina 3</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550179">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D84C96">
        <w:rPr>
          <w:rFonts w:cs="Times New Roman" w:hAnsi="Times New Roman" w:ascii="Times New Roman"/>
          <w:sz w:val="24"/>
          <w:szCs w:val="24"/>
        </w:rPr>
        <w:t>16.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A20C99" w:rsidR="003C0EDB" w:rsidRPr="00B9502C">
      <w:pPr>
        <w:spacing w:before="16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t>1</w:t>
      </w:r>
      <w:r w:rsidR="00D84C96">
        <w:t>99</w:t>
      </w:r>
      <w:r w:rsidRPr="00550179">
        <w:t>/20</w:t>
      </w:r>
      <w:r>
        <w:t>17-9</w:t>
      </w:r>
      <w:r w:rsidRPr="00550179">
        <w:t xml:space="preserve"> od </w:t>
      </w:r>
      <w:r w:rsidR="00D84C96">
        <w:t>23. kolovoza</w:t>
      </w:r>
      <w:r w:rsidRPr="00550179">
        <w:t xml:space="preserve"> 2018. imenovan</w:t>
      </w:r>
      <w:r w:rsidR="00D84C96">
        <w:t>a</w:t>
      </w:r>
      <w:r w:rsidRPr="00550179">
        <w:t xml:space="preserve"> privremen</w:t>
      </w:r>
      <w:r w:rsidR="00D84C96">
        <w:t>a</w:t>
      </w:r>
      <w:r w:rsidRPr="00550179">
        <w:t xml:space="preserve"> stečajn</w:t>
      </w:r>
      <w:r w:rsidR="00D84C96">
        <w:t>a</w:t>
      </w:r>
      <w:r w:rsidRPr="00550179">
        <w:t xml:space="preserve"> upravitelj</w:t>
      </w:r>
      <w:r w:rsidR="00D84C96">
        <w:t>ica Daniela Kovač</w:t>
      </w:r>
      <w:r w:rsidRPr="00550179">
        <w:t>, ist</w:t>
      </w:r>
      <w:r w:rsidR="00D84C96">
        <w:t>u</w:t>
      </w:r>
      <w:r w:rsidRPr="00550179">
        <w:t xml:space="preserve"> je temeljem odredbe članka 85. stavka 2. SZ-a valjalo imenovati stečajnim upraviteljem u rješenju o otvaranju stečajnog postupka.</w:t>
      </w:r>
    </w:p>
    <w:p w:rsidRDefault="0091365B" w:rsidP="00321415" w:rsidR="0091365B">
      <w:pPr>
        <w:spacing w:before="260"/>
        <w:jc w:val="center"/>
      </w:pPr>
      <w:r>
        <w:t xml:space="preserve">U Splitu </w:t>
      </w:r>
      <w:r w:rsidR="00B751AE">
        <w:t>1</w:t>
      </w:r>
      <w:r w:rsidR="0047353E">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8B4DDD">
      <w:pPr>
        <w:ind w:left="6372"/>
        <w:jc w:val="center"/>
      </w:pPr>
      <w:r>
        <w:t>Ana Golub Gruić</w:t>
      </w:r>
      <w:r w:rsidR="008B4DDD">
        <w:t>, v.r.</w:t>
      </w:r>
    </w:p>
    <w:p w:rsidRDefault="008B4DDD" w:rsidP="008832A6" w:rsidR="008B4DDD">
      <w:pPr>
        <w:jc w:val="right"/>
      </w:pPr>
      <w:r>
        <w:t>za točnost otpravka – ovlašteni službenik</w:t>
      </w:r>
    </w:p>
    <w:p w:rsidRDefault="008B4DDD" w:rsidP="008832A6" w:rsidR="008B4DDD">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8B4DDD">
          <w:rPr>
            <w:noProof/>
          </w:rPr>
          <w:t>3</w:t>
        </w:r>
        <w:r>
          <w:fldChar w:fldCharType="end"/>
        </w:r>
        <w:r w:rsidR="002948BF">
          <w:tab/>
        </w:r>
        <w:r w:rsidR="00321415">
          <w:t>Poslovni broj: 11.</w:t>
        </w:r>
        <w:r>
          <w:t>St-</w:t>
        </w:r>
        <w:r w:rsidR="00D84C96">
          <w:t>199/2017-27</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87A0B"/>
    <w:rsid w:val="008B4DDD"/>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84C96"/>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8B4DDD"/>
    <w:rPr>
      <w:color w:val="808080"/>
      <w:bdr w:space="0" w:sz="0" w:color="auto" w:val="none"/>
      <w:shd w:fill="auto" w:color="auto" w:val="clear"/>
    </w:rPr>
  </w:style>
  <w:style w:customStyle="true" w:styleId="eSPISCCParagraphDefaultFont" w:type="character">
    <w:name w:val="eSPIS_CC_Paragraph Default Font"/>
    <w:basedOn w:val="Zadanifontodlomka"/>
    <w:rsid w:val="008B4DD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B4DD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B4DD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4DD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8B4DDD"/>
    <w:rPr>
      <w:color w:val="808080"/>
      <w:bdr w:color="auto" w:space="0" w:sz="0" w:val="none"/>
      <w:shd w:color="auto" w:fill="auto" w:val="clear"/>
    </w:rPr>
  </w:style>
  <w:style w:customStyle="1" w:styleId="eSPISCCParagraphDefaultFont" w:type="character">
    <w:name w:val="eSPIS_CC_Paragraph Default Font"/>
    <w:basedOn w:val="Zadanifontodlomka"/>
    <w:rsid w:val="008B4DD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B4DD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B4DD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4DD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518352740">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BRAĆA KUSIĆ d.o.o. za trgovinu i proizvodnju hrane</izvorni_sadrzaj>
    <derivirana_varijabla naziv="DomainObject.Predmet.ProtustrankaFormated_1">  BRAĆA KUSIĆ d.o.o. za trgovinu i proizvodnju hrane</derivirana_varijabla>
  </DomainObject.Predmet.ProtustrankaFormated>
  <DomainObject.Predmet.ProtustrankaFormatedOIB>
    <izvorni_sadrzaj>  BRAĆA KUSIĆ d.o.o. za trgovinu i proizvodnju hrane, OIB 51213744157</izvorni_sadrzaj>
    <derivirana_varijabla naziv="DomainObject.Predmet.ProtustrankaFormatedOIB_1">  BRAĆA KUSIĆ d.o.o. za trgovinu i proizvodnju hrane, OIB 51213744157</derivirana_varijabla>
  </DomainObject.Predmet.ProtustrankaFormatedOIB>
  <DomainObject.Predmet.ProtustrankaFormatedWithAdress>
    <izvorni_sadrzaj> BRAĆA KUSIĆ d.o.o. za trgovinu i proizvodnju hrane, Put Jazvina 3, 21220 Plano</izvorni_sadrzaj>
    <derivirana_varijabla naziv="DomainObject.Predmet.ProtustrankaFormatedWithAdress_1"> BRAĆA KUSIĆ d.o.o. za trgovinu i proizvodnju hrane, Put Jazvina 3, 21220 Plano</derivirana_varijabla>
  </DomainObject.Predmet.ProtustrankaFormatedWithAdress>
  <DomainObject.Predmet.ProtustrankaFormatedWithAdressOIB>
    <izvorni_sadrzaj> BRAĆA KUSIĆ d.o.o. za trgovinu i proizvodnju hrane, OIB 51213744157, Put Jazvina 3, 21220 Plano</izvorni_sadrzaj>
    <derivirana_varijabla naziv="DomainObject.Predmet.ProtustrankaFormatedWithAdressOIB_1"> BRAĆA KUSIĆ d.o.o. za trgovinu i proizvodnju hrane, OIB 51213744157, Put Jazvina 3, 21220 Plano</derivirana_varijabla>
  </DomainObject.Predmet.ProtustrankaFormatedWithAdressOIB>
  <DomainObject.Predmet.ProtustrankaWithAdress>
    <izvorni_sadrzaj>BRAĆA KUSIĆ d.o.o. za trgovinu i proizvodnju hrane Put Jazvina 3, 21220 Plano</izvorni_sadrzaj>
    <derivirana_varijabla naziv="DomainObject.Predmet.ProtustrankaWithAdress_1">BRAĆA KUSIĆ d.o.o. za trgovinu i proizvodnju hrane Put Jazvina 3, 21220 Plano</derivirana_varijabla>
  </DomainObject.Predmet.ProtustrankaWithAdress>
  <DomainObject.Predmet.ProtustrankaWithAdressOIB>
    <izvorni_sadrzaj>BRAĆA KUSIĆ d.o.o. za trgovinu i proizvodnju hrane, OIB 51213744157, Put Jazvina 3, 21220 Plano</izvorni_sadrzaj>
    <derivirana_varijabla naziv="DomainObject.Predmet.ProtustrankaWithAdressOIB_1">BRAĆA KUSIĆ d.o.o. za trgovinu i proizvodnju hrane, OIB 51213744157, Put Jazvina 3, 21220 Plano</derivirana_varijabla>
  </DomainObject.Predmet.ProtustrankaWithAdressOIB>
  <DomainObject.Predmet.ProtustrankaNazivFormated>
    <izvorni_sadrzaj>BRAĆA KUSIĆ d.o.o. za trgovinu i proizvodnju hrane</izvorni_sadrzaj>
    <derivirana_varijabla naziv="DomainObject.Predmet.ProtustrankaNazivFormated_1">BRAĆA KUSIĆ d.o.o. za trgovinu i proizvodnju hrane</derivirana_varijabla>
  </DomainObject.Predmet.ProtustrankaNazivFormated>
  <DomainObject.Predmet.ProtustrankaNazivFormatedOIB>
    <izvorni_sadrzaj>BRAĆA KUSIĆ d.o.o. za trgovinu i proizvodnju hrane, OIB 51213744157</izvorni_sadrzaj>
    <derivirana_varijabla naziv="DomainObject.Predmet.ProtustrankaNazivFormatedOIB_1">BRAĆA KUSIĆ d.o.o. za trgovinu i proizvodnju hrane, OIB 51213744157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6737484.07</izvorni_sadrzaj>
    <derivirana_varijabla naziv="DomainObject.Predmet.TrenutnaVrijednost_1">6737484.07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BRAĆA KUSIĆ d.o.o. za trgovinu i proizvodnju hrane</item>
    </izvorni_sadrzaj>
    <derivirana_varijabla naziv="DomainObject.Predmet.ProtuStrankaListFormated_1">
      <item>BRAĆA KUSIĆ d.o.o. za trgovinu i proizvodnju hrane</item>
    </derivirana_varijabla>
  </DomainObject.Predmet.ProtuStrankaListFormated>
  <DomainObject.Predmet.ProtuStrankaListFormatedOIB>
    <izvorni_sadrzaj>
      <item>BRAĆA KUSIĆ d.o.o. za trgovinu i proizvodnju hrane, OIB 51213744157</item>
    </izvorni_sadrzaj>
    <derivirana_varijabla naziv="DomainObject.Predmet.ProtuStrankaListFormatedOIB_1">
      <item>BRAĆA KUSIĆ d.o.o. za trgovinu i proizvodnju hrane, OIB 51213744157</item>
    </derivirana_varijabla>
  </DomainObject.Predmet.ProtuStrankaListFormatedOIB>
  <DomainObject.Predmet.ProtuStrankaListFormatedWithAdress>
    <izvorni_sadrzaj>
      <item>BRAĆA KUSIĆ d.o.o. za trgovinu i proizvodnju hrane, Put Jazvina 3, 21220 Plano</item>
    </izvorni_sadrzaj>
    <derivirana_varijabla naziv="DomainObject.Predmet.ProtuStrankaListFormatedWithAdress_1">
      <item>BRAĆA KUSIĆ d.o.o. za trgovinu i proizvodnju hrane, Put Jazvina 3, 21220 Plano</item>
    </derivirana_varijabla>
  </DomainObject.Predmet.ProtuStrankaListFormatedWithAdress>
  <DomainObject.Predmet.ProtuStrankaListFormatedWithAdressOIB>
    <izvorni_sadrzaj>
      <item>BRAĆA KUSIĆ d.o.o. za trgovinu i proizvodnju hrane, OIB 51213744157, Put Jazvina 3, 21220 Plano</item>
    </izvorni_sadrzaj>
    <derivirana_varijabla naziv="DomainObject.Predmet.ProtuStrankaListFormatedWithAdressOIB_1">
      <item>BRAĆA KUSIĆ d.o.o. za trgovinu i proizvodnju hrane, OIB 51213744157, Put Jazvina 3, 21220 Plano</item>
    </derivirana_varijabla>
  </DomainObject.Predmet.ProtuStrankaListFormatedWithAdressOIB>
  <DomainObject.Predmet.ProtuStrankaListNazivFormated>
    <izvorni_sadrzaj>
      <item>BRAĆA KUSIĆ d.o.o. za trgovinu i proizvodnju hrane</item>
    </izvorni_sadrzaj>
    <derivirana_varijabla naziv="DomainObject.Predmet.ProtuStrankaListNazivFormated_1">
      <item>BRAĆA KUSIĆ d.o.o. za trgovinu i proizvodnju hrane</item>
    </derivirana_varijabla>
  </DomainObject.Predmet.ProtuStrankaListNazivFormated>
  <DomainObject.Predmet.ProtuStrankaListNazivFormatedOIB>
    <izvorni_sadrzaj>
      <item>BRAĆA KUSIĆ d.o.o. za trgovinu i proizvodnju hrane, OIB 51213744157</item>
    </izvorni_sadrzaj>
    <derivirana_varijabla naziv="DomainObject.Predmet.ProtuStrankaListNazivFormatedOIB_1">
      <item>BRAĆA KUSIĆ d.o.o. za trgovinu i proizvodnju hrane, OIB 51213744157</item>
    </derivirana_varijabla>
  </DomainObject.Predmet.ProtuStrankaListNazivFormatedOIB>
  <DomainObject.Predmet.OstaliListFormated>
    <izvorni_sadrzaj>
      <item>Županijsko državno odvjetništvo u Splitu punomoćnik sudionika u postupku Ministarstvo financija RH</item>
      <item>Stipan Kusić</item>
    </izvorni_sadrzaj>
    <derivirana_varijabla naziv="DomainObject.Predmet.OstaliListFormated_1">
      <item>Županijsko državno odvjetništvo u Splitu punomoćnik sudionika u postupku Ministarstvo financija RH</item>
      <item>Stipan Kusić</item>
    </derivirana_varijabla>
  </DomainObject.Predmet.OstaliListFormated>
  <DomainObject.Predmet.OstaliListFormatedOIB>
    <izvorni_sadrzaj>
      <item>Županijsko državno odvjetništvo u Splitu punomoćnik sudionika u postupku Ministarstvo financija RH</item>
      <item>Stipan Kusić, OIB 58856773535</item>
    </izvorni_sadrzaj>
    <derivirana_varijabla naziv="DomainObject.Predmet.OstaliListFormatedOIB_1">
      <item>Županijsko državno odvjetništvo u Splitu punomoćnik sudionika u postupku Ministarstvo financija RH</item>
      <item>Stipan Kusić, OIB 58856773535</item>
    </derivirana_varijabla>
  </DomainObject.Predmet.OstaliListFormatedOIB>
  <DomainObject.Predmet.OstaliListFormatedWithAdress>
    <izvorni_sadrzaj>
      <item>Županijsko državno odvjetništvo u Splitu, Gundulićeva 29a, 21000 Split punomoćnik sudionika u postupku Ministarstvo financija RH</item>
      <item>Stipan Kusić, Drniška 5, 21000 Split</item>
    </izvorni_sadrzaj>
    <derivirana_varijabla naziv="DomainObject.Predmet.OstaliListFormatedWithAdress_1">
      <item>Županijsko državno odvjetništvo u Splitu, Gundulićeva 29a, 21000 Split punomoćnik sudionika u postupku Ministarstvo financija RH</item>
      <item>Stipan Kusić, Drniška 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Stipan Kusić, OIB 58856773535, Drniška 5, 21000 Split</item>
    </izvorni_sadrzaj>
    <derivirana_varijabla naziv="DomainObject.Predmet.OstaliListFormatedWithAdressOIB_1">
      <item>Županijsko državno odvjetništvo u Splitu, Gundulićeva 29a, 21000 Split punomoćnik sudionika u postupku Ministarstvo financija RH</item>
      <item>Stipan Kusić, OIB 58856773535, Drniška 5, 21000 Split</item>
    </derivirana_varijabla>
  </DomainObject.Predmet.OstaliListFormatedWithAdressOIB>
  <DomainObject.Predmet.OstaliListNazivFormated>
    <izvorni_sadrzaj>
      <item>Županijsko državno odvjetništvo u Splitu</item>
      <item>Stipan Kusić</item>
    </izvorni_sadrzaj>
    <derivirana_varijabla naziv="DomainObject.Predmet.OstaliListNazivFormated_1">
      <item>Županijsko državno odvjetništvo u Splitu</item>
      <item>Stipan Kusić</item>
    </derivirana_varijabla>
  </DomainObject.Predmet.OstaliListNazivFormated>
  <DomainObject.Predmet.OstaliListNazivFormatedOIB>
    <izvorni_sadrzaj>
      <item>Županijsko državno odvjetništvo u Splitu</item>
      <item>Stipan Kusić, OIB 58856773535</item>
    </izvorni_sadrzaj>
    <derivirana_varijabla naziv="DomainObject.Predmet.OstaliListNazivFormatedOIB_1">
      <item>Županijsko državno odvjetništvo u Splitu</item>
      <item>Stipan Kusić, OIB 58856773535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BRAĆA KUSIĆ d.o.o. za trgovinu i proizvodnju hrane</izvorni_sadrzaj>
    <derivirana_varijabla naziv="DomainObject.Predmet.ProtustrankaIDrugi_1">BRAĆA KUSIĆ d.o.o. za trgovinu i proizvodnju hrane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BRAĆA KUSIĆ d.o.o. za trgovinu i proizvodnju hrane, OIB 51213744157, Put Jazvina 3, 21220 Plano</izvorni_sadrzaj>
    <derivirana_varijabla naziv="DomainObject.Predmet.ProtustrankaIDrugiAdressOIB_1">BRAĆA KUSIĆ d.o.o. za trgovinu i proizvodnju hrane, OIB 51213744157, Put Jazvina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BRAĆA KUSIĆ d.o.o. za trgovinu i proizvodnju hrane</item>
      <item>FINANCIJSKA AGENCIJA, RC SPLIT</item>
      <item>Ministarstvo financija RH</item>
      <item>Županijsko državno odvjetništvo u Splitu</item>
      <item>Stipan Kusić</item>
    </izvorni_sadrzaj>
    <derivirana_varijabla naziv="DomainObject.Predmet.SudioniciListNaziv_1">
      <item>BRAĆA KUSIĆ d.o.o. za trgovinu i proizvodnju hrane</item>
      <item>FINANCIJSKA AGENCIJA, RC SPLIT</item>
      <item>Ministarstvo financija RH</item>
      <item>Županijsko državno odvjetništvo u Splitu</item>
      <item>Stipan Kusić</item>
    </derivirana_varijabla>
  </DomainObject.Predmet.SudioniciListNaziv>
  <DomainObject.Predmet.SudioniciListAdressOIB>
    <izvorni_sadrzaj>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izvorni_sadrzaj>
    <derivirana_varijabla naziv="DomainObject.Predmet.SudioniciListAdressOIB_1">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51213744157</item>
      <item>, OIB 85821130368</item>
      <item>, OIB 18683136487</item>
      <item>, OIB null</item>
      <item>, OIB 58856773535</item>
    </izvorni_sadrzaj>
    <derivirana_varijabla naziv="DomainObject.Predmet.SudioniciListNazivOIB_1">
      <item>, OIB 51213744157</item>
      <item>, OIB 85821130368</item>
      <item>, OIB 18683136487</item>
      <item>, OIB null</item>
      <item>, OIB 58856773535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St-199/2017-24</izvorni_sadrzaj>
    <derivirana_varijabla naziv="DomainObject.PredzadnjaOdlukaIzPredmeta.Oznaka_1">St-199/2017-24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B8048-AF7F-45B9-A4AD-E117951D5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1248</properties:Words>
  <properties:Characters>7235</properties:Characters>
  <properties:Lines>126</properties:Lines>
  <properties:Paragraphs>34</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2019-01-16T08:48:00Z</cp:lastPrinted>
  <dcterms:modified xmlns:xsi="http://www.w3.org/2001/XMLSchema-instance" xsi:type="dcterms:W3CDTF">2019-01-16T08:48:00Z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(St-199-2017 rješenje otvaranje i zaključenje.docx)</vt:lpwstr>
  </prop:property>
  <prop:property name="CC_coloring" pid="4" fmtid="{D5CDD505-2E9C-101B-9397-08002B2CF9AE}">
    <vt:bool>false</vt:bool>
  </prop:property>
  <prop:property name="BrojStranica" pid="5" fmtid="{D5CDD505-2E9C-101B-9397-08002B2CF9AE}">
    <vt:i4>3</vt:i4>
  </prop:property>
</prop:Properties>
</file>