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a5d3" w14:paraId="362a5d3" w:rsidRDefault="00120BF6" w:rsidP="009E0BD9" w:rsidR="009E0BD9" w:rsidRPr="00436A50">
      <w:pPr>
        <w:spacing w:lineRule="auto" w:line="240" w:after="0"/>
        <w15:collapsed w:val="false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bookmarkStart w:name="_GoBack" w:id="0"/>
      <w:bookmarkEnd w:id="0"/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FINIENS NEKRETNINE</w:t>
      </w:r>
      <w:r w:rsidR="005A7E08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d.o.o.</w:t>
      </w:r>
    </w:p>
    <w:p w:rsidRDefault="00120BF6" w:rsidP="009E0BD9" w:rsidR="00120BF6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Primorska 5,</w:t>
      </w:r>
    </w:p>
    <w:p w:rsidRDefault="00120BF6" w:rsidP="009E0BD9" w:rsidR="00120BF6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Sesvete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OIB: </w:t>
      </w:r>
      <w:r w:rsidR="00120BF6" w:rsidRPr="00120BF6">
        <w:rPr>
          <w:rFonts w:cs="Tunga" w:eastAsia="Times New Roman" w:hAnsi="Chaparral Pro" w:ascii="Chaparral Pro"/>
          <w:b/>
          <w:sz w:val="26"/>
          <w:szCs w:val="26"/>
          <w:lang w:eastAsia="hr-HR"/>
        </w:rPr>
        <w:t>90242947323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MBS: </w:t>
      </w:r>
      <w:r w:rsidR="00120BF6" w:rsidRPr="00120BF6">
        <w:rPr>
          <w:rFonts w:cs="Tunga" w:eastAsia="Times New Roman" w:hAnsi="Chaparral Pro" w:ascii="Chaparral Pro"/>
          <w:b/>
          <w:sz w:val="26"/>
          <w:szCs w:val="26"/>
          <w:lang w:eastAsia="hr-HR"/>
        </w:rPr>
        <w:t>080738012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Privremeni stečajni upravitelj</w:t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</w:p>
    <w:p w:rsidRDefault="005A7E08" w:rsidP="009E0BD9" w:rsidR="00120BF6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Hrvoje Kraljičković, </w:t>
      </w:r>
    </w:p>
    <w:p w:rsidRDefault="005A7E08" w:rsidP="009E0BD9" w:rsidR="00120BF6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Zagreb, </w:t>
      </w:r>
      <w:r w:rsidR="00120BF6">
        <w:rPr>
          <w:rFonts w:cs="Tunga" w:eastAsia="Times New Roman" w:hAnsi="Chaparral Pro" w:ascii="Chaparral Pro"/>
          <w:b/>
          <w:sz w:val="26"/>
          <w:szCs w:val="26"/>
          <w:lang w:eastAsia="hr-HR"/>
        </w:rPr>
        <w:t>Kninski trg 13</w:t>
      </w:r>
    </w:p>
    <w:p w:rsidRDefault="005A7E08" w:rsidP="009E0BD9" w:rsidR="009E0BD9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p.p. 540</w:t>
      </w:r>
    </w:p>
    <w:p w:rsidRDefault="00436A50" w:rsidP="009E0BD9" w:rsidR="00436A50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OIB: 63875916042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Zagreb, </w:t>
      </w:r>
      <w:r w:rsidR="001E752A">
        <w:rPr>
          <w:rFonts w:cs="Tunga" w:eastAsia="Times New Roman" w:hAnsi="Chaparral Pro" w:ascii="Chaparral Pro"/>
          <w:sz w:val="26"/>
          <w:szCs w:val="26"/>
          <w:lang w:eastAsia="hr-HR"/>
        </w:rPr>
        <w:t>10</w:t>
      </w:r>
      <w:r w:rsidR="00120BF6">
        <w:rPr>
          <w:rFonts w:cs="Tunga" w:eastAsia="Times New Roman" w:hAnsi="Chaparral Pro" w:ascii="Chaparral Pro"/>
          <w:sz w:val="26"/>
          <w:szCs w:val="26"/>
          <w:lang w:eastAsia="hr-HR"/>
        </w:rPr>
        <w:t>.11.2017</w:t>
      </w:r>
      <w:r w:rsidR="004D0296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godine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436A50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TRGOVAČKI SUD U </w:t>
      </w:r>
      <w:r w:rsid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ZAGREBU</w:t>
      </w:r>
    </w:p>
    <w:p w:rsidRDefault="00957FE9" w:rsidP="009E0BD9" w:rsidR="009E0BD9" w:rsidRPr="00436A50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n/r </w:t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Stečajni sudac</w:t>
      </w:r>
    </w:p>
    <w:p w:rsidRDefault="009E0BD9" w:rsidP="009E0BD9" w:rsidR="009E0BD9" w:rsidRPr="00436A50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5B659C">
      <w:pPr>
        <w:spacing w:lineRule="auto" w:line="240" w:after="0"/>
        <w:ind w:firstLine="708" w:left="4248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B659C">
        <w:rPr>
          <w:rFonts w:cs="Tunga" w:eastAsia="Times New Roman" w:hAnsi="Chaparral Pro" w:ascii="Chaparral Pro"/>
          <w:b/>
          <w:sz w:val="26"/>
          <w:szCs w:val="26"/>
          <w:lang w:eastAsia="hr-HR"/>
        </w:rPr>
        <w:t>Na poslovni broj St-</w:t>
      </w:r>
      <w:r w:rsidR="00120BF6" w:rsidRPr="005B659C">
        <w:rPr>
          <w:rFonts w:cs="Tunga" w:eastAsia="Times New Roman" w:hAnsi="Chaparral Pro" w:ascii="Chaparral Pro"/>
          <w:b/>
          <w:sz w:val="26"/>
          <w:szCs w:val="26"/>
          <w:lang w:eastAsia="hr-HR"/>
        </w:rPr>
        <w:t>2409/17</w:t>
      </w:r>
    </w:p>
    <w:p w:rsidRDefault="009E0BD9" w:rsidP="009E0BD9" w:rsidR="009E0BD9" w:rsidRPr="00436A50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120BF6" w:rsidP="00120BF6" w:rsidR="009E0BD9" w:rsidRPr="00436A50">
      <w:pPr>
        <w:spacing w:lineRule="auto" w:line="240" w:after="0"/>
        <w:ind w:firstLine="708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Rješenjem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Trgovačkog suda u Zagrebu  broj St-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2409</w:t>
      </w:r>
      <w:r w:rsidR="00436A50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/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17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od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26.09</w:t>
      </w:r>
      <w:r w:rsidR="00436A50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2017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. godine, pokrenut je prethodni postupak radi utvrđivanja uvjeta za otvaranje stečajnog postupka nad stečajnim dužnikom </w:t>
      </w:r>
      <w:r w:rsidRPr="00120BF6">
        <w:rPr>
          <w:rFonts w:cs="Tunga" w:eastAsia="Times New Roman" w:hAnsi="Chaparral Pro" w:ascii="Chaparral Pro"/>
          <w:sz w:val="26"/>
          <w:szCs w:val="26"/>
          <w:lang w:eastAsia="hr-HR"/>
        </w:rPr>
        <w:t>FINIENS NEKRETNINE d.o.o.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120BF6">
        <w:rPr>
          <w:rFonts w:cs="Tunga" w:eastAsia="Times New Roman" w:hAnsi="Chaparral Pro" w:ascii="Chaparral Pro"/>
          <w:sz w:val="26"/>
          <w:szCs w:val="26"/>
          <w:lang w:eastAsia="hr-HR"/>
        </w:rPr>
        <w:t>Primorska 5,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120BF6">
        <w:rPr>
          <w:rFonts w:cs="Tunga" w:eastAsia="Times New Roman" w:hAnsi="Chaparral Pro" w:ascii="Chaparral Pro"/>
          <w:sz w:val="26"/>
          <w:szCs w:val="26"/>
          <w:lang w:eastAsia="hr-HR"/>
        </w:rPr>
        <w:t>Sesvete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, </w:t>
      </w:r>
      <w:r w:rsidRPr="00120BF6">
        <w:rPr>
          <w:rFonts w:cs="Tunga" w:eastAsia="Times New Roman" w:hAnsi="Chaparral Pro" w:ascii="Chaparral Pro"/>
          <w:sz w:val="26"/>
          <w:szCs w:val="26"/>
          <w:lang w:eastAsia="hr-HR"/>
        </w:rPr>
        <w:t>OIB: 90242947323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,</w:t>
      </w:r>
      <w:r w:rsidRPr="00120BF6">
        <w:t xml:space="preserve"> </w:t>
      </w:r>
      <w:r w:rsidRPr="00120BF6">
        <w:rPr>
          <w:rFonts w:cs="Tunga" w:eastAsia="Times New Roman" w:hAnsi="Chaparral Pro" w:ascii="Chaparral Pro"/>
          <w:sz w:val="26"/>
          <w:szCs w:val="26"/>
          <w:lang w:eastAsia="hr-HR"/>
        </w:rPr>
        <w:t>MBS: 080738012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, a dana 11.10.2017.</w:t>
      </w:r>
      <w:r w:rsidR="00436A50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određena je mjera osiguranja imenovanjem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privremenog stečajnog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upravitelj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>a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koji ovime 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podnosi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center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IZVJEŠĆE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ind w:firstLine="708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o provedenom prethodnom postupku radi utvrđivanja uvjeta i razloga za otvaranje stečajnog postupka, o mogućnosti nastavka poslovanja dužnika, te da li je imovina dužnika dostatna za pokriće troškova stečajnog postupka:</w:t>
      </w:r>
    </w:p>
    <w:p w:rsidRDefault="009E0BD9" w:rsidP="009E0BD9" w:rsidR="009E0BD9" w:rsidRPr="00436A50">
      <w:pPr>
        <w:spacing w:lineRule="auto" w:line="240" w:after="0"/>
        <w:rPr>
          <w:rFonts w:cs="Arial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Postupajući po gore navedenom Rješenju utvrđeno je slijedeće: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051369" w:rsidP="009E0BD9" w:rsidR="009E0BD9" w:rsidRPr="00436A50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I.</w:t>
      </w: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ab/>
      </w:r>
      <w:r w:rsidR="009E0BD9"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OPĆENITO O DUŽNIKU</w:t>
      </w:r>
      <w:r w:rsid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:</w:t>
      </w:r>
    </w:p>
    <w:p w:rsidRDefault="009E0BD9" w:rsidP="009E0BD9" w:rsidR="009E0BD9" w:rsidRPr="00436A50">
      <w:pPr>
        <w:spacing w:lineRule="auto" w:line="240" w:after="0"/>
        <w:ind w:left="36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9E0BD9" w:rsidRPr="00436A50">
      <w:pPr>
        <w:numPr>
          <w:ilvl w:val="0"/>
          <w:numId w:val="1"/>
        </w:numPr>
        <w:spacing w:lineRule="auto" w:line="240" w:after="0"/>
        <w:rPr>
          <w:rFonts w:cs="Arial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Puni naziv društva glasi : </w:t>
      </w:r>
      <w:r w:rsidR="00706CB0" w:rsidRPr="00706CB0">
        <w:rPr>
          <w:rFonts w:cs="Arial" w:eastAsia="Times New Roman" w:hAnsi="Chaparral Pro" w:ascii="Chaparral Pro"/>
          <w:sz w:val="26"/>
          <w:szCs w:val="26"/>
          <w:lang w:eastAsia="hr-HR"/>
        </w:rPr>
        <w:t>FINIENS NEKRETNINE d.o.o. za poslovanje nekretninama</w:t>
      </w:r>
    </w:p>
    <w:p w:rsidRDefault="009E0BD9" w:rsidP="00753088" w:rsidR="009E0BD9" w:rsidRPr="00957FE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957FE9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Skraćeni naziv : </w:t>
      </w:r>
      <w:r w:rsidR="00706CB0" w:rsidRPr="00957FE9">
        <w:rPr>
          <w:rFonts w:cs="Arial" w:eastAsia="Times New Roman" w:hAnsi="Chaparral Pro" w:ascii="Chaparral Pro"/>
          <w:b/>
          <w:sz w:val="26"/>
          <w:szCs w:val="26"/>
          <w:lang w:eastAsia="hr-HR"/>
        </w:rPr>
        <w:t>FINIENS NEKRETNINE d.o.o.</w:t>
      </w:r>
    </w:p>
    <w:p w:rsidRDefault="009E0BD9" w:rsidP="00436A50" w:rsidR="00436A50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Sjedište društva: 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  <w:r w:rsidR="00706CB0">
        <w:rPr>
          <w:rFonts w:cs="Arial" w:eastAsia="Times New Roman" w:hAnsi="Chaparral Pro" w:ascii="Chaparral Pro"/>
          <w:sz w:val="26"/>
          <w:szCs w:val="26"/>
          <w:lang w:eastAsia="hr-HR"/>
        </w:rPr>
        <w:t>Sesvete (Grad Zagreb)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436A50" w:rsidP="00436A50" w:rsidR="00436A50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Arial" w:eastAsia="Times New Roman" w:hAnsi="Chaparral Pro" w:ascii="Chaparral Pro"/>
          <w:sz w:val="26"/>
          <w:szCs w:val="26"/>
          <w:lang w:eastAsia="hr-HR"/>
        </w:rPr>
        <w:t>Poslovna adresa društva:</w:t>
      </w:r>
      <w:r>
        <w:rPr>
          <w:rFonts w:cs="Arial" w:eastAsia="Times New Roman" w:hAnsi="Chaparral Pro" w:ascii="Chaparral Pro"/>
          <w:sz w:val="26"/>
          <w:szCs w:val="26"/>
          <w:lang w:eastAsia="hr-HR"/>
        </w:rPr>
        <w:tab/>
      </w:r>
      <w:r w:rsidR="00706CB0">
        <w:rPr>
          <w:rFonts w:cs="Arial" w:eastAsia="Times New Roman" w:hAnsi="Chaparral Pro" w:ascii="Chaparral Pro"/>
          <w:sz w:val="26"/>
          <w:szCs w:val="26"/>
          <w:lang w:eastAsia="hr-HR"/>
        </w:rPr>
        <w:t>Primorska 5</w:t>
      </w:r>
    </w:p>
    <w:p w:rsidRDefault="00436A50" w:rsidP="00436A50" w:rsidR="00436A50" w:rsidRPr="00436A50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Pravni oblik društva 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957FE9">
        <w:rPr>
          <w:rFonts w:cs="Arial" w:hAnsi="Chaparral Pro" w:ascii="Chaparral Pro"/>
          <w:b/>
          <w:sz w:val="26"/>
          <w:szCs w:val="26"/>
        </w:rPr>
        <w:t>društvo s ograničenom odgovornošću</w:t>
      </w:r>
    </w:p>
    <w:p w:rsidRDefault="009E0BD9" w:rsidP="00706CB0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lastRenderedPageBreak/>
        <w:t>OIB: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706CB0" w:rsidRPr="00706C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90242947323</w:t>
      </w:r>
    </w:p>
    <w:p w:rsidRDefault="009E0BD9" w:rsidP="009E0BD9" w:rsidR="009E0BD9" w:rsidRPr="00436A50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9E0BD9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t>Društvo je osnovano</w:t>
      </w:r>
      <w:r w:rsidR="00706CB0">
        <w:rPr>
          <w:rFonts w:cs="Arial" w:hAnsi="Chaparral Pro" w:ascii="Chaparral Pro"/>
          <w:sz w:val="26"/>
          <w:szCs w:val="26"/>
        </w:rPr>
        <w:t xml:space="preserve"> izjavom o osnivanju društva s ograničenom odgovornošću od dana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706CB0">
        <w:rPr>
          <w:rFonts w:cs="Arial" w:hAnsi="Chaparral Pro" w:ascii="Chaparral Pro"/>
          <w:sz w:val="26"/>
          <w:szCs w:val="26"/>
        </w:rPr>
        <w:t>21.07.2010</w:t>
      </w:r>
      <w:r w:rsidR="007F5B62" w:rsidRPr="00436A50">
        <w:rPr>
          <w:rFonts w:cs="Arial" w:hAnsi="Chaparral Pro" w:ascii="Chaparral Pro"/>
          <w:sz w:val="26"/>
          <w:szCs w:val="26"/>
        </w:rPr>
        <w:t>. godine,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Pr="00436A50">
        <w:rPr>
          <w:rStyle w:val="tabletextfield"/>
          <w:rFonts w:hAnsi="Chaparral Pro" w:ascii="Chaparral Pro"/>
          <w:sz w:val="26"/>
          <w:szCs w:val="26"/>
        </w:rPr>
        <w:t xml:space="preserve"> </w:t>
      </w:r>
      <w:r w:rsidR="00706CB0">
        <w:rPr>
          <w:rStyle w:val="tabletextfield"/>
          <w:rFonts w:hAnsi="Chaparral Pro" w:ascii="Chaparral Pro"/>
          <w:sz w:val="26"/>
          <w:szCs w:val="26"/>
        </w:rPr>
        <w:t xml:space="preserve">te je isto upisano </w:t>
      </w:r>
      <w:r w:rsidRPr="00436A50">
        <w:rPr>
          <w:rFonts w:cs="Arial" w:hAnsi="Chaparral Pro" w:ascii="Chaparral Pro"/>
          <w:sz w:val="26"/>
          <w:szCs w:val="26"/>
        </w:rPr>
        <w:t xml:space="preserve">kod </w:t>
      </w:r>
      <w:r w:rsidR="00706CB0">
        <w:rPr>
          <w:rFonts w:cs="Arial" w:hAnsi="Chaparral Pro" w:ascii="Chaparral Pro"/>
          <w:sz w:val="26"/>
          <w:szCs w:val="26"/>
        </w:rPr>
        <w:t xml:space="preserve">sudskog registra </w:t>
      </w:r>
      <w:r w:rsidR="00CF7819">
        <w:rPr>
          <w:rFonts w:cs="Arial" w:hAnsi="Chaparral Pro" w:ascii="Chaparral Pro"/>
          <w:sz w:val="26"/>
          <w:szCs w:val="26"/>
        </w:rPr>
        <w:t>T</w:t>
      </w:r>
      <w:r w:rsidRPr="00436A50">
        <w:rPr>
          <w:rFonts w:cs="Arial" w:hAnsi="Chaparral Pro" w:ascii="Chaparral Pro"/>
          <w:sz w:val="26"/>
          <w:szCs w:val="26"/>
        </w:rPr>
        <w:t>rgovačkog suda u Zagrebu</w:t>
      </w:r>
      <w:r w:rsidR="00706CB0" w:rsidRPr="00706CB0">
        <w:t xml:space="preserve"> </w:t>
      </w:r>
      <w:r w:rsidR="00706CB0" w:rsidRPr="00706CB0">
        <w:rPr>
          <w:rFonts w:cs="Arial" w:hAnsi="Chaparral Pro" w:ascii="Chaparral Pro"/>
          <w:sz w:val="26"/>
          <w:szCs w:val="26"/>
        </w:rPr>
        <w:t>pod matičnim brojem subjekta</w:t>
      </w:r>
      <w:r w:rsidRPr="00436A50">
        <w:rPr>
          <w:rFonts w:cs="Arial" w:hAnsi="Chaparral Pro" w:ascii="Chaparral Pro"/>
          <w:sz w:val="26"/>
          <w:szCs w:val="26"/>
        </w:rPr>
        <w:t xml:space="preserve"> broj</w:t>
      </w:r>
      <w:r w:rsidR="00436A50">
        <w:rPr>
          <w:rFonts w:cs="Arial" w:hAnsi="Chaparral Pro" w:ascii="Chaparral Pro"/>
          <w:sz w:val="26"/>
          <w:szCs w:val="26"/>
        </w:rPr>
        <w:t>: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706CB0" w:rsidRPr="00706CB0">
        <w:rPr>
          <w:rFonts w:cs="Arial" w:hAnsi="Chaparral Pro" w:ascii="Chaparral Pro"/>
          <w:sz w:val="26"/>
          <w:szCs w:val="26"/>
        </w:rPr>
        <w:t>080738012</w:t>
      </w:r>
      <w:r w:rsidR="007F5B62" w:rsidRPr="00436A50">
        <w:rPr>
          <w:rFonts w:cs="Arial" w:hAnsi="Chaparral Pro" w:ascii="Chaparral Pro"/>
          <w:sz w:val="26"/>
          <w:szCs w:val="26"/>
        </w:rPr>
        <w:t>.</w:t>
      </w:r>
    </w:p>
    <w:p w:rsidRDefault="00706CB0" w:rsidP="00706CB0" w:rsid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706CB0" w:rsidP="00706CB0" w:rsidR="00706CB0" w:rsidRP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706CB0">
        <w:rPr>
          <w:rFonts w:cs="Arial" w:hAnsi="Chaparral Pro" w:ascii="Chaparral Pro"/>
          <w:sz w:val="26"/>
          <w:szCs w:val="26"/>
        </w:rPr>
        <w:t>Odlukom skupštine društva od 20.12.2010. g. određen je postupak podjele s preuzimanjem istodobnim prijenosom dijela imovine društva koje se dijeli i ne prestaje društva OPATOVINA PROJEKT d.o.o., Zagreb, Trakošćanska 4, upisanog u sudski registar Trgovačkog suda u Zagrebu pod matičnim brojem subjekta upisa (MBS) 080610137, OIB: 75108231896, na društvo preuzimatelja koje već postoji i to:</w:t>
      </w:r>
    </w:p>
    <w:p w:rsidRDefault="00706CB0" w:rsidP="00706CB0" w:rsid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706CB0">
        <w:rPr>
          <w:rFonts w:cs="Arial" w:hAnsi="Chaparral Pro" w:ascii="Chaparral Pro"/>
          <w:sz w:val="26"/>
          <w:szCs w:val="26"/>
        </w:rPr>
        <w:t>FINIENS NEKRETNINE d.o.o. za poslovanje nekretninama, Sesvete, Primorska 5, upisano u registar Trgovačkog suda u Zagrebu pod matičnim brojem subjekta upisa (MBS) 080738012, OIB: 90242947323.</w:t>
      </w:r>
    </w:p>
    <w:p w:rsidRDefault="00706CB0" w:rsidP="009E0BD9" w:rsidR="00706CB0">
      <w:pPr>
        <w:spacing w:lineRule="auto" w:line="240" w:after="0"/>
        <w:rPr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sz w:val="26"/>
          <w:szCs w:val="26"/>
        </w:rPr>
        <w:t>Temeljni kapital društva iznosi</w:t>
      </w:r>
      <w:r w:rsidRPr="00436A50">
        <w:rPr>
          <w:rFonts w:hAnsi="Chaparral Pro" w:ascii="Chaparral Pro"/>
          <w:sz w:val="26"/>
          <w:szCs w:val="26"/>
        </w:rPr>
        <w:t xml:space="preserve"> </w:t>
      </w:r>
      <w:r w:rsidR="00436A50">
        <w:rPr>
          <w:rStyle w:val="tabletextfield"/>
          <w:rFonts w:cs="Arial" w:hAnsi="Chaparral Pro" w:ascii="Chaparral Pro"/>
          <w:sz w:val="26"/>
          <w:szCs w:val="26"/>
        </w:rPr>
        <w:t>20</w:t>
      </w:r>
      <w:r w:rsidR="007F5B62" w:rsidRPr="00436A50">
        <w:rPr>
          <w:rStyle w:val="tabletextfield"/>
          <w:rFonts w:cs="Arial" w:hAnsi="Chaparral Pro" w:ascii="Chaparral Pro"/>
          <w:sz w:val="26"/>
          <w:szCs w:val="26"/>
        </w:rPr>
        <w:t>.000,00 kuna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09367B" w:rsidP="0009367B" w:rsidR="0009367B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Osnivači/članovi društva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706CB0" w:rsidP="00706CB0" w:rsidR="00436A50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Petar Šola, OIB: 18566621969 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>Sesvete, Primorska 5</w:t>
      </w:r>
      <w:r>
        <w:rPr>
          <w:rStyle w:val="tabletextfield"/>
          <w:rFonts w:cs="Arial" w:hAnsi="Chaparral Pro" w:ascii="Chaparral Pro"/>
          <w:sz w:val="26"/>
          <w:szCs w:val="26"/>
        </w:rPr>
        <w:t>,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="00436A50">
        <w:rPr>
          <w:rStyle w:val="tabletextfield"/>
          <w:rFonts w:cs="Arial" w:hAnsi="Chaparral Pro" w:ascii="Chaparral Pro"/>
          <w:sz w:val="26"/>
          <w:szCs w:val="26"/>
        </w:rPr>
        <w:t>kao jedini osnivač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Osobe ovlaštene za zastupanje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706CB0" w:rsidP="006D4C44" w:rsidR="009E0BD9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Petar Šola, OIB: 18566621969 Sesvete, Primorska 5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, </w:t>
      </w:r>
      <w:r w:rsidR="006D4C44">
        <w:rPr>
          <w:rStyle w:val="tabletextfield"/>
          <w:rFonts w:cs="Arial" w:hAnsi="Chaparral Pro" w:ascii="Chaparral Pro"/>
          <w:sz w:val="26"/>
          <w:szCs w:val="26"/>
        </w:rPr>
        <w:t>kao</w:t>
      </w:r>
      <w:r w:rsidR="006D4C44" w:rsidRPr="006D4C44">
        <w:rPr>
          <w:rStyle w:val="tabletextfield"/>
          <w:rFonts w:cs="Arial" w:hAnsi="Chaparral Pro" w:ascii="Chaparral Pro"/>
          <w:sz w:val="26"/>
          <w:szCs w:val="26"/>
        </w:rPr>
        <w:t xml:space="preserve"> direktor zastupa </w:t>
      </w:r>
      <w:r w:rsidR="006D4C44">
        <w:rPr>
          <w:rStyle w:val="tabletextfield"/>
          <w:rFonts w:cs="Arial" w:hAnsi="Chaparral Pro" w:ascii="Chaparral Pro"/>
          <w:sz w:val="26"/>
          <w:szCs w:val="26"/>
        </w:rPr>
        <w:t xml:space="preserve">društvo </w:t>
      </w:r>
      <w:r>
        <w:rPr>
          <w:rStyle w:val="tabletextfield"/>
          <w:rFonts w:cs="Arial" w:hAnsi="Chaparral Pro" w:ascii="Chaparral Pro"/>
          <w:sz w:val="26"/>
          <w:szCs w:val="26"/>
        </w:rPr>
        <w:t>pojedinačno i samostalno</w:t>
      </w:r>
    </w:p>
    <w:p w:rsidRDefault="006D4C44" w:rsidP="006D4C44" w:rsidR="006D4C44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6D4C44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>
        <w:rPr>
          <w:rStyle w:val="tabletextfield"/>
          <w:rFonts w:cs="Arial" w:hAnsi="Chaparral Pro" w:ascii="Chaparral Pro"/>
          <w:b/>
          <w:sz w:val="26"/>
          <w:szCs w:val="26"/>
        </w:rPr>
        <w:t>Registrirani p</w:t>
      </w:r>
      <w:r w:rsidR="009E0BD9" w:rsidRPr="00436A50">
        <w:rPr>
          <w:rStyle w:val="tabletextfield"/>
          <w:rFonts w:cs="Arial" w:hAnsi="Chaparral Pro" w:ascii="Chaparral Pro"/>
          <w:b/>
          <w:sz w:val="26"/>
          <w:szCs w:val="26"/>
        </w:rPr>
        <w:t>redmet poslovanja</w:t>
      </w:r>
      <w:r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Projektiranje, građenje, uporaba i uklanjanje građevina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Nadzor nad gradnjom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Poslovanje nekretninama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Kupnja i prodaja robe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Obavljanje trgovačkog posredovanja na domaćem i inozemnom tržištu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Zastupanje inozemnih tvrtki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Organiziranje sajmova, izložaba i kongresa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Pružanje usluga informacijskog društva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Savjetovanje u vezi s poslovanjem i upravljanjem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usluge u nautičkom turizmu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usluge u ostalim oblicima turističke ponude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Ostale turističke usluge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uskluge koje uključuju športsko-rekreativne ili pustolovne aktivnosti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hrane i pružanje usluga prehrane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i usluživanje pića i napitaka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Pružanje usluge smještaja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lastRenderedPageBreak/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hrane za potrošnju na drugom mjestu sa ili bez usluživanja (u prijevoznom sredstvu, na priredbama i sl.) i opskrba tom hranom (catering)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Iznajmljivanje strojeva i opreme, bez rukovatelja i predmeta za osobnu uporabu i kućanstvo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Istraživanje tržišta i ispitivanje javnog mnijenja</w:t>
      </w:r>
    </w:p>
    <w:p w:rsidRDefault="00706CB0" w:rsidP="00706CB0" w:rsidR="006D4C44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Promidžba (reklama i propaganda)</w:t>
      </w:r>
    </w:p>
    <w:p w:rsidRDefault="00706CB0" w:rsidP="009E0BD9" w:rsidR="00706CB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Uzroci i razlozi pokretanja stečajnog postupka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996288" w:rsidP="009E0BD9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996288" w:rsidP="00996288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Nad dužnikom FINIENS NEKRETNINE d.o.o., Sesvete, Primorska 5, OIB 90242947323, otvoren je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postupak predstečajne nagodbe 17. svibnja 2016. godine, te je 25. kolovoza 2016. godine održano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ročište za utvrđivanje tražbina i 2. prosinca 2016. godine ročište za glasovanje o Planu financijskog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restrukturiranja.</w:t>
      </w:r>
    </w:p>
    <w:p w:rsidRDefault="00996288" w:rsidP="00996288" w:rsidR="00996288" w:rsidRP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996288" w:rsidP="00996288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Ukupno dužnikovo dugovanje prema vjerovnicima iznosi 17.911.470,06 kn, vjerovnici su prijavili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tražbine u iznosu od 30.658.011,94 kn, iznos utvrđenih tražbina je 30.661.918,35 kn, te osporenih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nema. </w:t>
      </w:r>
    </w:p>
    <w:p w:rsidRDefault="00996288" w:rsidP="00996288" w:rsidR="00996288" w:rsidRP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996288" w:rsidP="009E0BD9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Za Plan financijskog restrukturiranja nije glasovala potrebna većina vjerovnika propisana odredbom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 članka 63. stavka 2. Zakona o financijskom poslovanju i predstečajnoj nagodbi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 (Narodne novine, br. </w:t>
      </w:r>
      <w:r>
        <w:rPr>
          <w:rStyle w:val="tabletextfield"/>
          <w:rFonts w:cs="Arial" w:hAnsi="Chaparral Pro" w:ascii="Chaparral Pro"/>
          <w:sz w:val="26"/>
          <w:szCs w:val="26"/>
        </w:rPr>
        <w:t>108/12, 144/12, 81/13 i 112/13) stoga je postupak obustavljen rješenjem FINA od dana 02.12.2016.</w:t>
      </w:r>
      <w:r w:rsidRPr="00996288"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Klasa: UP - I/110/07/15-01/8898</w:t>
      </w:r>
      <w:r>
        <w:rPr>
          <w:rStyle w:val="tabletextfield"/>
          <w:rFonts w:cs="Arial" w:hAnsi="Chaparral Pro" w:ascii="Chaparral Pro"/>
          <w:sz w:val="26"/>
          <w:szCs w:val="26"/>
        </w:rPr>
        <w:t>.</w:t>
      </w:r>
    </w:p>
    <w:p w:rsidRDefault="00996288" w:rsidP="009E0BD9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C2478D" w:rsidP="009E0BD9" w:rsidR="00C2478D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>Na temelju prijedloga Financijske agencije pokrenut je skraćeni stečajni postupak temeljem odredbe članka 429.st.1 Stečajnog zakona („Narodne novine“ broj: 71/15, dalje: SZ) i čl. 428. SZ-a.</w:t>
      </w:r>
    </w:p>
    <w:p w:rsidRDefault="00C2478D" w:rsidP="009E0BD9" w:rsidR="00C2478D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C2478D" w:rsidP="009E0BD9" w:rsidR="00C2478D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Trgovački sud u Zagrebu je rješenjem posl.br. St-9081/2015 od dana 03.07.2017. obustavio skraćeni stečajni postupak s obrazloženjem da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nisu ispunjene pretpostavke za istodobno otvaranje i zaključenje ovog skraćenog stečajnog postupka iz članka 431. SZ jer su vjerovnici  Alpe-Adria poslovodstvo d.o.o. Zagreb i POSOJILNICA BANK eGen, Republika Austrija, Klagenfurt </w:t>
      </w:r>
      <w:r w:rsidR="004A6C4E">
        <w:rPr>
          <w:rStyle w:val="tabletextfield"/>
          <w:rFonts w:cs="Arial" w:hAnsi="Chaparral Pro" w:ascii="Chaparral Pro"/>
          <w:sz w:val="26"/>
          <w:szCs w:val="26"/>
        </w:rPr>
        <w:t xml:space="preserve">ukazali na postojanje imovine (nekretnina) te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predložili otvaranje stečajnog postupka </w:t>
      </w:r>
      <w:r w:rsidR="004A6C4E">
        <w:rPr>
          <w:rStyle w:val="tabletextfield"/>
          <w:rFonts w:cs="Arial" w:hAnsi="Chaparral Pro" w:ascii="Chaparral Pro"/>
          <w:sz w:val="26"/>
          <w:szCs w:val="26"/>
        </w:rPr>
        <w:t>i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 predujmili sredstva za na</w:t>
      </w:r>
      <w:r>
        <w:rPr>
          <w:rStyle w:val="tabletextfield"/>
          <w:rFonts w:cs="Arial" w:hAnsi="Chaparral Pro" w:ascii="Chaparral Pro"/>
          <w:sz w:val="26"/>
          <w:szCs w:val="26"/>
        </w:rPr>
        <w:t>mirenje troškova toga postupka stoga je postupljeno sukladno čl. 433.st.1. SZ-a.</w:t>
      </w:r>
    </w:p>
    <w:p w:rsidRDefault="00C2478D" w:rsidP="009E0BD9" w:rsidR="00C2478D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C2478D" w:rsidP="009E0BD9" w:rsidR="006D4C44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>Rješenjem Trgovačkog suda Zagreb posl.br. St-2409/17 od dana 26.09.2017. pokrenut je prethodni postupak radi utvrđivanja uvjeta za otvaranje stečaja te je zakazano ročište radi izjašnjenja o prijedlogu te rasprave o uvjetima za otvaranje stečajnog postupka. Istim rješenjem naloženo je direktoru dužnika Petru Šola iz Sesveta,</w:t>
      </w:r>
      <w:r w:rsidRPr="00C2478D">
        <w:t xml:space="preserve">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>Primorska 5,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OIB: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>18566621969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, dostaviti izvješće o financijsko </w:t>
      </w:r>
      <w:r>
        <w:rPr>
          <w:rStyle w:val="tabletextfield"/>
          <w:rFonts w:cs="Arial" w:hAnsi="Chaparral Pro" w:ascii="Chaparral Pro"/>
          <w:sz w:val="26"/>
          <w:szCs w:val="26"/>
        </w:rPr>
        <w:lastRenderedPageBreak/>
        <w:t>gospodarskom stanju stečajnog dužnika</w:t>
      </w:r>
      <w:r w:rsidR="004A6C4E">
        <w:rPr>
          <w:rStyle w:val="tabletextfield"/>
          <w:rFonts w:cs="Arial" w:hAnsi="Chaparral Pro" w:ascii="Chaparral Pro"/>
          <w:sz w:val="26"/>
          <w:szCs w:val="26"/>
        </w:rPr>
        <w:t xml:space="preserve"> koje je isti dostavio sudu, a i privremenom stečajnom upravitelju po pozivu.</w:t>
      </w:r>
    </w:p>
    <w:p w:rsidRDefault="00C2478D" w:rsidP="009E0BD9" w:rsidR="00C2478D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Društvo je u svom poslovanju koristilo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slijedeće žiro račune koji su prema 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I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zvješću 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o poslovnom subjektu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Poslovna.Hr </w:t>
      </w:r>
      <w:r w:rsidR="004A6C4E">
        <w:rPr>
          <w:rFonts w:cs="Times New Roman" w:eastAsia="Times New Roman" w:hAnsi="Chaparral Pro" w:ascii="Chaparral Pro"/>
          <w:sz w:val="26"/>
          <w:szCs w:val="26"/>
          <w:lang w:eastAsia="hr-HR"/>
        </w:rPr>
        <w:t>i prema izvješću direktora dužnika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u statusu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blok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>ade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: </w:t>
      </w:r>
    </w:p>
    <w:p w:rsidRDefault="00221E9F" w:rsidP="0009367B" w:rsidR="0009367B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 xml:space="preserve">- račun broj IBAN: </w:t>
      </w:r>
      <w:r w:rsidR="004A6C4E">
        <w:rPr>
          <w:rFonts w:cs="Arial" w:hAnsi="Chaparral Pro" w:ascii="Chaparral Pro"/>
          <w:sz w:val="26"/>
          <w:szCs w:val="26"/>
        </w:rPr>
        <w:t>HR25</w:t>
      </w:r>
      <w:r w:rsidR="00984BA6">
        <w:rPr>
          <w:rFonts w:cs="Arial" w:hAnsi="Chaparral Pro" w:ascii="Chaparral Pro"/>
          <w:sz w:val="26"/>
          <w:szCs w:val="26"/>
        </w:rPr>
        <w:t xml:space="preserve"> </w:t>
      </w:r>
      <w:r w:rsidR="004A6C4E">
        <w:rPr>
          <w:rFonts w:cs="Arial" w:hAnsi="Chaparral Pro" w:ascii="Chaparral Pro"/>
          <w:sz w:val="26"/>
          <w:szCs w:val="26"/>
        </w:rPr>
        <w:t>2400008</w:t>
      </w:r>
      <w:r w:rsidR="00984BA6">
        <w:rPr>
          <w:rFonts w:cs="Arial" w:hAnsi="Chaparral Pro" w:ascii="Chaparral Pro"/>
          <w:sz w:val="26"/>
          <w:szCs w:val="26"/>
        </w:rPr>
        <w:t xml:space="preserve"> </w:t>
      </w:r>
      <w:r w:rsidR="004A6C4E">
        <w:rPr>
          <w:rFonts w:cs="Arial" w:hAnsi="Chaparral Pro" w:ascii="Chaparral Pro"/>
          <w:sz w:val="26"/>
          <w:szCs w:val="26"/>
        </w:rPr>
        <w:t>1110083418</w:t>
      </w:r>
      <w:r>
        <w:rPr>
          <w:rFonts w:cs="Arial" w:hAnsi="Chaparral Pro" w:ascii="Chaparral Pro"/>
          <w:sz w:val="26"/>
          <w:szCs w:val="26"/>
        </w:rPr>
        <w:t xml:space="preserve"> otvoren kod </w:t>
      </w:r>
      <w:r w:rsidR="004A6C4E">
        <w:rPr>
          <w:rFonts w:cs="Tahoma" w:hAnsi="Chaparral Pro" w:ascii="Chaparral Pro"/>
          <w:sz w:val="26"/>
          <w:szCs w:val="26"/>
        </w:rPr>
        <w:t>Karlovačka banka d.d.</w:t>
      </w:r>
    </w:p>
    <w:p w:rsidRDefault="004A6C4E" w:rsidP="0009367B" w:rsidR="004A6C4E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</w:p>
    <w:p w:rsidRDefault="004A6C4E" w:rsidP="0009367B" w:rsidR="004A6C4E" w:rsidRPr="00436A5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>
        <w:rPr>
          <w:rFonts w:cs="Tahoma" w:hAnsi="Chaparral Pro" w:ascii="Chaparral Pro"/>
          <w:sz w:val="26"/>
          <w:szCs w:val="26"/>
        </w:rPr>
        <w:t>Dana 27.09.2017. godine zbog neplaćanja naknade za usluge vođenja računa u ukupnom iznosu od 1.126,54 kune zatvoren je gornji transakcijski račun stoga društvo trenutno nema aktivnog žiro računa.</w:t>
      </w:r>
    </w:p>
    <w:p w:rsidRDefault="0009367B" w:rsidP="0009367B" w:rsidR="0009367B" w:rsidRPr="00436A5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5E48FE" w:rsidP="009E0BD9" w:rsidR="004A6C4E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t xml:space="preserve">Na temelju </w:t>
      </w:r>
      <w:r w:rsidR="00996288">
        <w:rPr>
          <w:rFonts w:cs="Arial" w:hAnsi="Chaparral Pro" w:ascii="Chaparral Pro"/>
          <w:sz w:val="26"/>
          <w:szCs w:val="26"/>
        </w:rPr>
        <w:t xml:space="preserve">uvida u Očevidnik redoslijeda naplate kod FINA </w:t>
      </w:r>
      <w:r w:rsidRPr="00436A50">
        <w:rPr>
          <w:rFonts w:cs="Arial" w:hAnsi="Chaparral Pro" w:ascii="Chaparral Pro"/>
          <w:sz w:val="26"/>
          <w:szCs w:val="26"/>
        </w:rPr>
        <w:t xml:space="preserve">društvo je </w:t>
      </w:r>
      <w:r w:rsidR="00996288">
        <w:rPr>
          <w:rFonts w:cs="Arial" w:hAnsi="Chaparral Pro" w:ascii="Chaparral Pro"/>
          <w:sz w:val="26"/>
          <w:szCs w:val="26"/>
        </w:rPr>
        <w:t xml:space="preserve">od 24.06.2013. godine </w:t>
      </w:r>
      <w:r w:rsidRPr="00436A50">
        <w:rPr>
          <w:rFonts w:cs="Arial" w:hAnsi="Chaparral Pro" w:ascii="Chaparral Pro"/>
          <w:sz w:val="26"/>
          <w:szCs w:val="26"/>
        </w:rPr>
        <w:t xml:space="preserve">u neprekidnoj blokadi računa </w:t>
      </w:r>
      <w:r w:rsidR="00996288">
        <w:rPr>
          <w:rFonts w:cs="Arial" w:hAnsi="Chaparral Pro" w:ascii="Chaparral Pro"/>
          <w:sz w:val="26"/>
          <w:szCs w:val="26"/>
        </w:rPr>
        <w:t>preko 1058</w:t>
      </w:r>
      <w:r w:rsidRPr="00436A50">
        <w:rPr>
          <w:rFonts w:cs="Arial" w:hAnsi="Chaparral Pro" w:ascii="Chaparral Pro"/>
          <w:sz w:val="26"/>
          <w:szCs w:val="26"/>
        </w:rPr>
        <w:t xml:space="preserve"> dana, </w:t>
      </w:r>
      <w:r w:rsidR="00996288">
        <w:rPr>
          <w:rFonts w:cs="Arial" w:hAnsi="Chaparral Pro" w:ascii="Chaparral Pro"/>
          <w:sz w:val="26"/>
          <w:szCs w:val="26"/>
        </w:rPr>
        <w:t>dok u</w:t>
      </w:r>
      <w:r w:rsidR="00996288" w:rsidRPr="00996288">
        <w:rPr>
          <w:rFonts w:cs="Arial" w:hAnsi="Chaparral Pro" w:ascii="Chaparral Pro"/>
          <w:sz w:val="26"/>
          <w:szCs w:val="26"/>
        </w:rPr>
        <w:t>kupan iznos duga evidentiran na temelju</w:t>
      </w:r>
      <w:r w:rsidR="00996288">
        <w:rPr>
          <w:rFonts w:cs="Arial" w:hAnsi="Chaparral Pro" w:ascii="Chaparral Pro"/>
          <w:sz w:val="26"/>
          <w:szCs w:val="26"/>
        </w:rPr>
        <w:t xml:space="preserve"> neizvršenih osnova za plaćanje iznosi: </w:t>
      </w:r>
      <w:r w:rsidR="00996288" w:rsidRPr="00996288">
        <w:rPr>
          <w:rFonts w:cs="Arial" w:hAnsi="Chaparral Pro" w:ascii="Chaparral Pro"/>
          <w:sz w:val="26"/>
          <w:szCs w:val="26"/>
        </w:rPr>
        <w:t xml:space="preserve"> 154.192.682,78 kn.</w:t>
      </w:r>
    </w:p>
    <w:p w:rsidRDefault="00996288" w:rsidP="009E0BD9" w:rsidR="00996288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1E752A" w:rsidP="001E752A" w:rsidR="001E752A" w:rsidRPr="001E752A">
      <w:pPr>
        <w:jc w:val="both"/>
        <w:rPr>
          <w:rFonts w:cs="Arial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>S obzirom da dužnik</w:t>
      </w:r>
      <w:r w:rsidRPr="001E752A">
        <w:rPr>
          <w:rFonts w:cs="Arial" w:hAnsi="Chaparral Pro" w:ascii="Chaparral Pro"/>
          <w:sz w:val="26"/>
          <w:szCs w:val="26"/>
        </w:rPr>
        <w:t xml:space="preserve"> u Očevidniku redoslijeda osnova za plaćanje koji vodi Financijska agencija ima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Arial" w:hAnsi="Chaparral Pro" w:ascii="Chaparral Pro"/>
          <w:sz w:val="26"/>
          <w:szCs w:val="26"/>
        </w:rPr>
        <w:t xml:space="preserve"> ostvarena je presumpcija dužnikove nesposobnosti za plaćanje.</w:t>
      </w:r>
    </w:p>
    <w:p w:rsidRDefault="001E752A" w:rsidP="009E0BD9" w:rsidR="001E752A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9E0BD9" w:rsidP="009E0BD9" w:rsidR="009E0BD9" w:rsidRPr="00436A50">
      <w:pP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navedenih pokazatelja vidljivo je da kod ovog dužnika postoji stečajni razlog </w:t>
      </w:r>
      <w:r w:rsidR="001E752A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članka 6. SZ-a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 to </w:t>
      </w:r>
      <w:r w:rsidR="001E752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 za plaćanje.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Zaposleni 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96288" w:rsidP="009E0BD9" w:rsidR="00EE76E5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D</w:t>
      </w:r>
      <w:r w:rsidR="00EE76E5">
        <w:rPr>
          <w:rFonts w:cs="Tunga" w:eastAsia="Times New Roman" w:hAnsi="Chaparral Pro" w:ascii="Chaparral Pro"/>
          <w:sz w:val="26"/>
          <w:szCs w:val="26"/>
          <w:lang w:eastAsia="hr-HR"/>
        </w:rPr>
        <w:t>ruštvo nema zaposlenih radnika.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Radnje koje je poduzeo privremeni stečajni upravitelj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Privremeni stečajni upravitelj  poslao je obavijest o pokretanju prethodnog postupka, sa zahtjevom za dostavu dokumentacije potrebne za utvrđivanje uvjeta za pokretanje stečajnog postupka dana </w:t>
      </w:r>
      <w:r w:rsidR="00601DEC">
        <w:rPr>
          <w:rFonts w:cs="Tunga" w:eastAsia="Times New Roman" w:hAnsi="Chaparral Pro" w:ascii="Chaparral Pro"/>
          <w:sz w:val="26"/>
          <w:szCs w:val="26"/>
          <w:lang w:eastAsia="hr-HR"/>
        </w:rPr>
        <w:t>16</w:t>
      </w:r>
      <w:r w:rsidR="00B13CFA">
        <w:rPr>
          <w:rFonts w:cs="Tunga" w:eastAsia="Times New Roman" w:hAnsi="Chaparral Pro" w:ascii="Chaparral Pro"/>
          <w:sz w:val="26"/>
          <w:szCs w:val="26"/>
          <w:lang w:eastAsia="hr-HR"/>
        </w:rPr>
        <w:t>.10</w:t>
      </w:r>
      <w:r w:rsidR="005E48FE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="00601DEC">
        <w:rPr>
          <w:rFonts w:cs="Tunga" w:eastAsia="Times New Roman" w:hAnsi="Chaparral Pro" w:ascii="Chaparral Pro"/>
          <w:sz w:val="26"/>
          <w:szCs w:val="26"/>
          <w:lang w:eastAsia="hr-HR"/>
        </w:rPr>
        <w:t>2017</w:t>
      </w:r>
      <w:r w:rsidR="005E48FE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 godine na ruke direktora</w:t>
      </w:r>
      <w:r w:rsidR="00021257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, nakon čega je u ured stečajnog upravitelja </w:t>
      </w:r>
      <w:r w:rsidR="007978B8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dana </w:t>
      </w:r>
      <w:r w:rsidR="00601DEC">
        <w:rPr>
          <w:rFonts w:cs="Tunga" w:eastAsia="Times New Roman" w:hAnsi="Chaparral Pro" w:ascii="Chaparral Pro"/>
          <w:sz w:val="26"/>
          <w:szCs w:val="26"/>
          <w:lang w:eastAsia="hr-HR"/>
        </w:rPr>
        <w:t>22</w:t>
      </w:r>
      <w:r w:rsidR="00B13CFA">
        <w:rPr>
          <w:rFonts w:cs="Tunga" w:eastAsia="Times New Roman" w:hAnsi="Chaparral Pro" w:ascii="Chaparral Pro"/>
          <w:sz w:val="26"/>
          <w:szCs w:val="26"/>
          <w:lang w:eastAsia="hr-HR"/>
        </w:rPr>
        <w:t>.10</w:t>
      </w:r>
      <w:r w:rsidR="00601DEC">
        <w:rPr>
          <w:rFonts w:cs="Tunga" w:eastAsia="Times New Roman" w:hAnsi="Chaparral Pro" w:ascii="Chaparral Pro"/>
          <w:sz w:val="26"/>
          <w:szCs w:val="26"/>
          <w:lang w:eastAsia="hr-HR"/>
        </w:rPr>
        <w:t>.2017</w:t>
      </w:r>
      <w:r w:rsidR="007978B8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. godine </w:t>
      </w:r>
      <w:r w:rsidR="00021257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dostavljena tražena dokumentacija.</w:t>
      </w:r>
    </w:p>
    <w:p w:rsidRDefault="00021257" w:rsidP="009E0BD9" w:rsidR="00021257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Ovo izvješće temelji se na podacima koji su prikupljeni od Financijske agencije, te financijskih izvještaja pribavljenih od Financijske Agencije putem javne objave, te evidencije portala Poslovna Hrvatska,</w:t>
      </w:r>
      <w:r w:rsidR="00021257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sudskog registra, izvadaka iz zemljišnih knjiga </w:t>
      </w:r>
      <w:r w:rsidR="00021257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Općinskog građanskog suda u Zagrebu, te dostavljene dokumentacije od direktora društva </w:t>
      </w:r>
      <w:r w:rsidR="00601DEC">
        <w:rPr>
          <w:rFonts w:cs="Tunga" w:eastAsia="Times New Roman" w:hAnsi="Chaparral Pro" w:ascii="Chaparral Pro"/>
          <w:sz w:val="26"/>
          <w:szCs w:val="26"/>
          <w:lang w:eastAsia="hr-HR"/>
        </w:rPr>
        <w:t>Finiens nekretnine d.o.o.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05136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II.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IMOVINA </w:t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CC34CC" w:rsidP="009E0BD9" w:rsidR="00CC34CC">
      <w:pPr>
        <w:pStyle w:val="Bezproreda"/>
        <w:rPr>
          <w:rFonts w:cs="Arial" w:hAnsi="Chaparral Pro" w:ascii="Chaparral Pro"/>
          <w:b/>
          <w:sz w:val="26"/>
          <w:szCs w:val="26"/>
          <w:lang w:eastAsia="hr-HR"/>
        </w:rPr>
      </w:pPr>
      <w:r>
        <w:rPr>
          <w:rFonts w:cs="Arial" w:hAnsi="Chaparral Pro" w:ascii="Chaparral Pro"/>
          <w:b/>
          <w:sz w:val="26"/>
          <w:szCs w:val="26"/>
          <w:lang w:eastAsia="hr-HR"/>
        </w:rPr>
        <w:t>Suvlasnički dijelovi nekretnina upisani kod Općinskog građanskog suda u Zagrebu kako slijedi</w:t>
      </w:r>
      <w:r w:rsidR="00861FC7">
        <w:rPr>
          <w:rFonts w:cs="Arial" w:hAnsi="Chaparral Pro" w:ascii="Chaparral Pro"/>
          <w:b/>
          <w:sz w:val="26"/>
          <w:szCs w:val="26"/>
          <w:lang w:eastAsia="hr-HR"/>
        </w:rPr>
        <w:t xml:space="preserve"> (u prilogu) </w:t>
      </w:r>
      <w:r>
        <w:rPr>
          <w:rFonts w:cs="Arial" w:hAnsi="Chaparral Pro" w:ascii="Chaparral Pro"/>
          <w:b/>
          <w:sz w:val="26"/>
          <w:szCs w:val="26"/>
          <w:lang w:eastAsia="hr-HR"/>
        </w:rPr>
        <w:t>:</w:t>
      </w:r>
    </w:p>
    <w:p w:rsidRDefault="00CC34CC" w:rsidP="009E0BD9" w:rsidR="00CC34CC">
      <w:pPr>
        <w:pStyle w:val="Bezproreda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CC34CC" w:rsidP="009E0BD9" w:rsidR="007978B8" w:rsidRPr="00CA3FDC">
      <w:pPr>
        <w:pStyle w:val="Bezproreda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 w:rsidRPr="00CA3FDC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1.</w:t>
      </w:r>
      <w:r w:rsidRPr="00CA3FDC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Vrapče, zk.ul. 581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82"/>
        <w:gridCol w:w="2346"/>
        <w:gridCol w:w="318"/>
        <w:gridCol w:w="318"/>
        <w:gridCol w:w="202"/>
        <w:gridCol w:w="191"/>
        <w:gridCol w:w="186"/>
        <w:gridCol w:w="181"/>
        <w:gridCol w:w="193"/>
        <w:gridCol w:w="193"/>
        <w:gridCol w:w="2370"/>
        <w:gridCol w:w="130"/>
        <w:gridCol w:w="130"/>
        <w:gridCol w:w="8"/>
        <w:gridCol w:w="907"/>
        <w:gridCol w:w="170"/>
      </w:tblGrid>
      <w:tr w:rsidTr="00676B29" w:rsidR="00676B29" w:rsidRPr="00676B29">
        <w:trPr>
          <w:gridAfter w:val="1"/>
          <w:wAfter w:type="dxa" w:w="300"/>
          <w:trHeight w:val="240"/>
        </w:trPr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br/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gridSpan w:val="4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4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9" w:history="true">
              <w:r w:rsidR="00676B29" w:rsidRPr="00676B29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361/1</w:t>
              </w:r>
            </w:hyperlink>
          </w:p>
        </w:tc>
        <w:tc>
          <w:tcPr>
            <w:tcW w:type="dxa" w:w="44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LIVADA U PREKIĆU</w:t>
            </w:r>
          </w:p>
        </w:tc>
        <w:tc>
          <w:tcPr>
            <w:tcW w:type="dxa" w:w="4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410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4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25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4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410</w:t>
            </w:r>
          </w:p>
        </w:tc>
        <w:tc>
          <w:tcPr>
            <w:tcW w:type="dxa" w:w="7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8925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21257" w:rsidP="00CD3C15" w:rsidR="0002125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676B29" w:rsidR="00676B29" w:rsidRPr="00676B29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 xml:space="preserve">6. </w:t>
            </w:r>
            <w:r w:rsidRPr="00CA3FDC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Suvlasnički dio: 394/820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9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6.1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6 (1.1)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 xml:space="preserve">7. </w:t>
            </w:r>
            <w:r w:rsidRPr="00CA3FDC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Suvlasnički dio: 49/820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676B29" w:rsidR="00676B29" w:rsidRPr="00676B29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76B29" w:rsidR="00676B29" w:rsidRPr="00676B29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7.1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676B29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6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76B29" w:rsidP="00676B29" w:rsidR="00676B29" w:rsidRPr="00676B2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76B29" w:rsidP="00CD3C15" w:rsidR="00676B29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27DEC" w:rsidP="00CD3C15" w:rsidR="00F27DEC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CC34CC" w:rsidP="00CD3C15" w:rsidR="00676B29" w:rsidRPr="00CA3FDC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 w:rsidRPr="00CA3FDC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2.</w:t>
      </w:r>
      <w:r w:rsidRPr="00CA3FDC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Vrapče, zk.ul. 17734</w:t>
      </w:r>
    </w:p>
    <w:p w:rsidRDefault="00676B29" w:rsidP="00CD3C15" w:rsidR="00676B29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1"/>
        <w:gridCol w:w="450"/>
        <w:gridCol w:w="291"/>
        <w:gridCol w:w="421"/>
        <w:gridCol w:w="3727"/>
        <w:gridCol w:w="416"/>
        <w:gridCol w:w="445"/>
        <w:gridCol w:w="437"/>
        <w:gridCol w:w="718"/>
        <w:gridCol w:w="1025"/>
        <w:gridCol w:w="277"/>
        <w:gridCol w:w="277"/>
      </w:tblGrid>
      <w:tr w:rsidTr="00CC34CC" w:rsidR="00CC34CC" w:rsidRPr="00CC34CC">
        <w:trPr>
          <w:gridAfter w:val="11"/>
          <w:wAfter w:type="dxa" w:w="6300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C34CC" w:rsidR="00CC34CC" w:rsidRPr="00CC34CC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4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CC34CC" w:rsidR="00CC34CC" w:rsidRPr="00CC34CC">
        <w:trPr>
          <w:gridAfter w:val="1"/>
          <w:wAfter w:type="dxa" w:w="300"/>
          <w:trHeight w:val="465"/>
        </w:trPr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CC34CC" w:rsidR="00CC34CC" w:rsidRPr="00CC34CC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0" w:history="true">
              <w:r w:rsidR="00CC34CC" w:rsidRPr="00CC34CC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365</w:t>
              </w:r>
            </w:hyperlink>
          </w:p>
        </w:tc>
        <w:tc>
          <w:tcPr>
            <w:tcW w:type="dxa" w:w="44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 I PUT, SAVSKA OPATOVINA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2623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34CC" w:rsidR="00CC34CC" w:rsidRPr="00CC34CC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2580</w:t>
            </w: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CC34CC" w:rsidR="00CC34CC" w:rsidRPr="00CC34CC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PUT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43</w:t>
            </w: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CC34CC" w:rsidR="00CC34CC" w:rsidRPr="00CC34CC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34CC" w:rsidR="00CC34CC" w:rsidRPr="00CC34CC">
        <w:trPr>
          <w:trHeight w:val="25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C34C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2623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C34CC" w:rsidP="00CC34CC" w:rsidR="00CC34CC" w:rsidRPr="00CC34CC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34CC" w:rsidR="00CC34CC" w:rsidRPr="00CC34CC">
        <w:trPr>
          <w:trHeight w:val="15"/>
        </w:trPr>
        <w:tc>
          <w:tcPr>
            <w:tcW w:type="dxa" w:w="8925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34CC" w:rsidR="00CC34CC" w:rsidRPr="00CC34CC">
        <w:trPr>
          <w:trHeight w:val="150"/>
        </w:trPr>
        <w:tc>
          <w:tcPr>
            <w:tcW w:type="dxa" w:w="8925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C34CC" w:rsidR="00CC34CC" w:rsidRPr="00CC34CC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C34CC" w:rsidP="00CC34CC" w:rsidR="00CC34CC" w:rsidRPr="00CC34C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76B29" w:rsidP="00CD3C15" w:rsidR="00676B29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CA3FDC" w:rsidR="00CA3FDC" w:rsidRPr="00CA3FDC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 xml:space="preserve">4. </w:t>
            </w:r>
            <w:r w:rsidRPr="00CA3FDC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Suvlasnički dio: 115/782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3FDC" w:rsidR="00CA3FDC" w:rsidRPr="00CA3FDC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3FDC" w:rsidR="00CA3FDC" w:rsidRPr="00CA3FDC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3FDC" w:rsidR="00CA3FDC" w:rsidRPr="00CA3FDC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VIDI C 1.1.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3FDC" w:rsidR="00CA3FDC" w:rsidRPr="00CA3FDC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3FDC" w:rsidR="00CA3FDC" w:rsidRPr="00CA3FDC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4.2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CA3FD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CA3FDC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CA3FDC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4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A3FDC" w:rsidP="00CA3FDC" w:rsidR="00CA3FDC" w:rsidRPr="00CA3FD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76B29" w:rsidP="00CD3C15" w:rsidR="00676B29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676B29" w:rsidP="00CD3C15" w:rsidR="00676B29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CA3FDC" w:rsidP="00CD3C15" w:rsidR="00676B29" w:rsidRP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3.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 xml:space="preserve">k.o. Vrapče, zk.ul. </w:t>
      </w:r>
      <w:r w:rsidR="00861FC7"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134</w:t>
      </w:r>
    </w:p>
    <w:p w:rsidRDefault="00676B29" w:rsidP="00CD3C15" w:rsidR="00676B29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49"/>
        <w:gridCol w:w="2272"/>
        <w:gridCol w:w="318"/>
        <w:gridCol w:w="318"/>
        <w:gridCol w:w="259"/>
        <w:gridCol w:w="236"/>
        <w:gridCol w:w="222"/>
        <w:gridCol w:w="212"/>
        <w:gridCol w:w="193"/>
        <w:gridCol w:w="193"/>
        <w:gridCol w:w="2318"/>
        <w:gridCol w:w="130"/>
        <w:gridCol w:w="130"/>
        <w:gridCol w:w="8"/>
        <w:gridCol w:w="902"/>
        <w:gridCol w:w="165"/>
      </w:tblGrid>
      <w:tr w:rsidTr="00861FC7" w:rsidR="00861FC7" w:rsidRPr="00861FC7">
        <w:trPr>
          <w:gridAfter w:val="1"/>
          <w:wAfter w:type="dxa" w:w="300"/>
          <w:trHeight w:val="240"/>
        </w:trPr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861FC7" w:rsidR="00861FC7" w:rsidRPr="00861FC7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861FC7" w:rsidR="00861FC7" w:rsidRPr="00861FC7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861FC7" w:rsidR="00861FC7" w:rsidRPr="00861FC7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gridSpan w:val="4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861FC7" w:rsidR="00861FC7" w:rsidRPr="00861FC7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gridSpan w:val="4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861FC7" w:rsidR="00861FC7" w:rsidRPr="00861FC7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1" w:history="true">
              <w:r w:rsidR="00861FC7" w:rsidRPr="00861FC7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405</w:t>
              </w:r>
            </w:hyperlink>
          </w:p>
        </w:tc>
        <w:tc>
          <w:tcPr>
            <w:tcW w:type="dxa" w:w="44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 ŠPANJSKO U OPATOVINI</w:t>
            </w:r>
          </w:p>
        </w:tc>
        <w:tc>
          <w:tcPr>
            <w:tcW w:type="dxa" w:w="4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587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4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2" w:history="true">
              <w:r w:rsidR="00861FC7" w:rsidRPr="00861FC7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406</w:t>
              </w:r>
            </w:hyperlink>
          </w:p>
        </w:tc>
        <w:tc>
          <w:tcPr>
            <w:tcW w:type="dxa" w:w="44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LIVADA ŠPANJSKO U OPATOVINI</w:t>
            </w:r>
          </w:p>
        </w:tc>
        <w:tc>
          <w:tcPr>
            <w:tcW w:type="dxa" w:w="4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1067</w:t>
            </w:r>
          </w:p>
        </w:tc>
        <w:tc>
          <w:tcPr>
            <w:tcW w:type="dxa" w:w="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4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rPr>
          <w:trHeight w:val="25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4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861FC7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1654</w:t>
            </w:r>
          </w:p>
        </w:tc>
        <w:tc>
          <w:tcPr>
            <w:tcW w:type="dxa" w:w="75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rPr>
          <w:trHeight w:val="15"/>
        </w:trPr>
        <w:tc>
          <w:tcPr>
            <w:tcW w:type="dxa" w:w="8925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61FC7" w:rsidR="00861FC7" w:rsidRPr="00861FC7"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861FC7" w:rsidP="00861FC7" w:rsidR="00861FC7" w:rsidRPr="00861FC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FD55B0" w:rsidR="00FD55B0" w:rsidRPr="00FD55B0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19. Suvlasnički dio: 13/96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19.1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19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D55B0" w:rsidP="00CD3C15" w:rsidR="00861FC7" w:rsidRP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4.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 w:rsidR="00A76A25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, zk.ul. 100529</w:t>
      </w:r>
    </w:p>
    <w:p w:rsidRDefault="00FD55B0" w:rsidP="00CD3C15" w:rsid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439"/>
        <w:gridCol w:w="736"/>
        <w:gridCol w:w="3985"/>
        <w:gridCol w:w="442"/>
        <w:gridCol w:w="430"/>
        <w:gridCol w:w="1349"/>
        <w:gridCol w:w="299"/>
        <w:gridCol w:w="714"/>
        <w:gridCol w:w="265"/>
      </w:tblGrid>
      <w:tr w:rsidTr="00FD55B0" w:rsidR="00FD55B0" w:rsidRPr="00FD55B0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D55B0" w:rsidR="00FD55B0" w:rsidRPr="00FD55B0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3" w:history="true">
              <w:r w:rsidR="00FD55B0" w:rsidRPr="00FD55B0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6368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435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1564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435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1564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FD55B0" w:rsidP="00CD3C15" w:rsid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FD55B0" w:rsidR="00FD55B0" w:rsidRPr="00FD55B0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8. Suvlasnički dio: 9/600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VIDI C 6.1.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FD55B0" w:rsidR="00FD55B0" w:rsidRPr="00FD55B0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D55B0" w:rsidR="00FD55B0" w:rsidRPr="00FD55B0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8.1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FD55B0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8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FD55B0" w:rsidP="00FD55B0" w:rsidR="00FD55B0" w:rsidRPr="00FD55B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A76A25" w:rsidR="00A76A25" w:rsidRP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5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8531</w:t>
      </w: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2"/>
        <w:gridCol w:w="385"/>
        <w:gridCol w:w="670"/>
        <w:gridCol w:w="1896"/>
        <w:gridCol w:w="405"/>
        <w:gridCol w:w="336"/>
        <w:gridCol w:w="653"/>
        <w:gridCol w:w="294"/>
        <w:gridCol w:w="544"/>
        <w:gridCol w:w="3640"/>
      </w:tblGrid>
      <w:tr w:rsidTr="00A76A25" w:rsidR="00A76A25" w:rsidRPr="00A76A25">
        <w:trPr>
          <w:gridAfter w:val="9"/>
          <w:wAfter w:type="dxa" w:w="2089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6A25" w:rsidR="00A76A25" w:rsidRPr="00A76A25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4" w:history="true">
              <w:r w:rsidR="00A76A25" w:rsidRPr="00A76A25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6401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72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260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72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260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A76A25" w:rsidR="00A76A25" w:rsidRPr="00A76A25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8. Suvlasnički dio: 197/260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8.1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8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6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17426</w:t>
      </w: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439"/>
        <w:gridCol w:w="736"/>
        <w:gridCol w:w="3985"/>
        <w:gridCol w:w="442"/>
        <w:gridCol w:w="430"/>
        <w:gridCol w:w="1349"/>
        <w:gridCol w:w="299"/>
        <w:gridCol w:w="714"/>
        <w:gridCol w:w="265"/>
      </w:tblGrid>
      <w:tr w:rsidTr="00A76A25" w:rsidR="00A76A25" w:rsidRPr="00A76A25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6A25" w:rsidR="00A76A25" w:rsidRPr="00A76A25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5" w:history="true">
              <w:r w:rsidR="00A76A25" w:rsidRPr="00A76A25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6367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409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1471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409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1471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0"/>
        <w:gridCol w:w="582"/>
        <w:gridCol w:w="5706"/>
        <w:gridCol w:w="1047"/>
        <w:gridCol w:w="39"/>
        <w:gridCol w:w="37"/>
        <w:gridCol w:w="962"/>
        <w:gridCol w:w="272"/>
      </w:tblGrid>
      <w:tr w:rsidTr="00A76A25" w:rsidR="00A76A25" w:rsidRPr="00A76A25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3. Suvlasnički dio: 73/1471</w:t>
            </w:r>
          </w:p>
        </w:tc>
        <w:tc>
          <w:tcPr>
            <w:tcW w:type="dxa" w:w="1200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200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VIDI C 4.1.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3.2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A76A25" w:rsidP="00A76A25" w:rsid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76A25" w:rsidP="00A76A25" w:rsidR="00A76A25" w:rsidRPr="00FD55B0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7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5815</w:t>
      </w:r>
    </w:p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1"/>
        <w:gridCol w:w="385"/>
        <w:gridCol w:w="670"/>
        <w:gridCol w:w="1876"/>
        <w:gridCol w:w="405"/>
        <w:gridCol w:w="335"/>
        <w:gridCol w:w="703"/>
        <w:gridCol w:w="294"/>
        <w:gridCol w:w="543"/>
        <w:gridCol w:w="3613"/>
      </w:tblGrid>
      <w:tr w:rsidTr="00A76A25" w:rsidR="00A76A25" w:rsidRPr="00A76A25">
        <w:trPr>
          <w:gridAfter w:val="9"/>
          <w:wAfter w:type="dxa" w:w="2089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6A25" w:rsidR="00A76A25" w:rsidRPr="00A76A25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6" w:history="true">
              <w:r w:rsidR="00A76A25" w:rsidRPr="00A76A25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6358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LIVADA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2443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2443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CD3C1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A76A25" w:rsidR="00A76A25" w:rsidRPr="00A76A25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4. Suvlasnički dio: 204/2443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A76A25" w:rsidR="00A76A25" w:rsidRPr="00A76A25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76A25" w:rsidR="00A76A25" w:rsidRPr="00A76A25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A76A25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4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76A25" w:rsidP="00A76A25" w:rsidR="00A76A25" w:rsidRPr="00A76A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A76A25" w:rsidP="00A76A25" w:rsidR="00A76A25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7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 w:rsidR="00D458C4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100456</w:t>
      </w:r>
    </w:p>
    <w:p w:rsidRDefault="00D458C4" w:rsidP="00A76A2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439"/>
        <w:gridCol w:w="736"/>
        <w:gridCol w:w="3985"/>
        <w:gridCol w:w="442"/>
        <w:gridCol w:w="430"/>
        <w:gridCol w:w="1349"/>
        <w:gridCol w:w="300"/>
        <w:gridCol w:w="713"/>
        <w:gridCol w:w="265"/>
      </w:tblGrid>
      <w:tr w:rsidTr="00D458C4" w:rsidR="00D458C4" w:rsidRPr="00D458C4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7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6366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 KRČ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430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1548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430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1548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A76A2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3. Suvlasnički dio: 65/1548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VIDI C 4.1.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3.2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3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8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100455</w:t>
      </w: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439"/>
        <w:gridCol w:w="736"/>
        <w:gridCol w:w="3990"/>
        <w:gridCol w:w="442"/>
        <w:gridCol w:w="430"/>
        <w:gridCol w:w="1342"/>
        <w:gridCol w:w="300"/>
        <w:gridCol w:w="714"/>
        <w:gridCol w:w="266"/>
      </w:tblGrid>
      <w:tr w:rsidTr="00D458C4" w:rsidR="00D458C4" w:rsidRPr="00D458C4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8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6399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 KRČ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63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228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63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228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1. Vlasnički dio: 1/1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VIDI C 1.1.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1.3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1 (1.2)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10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10308</w:t>
      </w: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5"/>
        <w:gridCol w:w="439"/>
        <w:gridCol w:w="736"/>
        <w:gridCol w:w="3984"/>
        <w:gridCol w:w="442"/>
        <w:gridCol w:w="430"/>
        <w:gridCol w:w="1350"/>
        <w:gridCol w:w="299"/>
        <w:gridCol w:w="714"/>
        <w:gridCol w:w="266"/>
      </w:tblGrid>
      <w:tr w:rsidTr="00D458C4" w:rsidR="00D458C4" w:rsidRPr="00D458C4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19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6356/2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LIVADA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540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1941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540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1941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957FE9" w:rsidP="00D458C4" w:rsidR="00957FE9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3. Suvlasnički dio: 43/1941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3.2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3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11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, zk.ul. 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6732</w:t>
      </w: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1"/>
        <w:gridCol w:w="384"/>
        <w:gridCol w:w="669"/>
        <w:gridCol w:w="1941"/>
        <w:gridCol w:w="404"/>
        <w:gridCol w:w="334"/>
        <w:gridCol w:w="697"/>
        <w:gridCol w:w="300"/>
        <w:gridCol w:w="536"/>
        <w:gridCol w:w="3559"/>
      </w:tblGrid>
      <w:tr w:rsidTr="00D458C4" w:rsidR="00D458C4" w:rsidRPr="00D458C4">
        <w:trPr>
          <w:gridAfter w:val="9"/>
          <w:wAfter w:type="dxa" w:w="2089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20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6402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 KRČEVINA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454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1632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454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1632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10. Suvlasnički dio: 41/1632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10.1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10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12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novo, zk.ul.17425</w:t>
      </w: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439"/>
        <w:gridCol w:w="736"/>
        <w:gridCol w:w="3990"/>
        <w:gridCol w:w="442"/>
        <w:gridCol w:w="430"/>
        <w:gridCol w:w="1342"/>
        <w:gridCol w:w="300"/>
        <w:gridCol w:w="714"/>
        <w:gridCol w:w="266"/>
      </w:tblGrid>
      <w:tr w:rsidTr="00D458C4" w:rsidR="00D458C4" w:rsidRPr="00D458C4">
        <w:trPr>
          <w:gridAfter w:val="9"/>
          <w:wAfter w:type="dxa" w:w="652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21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6400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ORANICA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63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228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9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6" w:color="000000" w:val="single"/>
              <w:bottom w:val="nil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682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val="nil"/>
              <w:bottom w:val="nil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63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228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1. Vlasnički dio: 1/1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1.3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1 (1.2)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CD3C15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>13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>.</w:t>
      </w:r>
      <w:r w:rsidRPr="00FD55B0">
        <w:rPr>
          <w:rFonts w:cs="Arial" w:hAnsi="Chaparral Pro" w:ascii="Chaparral Pro"/>
          <w:b/>
          <w:sz w:val="26"/>
          <w:szCs w:val="26"/>
          <w:u w:val="single"/>
          <w:lang w:eastAsia="hr-HR"/>
        </w:rPr>
        <w:tab/>
        <w:t>k.o. Vrapče</w:t>
      </w:r>
      <w:r>
        <w:rPr>
          <w:rFonts w:cs="Arial" w:hAnsi="Chaparral Pro" w:ascii="Chaparral Pro"/>
          <w:b/>
          <w:sz w:val="26"/>
          <w:szCs w:val="26"/>
          <w:u w:val="single"/>
          <w:lang w:eastAsia="hr-HR"/>
        </w:rPr>
        <w:t xml:space="preserve"> novo, zk.ul.157</w:t>
      </w:r>
    </w:p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0"/>
        <w:gridCol w:w="385"/>
        <w:gridCol w:w="670"/>
        <w:gridCol w:w="1876"/>
        <w:gridCol w:w="405"/>
        <w:gridCol w:w="335"/>
        <w:gridCol w:w="703"/>
        <w:gridCol w:w="300"/>
        <w:gridCol w:w="537"/>
        <w:gridCol w:w="3614"/>
      </w:tblGrid>
      <w:tr w:rsidTr="00D458C4" w:rsidR="00D458C4" w:rsidRPr="00D458C4">
        <w:trPr>
          <w:gridAfter w:val="9"/>
          <w:wAfter w:type="dxa" w:w="2089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458C4" w:rsidR="00D458C4" w:rsidRPr="00D458C4">
        <w:trPr>
          <w:gridAfter w:val="1"/>
          <w:wAfter w:type="dxa" w:w="300"/>
          <w:trHeight w:val="240"/>
        </w:trPr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Posjedovnica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4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1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bdr w:frame="true" w:space="0" w:sz="0" w:color="auto" w:val="none"/>
                <w:lang w:eastAsia="hr-HR"/>
              </w:rPr>
              <w:t>PRVI ODJELJAK</w:t>
            </w:r>
          </w:p>
        </w:tc>
        <w:tc>
          <w:tcPr>
            <w:tcW w:type="dxa" w:w="3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Rbr.</w:t>
            </w:r>
          </w:p>
        </w:tc>
        <w:tc>
          <w:tcPr>
            <w:tcW w:type="dxa" w:w="7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Broj zemljišta (kat. čestice)</w:t>
            </w:r>
          </w:p>
        </w:tc>
        <w:tc>
          <w:tcPr>
            <w:tcW w:type="dxa" w:w="442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Oznaka zemljišta</w:t>
            </w:r>
          </w:p>
        </w:tc>
        <w:tc>
          <w:tcPr>
            <w:tcW w:type="dxa" w:w="1650"/>
            <w:gridSpan w:val="3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Površina</w:t>
            </w:r>
          </w:p>
        </w:tc>
        <w:tc>
          <w:tcPr>
            <w:tcW w:type="dxa" w:w="105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Primjedba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46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1.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E717B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22" w:history="true">
              <w:r w:rsidR="00D458C4" w:rsidRPr="00D458C4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t>6359</w:t>
              </w:r>
            </w:hyperlink>
          </w:p>
        </w:tc>
        <w:tc>
          <w:tcPr>
            <w:tcW w:type="dxa" w:w="4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LIVADA</w:t>
            </w: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983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3537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5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983</w:t>
            </w:r>
          </w:p>
        </w:tc>
        <w:tc>
          <w:tcPr>
            <w:tcW w:type="dxa" w:w="750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3537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458C4" w:rsidP="00D458C4" w:rsidR="00D458C4">
      <w:pPr>
        <w:pStyle w:val="Bezproreda"/>
        <w:jc w:val="both"/>
        <w:rPr>
          <w:rFonts w:cs="Arial" w:hAnsi="Chaparral Pro" w:ascii="Chaparral Pro"/>
          <w:b/>
          <w:sz w:val="26"/>
          <w:szCs w:val="26"/>
          <w:u w:val="single"/>
          <w:lang w:eastAsia="hr-HR"/>
        </w:rPr>
      </w:pP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225"/>
        <w:gridCol w:w="300"/>
        <w:gridCol w:w="900"/>
        <w:gridCol w:w="300"/>
        <w:gridCol w:w="300"/>
      </w:tblGrid>
      <w:tr w:rsidTr="00D458C4" w:rsidR="00D458C4" w:rsidRPr="00D458C4">
        <w:trPr>
          <w:gridAfter w:val="1"/>
          <w:wAfter w:type="dxa" w:w="300"/>
          <w:trHeight w:val="270"/>
        </w:trPr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  <w:bdr w:frame="true" w:space="0" w:sz="0" w:color="auto" w:val="none"/>
                <w:lang w:eastAsia="hr-HR"/>
              </w:rPr>
              <w:t>2. Suvlasnički dio: 1114/1179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6"/>
                <w:szCs w:val="26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6"/>
                <w:szCs w:val="26"/>
                <w:lang w:eastAsia="hr-HR"/>
              </w:rPr>
            </w:pPr>
          </w:p>
        </w:tc>
      </w:tr>
      <w:tr w:rsidTr="00D458C4" w:rsidR="00D458C4" w:rsidRPr="00D458C4">
        <w:trPr>
          <w:trHeight w:val="2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25"/>
            <w:gridSpan w:val="3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FINIENS NEKRETNINE D.O.O., OIB: 90242947323, PRIMORSKA BR.5, SESVETE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rPr>
          <w:trHeight w:val="570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30.09.2013. broj Z-44254/13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Temeljem rješenja o ovrsi posl.br. Ovr-2507/13 od 25.09.2013. godine zabilježuje se ovrha.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 OVRHE</w:t>
            </w: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458C4" w:rsidR="00D458C4" w:rsidRPr="00D458C4">
        <w:trPr>
          <w:trHeight w:val="15"/>
        </w:trPr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58C4" w:rsidR="00D458C4" w:rsidRPr="00D458C4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2.3</w:t>
            </w:r>
          </w:p>
        </w:tc>
        <w:tc>
          <w:tcPr>
            <w:tcW w:type="dxa" w:w="65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Zaprimljeno 08.06.2016.g. pod brojem Z-25922/2016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br/>
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</w:r>
          </w:p>
        </w:tc>
        <w:tc>
          <w:tcPr>
            <w:tcW w:type="dxa" w:w="1200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t>ZABILJEŽBA</w:t>
            </w:r>
            <w:r w:rsidRPr="00D458C4">
              <w:rPr>
                <w:rFonts w:cs="Times New Roman" w:eastAsia="Times New Roman" w:hAnsi="Times New Roman" w:ascii="Times New Roman"/>
                <w:color w:val="000000"/>
                <w:sz w:val="12"/>
                <w:szCs w:val="12"/>
                <w:bdr w:frame="true" w:space="0" w:sz="0" w:color="auto" w:val="none"/>
                <w:lang w:eastAsia="hr-HR"/>
              </w:rPr>
              <w:br/>
              <w:t>na 2 (1.1)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458C4" w:rsidP="00D458C4" w:rsidR="00D458C4" w:rsidRPr="00D458C4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6F537C" w:rsidP="006F537C" w:rsidR="006F537C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13758A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U strukturi ukupno knjigovodstveno iskazane  aktive dužnika u iznosu od </w:t>
      </w:r>
      <w:r w:rsidR="00CC118A">
        <w:rPr>
          <w:rFonts w:cs="Tunga" w:eastAsia="Times New Roman" w:hAnsi="Chaparral Pro" w:ascii="Chaparral Pro"/>
          <w:b/>
          <w:sz w:val="26"/>
          <w:szCs w:val="26"/>
          <w:lang w:eastAsia="hr-HR"/>
        </w:rPr>
        <w:t>17.917.334,24</w:t>
      </w:r>
      <w:r w:rsidRP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kuna</w:t>
      </w:r>
      <w:r w:rsidRPr="0013758A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gornje nekretnine</w:t>
      </w:r>
      <w:r w:rsidRPr="0013758A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knjigo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vodstveno </w:t>
      </w:r>
      <w:r w:rsidR="00E62131">
        <w:rPr>
          <w:rFonts w:cs="Tunga" w:eastAsia="Times New Roman" w:hAnsi="Chaparral Pro" w:ascii="Chaparral Pro"/>
          <w:sz w:val="26"/>
          <w:szCs w:val="26"/>
          <w:lang w:eastAsia="hr-HR"/>
        </w:rPr>
        <w:t>su iskazane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 iznosu od 17.917.334,24</w:t>
      </w:r>
      <w:r w:rsidR="00E62131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kuna.</w:t>
      </w:r>
    </w:p>
    <w:p w:rsidRDefault="00E62131" w:rsidP="006F537C" w:rsidR="00E62131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E62131" w:rsidP="00E62131" w:rsidR="00695327">
      <w:pPr>
        <w:spacing w:lineRule="auto" w:line="240" w:after="0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E62131">
        <w:rPr>
          <w:rFonts w:cs="Tunga" w:eastAsia="Times New Roman" w:hAnsi="Chaparral Pro" w:ascii="Chaparral Pro"/>
          <w:b/>
          <w:sz w:val="26"/>
          <w:szCs w:val="26"/>
          <w:lang w:eastAsia="hr-HR"/>
        </w:rPr>
        <w:t>Dakle, s obzirom na gornje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,</w:t>
      </w:r>
      <w:r w:rsidRPr="00E62131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i</w:t>
      </w:r>
      <w:r w:rsidR="00695327" w:rsidRPr="00E62131">
        <w:rPr>
          <w:rFonts w:cs="Arial" w:hAnsi="Chaparral Pro" w:ascii="Chaparral Pro"/>
          <w:b/>
          <w:sz w:val="26"/>
          <w:szCs w:val="26"/>
          <w:lang w:eastAsia="hr-HR"/>
        </w:rPr>
        <w:t>movina društva u knjigovodstvenom smislu sastoji se</w:t>
      </w:r>
      <w:r w:rsidR="00695327">
        <w:rPr>
          <w:rFonts w:cs="Arial" w:hAnsi="Chaparral Pro" w:ascii="Chaparral Pro"/>
          <w:b/>
          <w:sz w:val="26"/>
          <w:szCs w:val="26"/>
          <w:lang w:eastAsia="hr-HR"/>
        </w:rPr>
        <w:t xml:space="preserve"> isključivo od materijalne imovine- ulaganja u nekretnine</w:t>
      </w:r>
      <w:r>
        <w:rPr>
          <w:rFonts w:cs="Arial" w:hAnsi="Chaparral Pro" w:ascii="Chaparral Pro"/>
          <w:b/>
          <w:sz w:val="26"/>
          <w:szCs w:val="26"/>
          <w:lang w:eastAsia="hr-HR"/>
        </w:rPr>
        <w:t>, odnosno u pravnom smislu u vlasništvu ili suvlasništvu opisanih nekretnina.</w:t>
      </w: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00CB5" w:rsidP="00C46540" w:rsidR="00F00CB5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436A50">
        <w:rPr>
          <w:rFonts w:cs="Arial" w:hAnsi="Chaparral Pro" w:ascii="Chaparral Pro"/>
          <w:b/>
          <w:sz w:val="26"/>
          <w:szCs w:val="26"/>
          <w:lang w:eastAsia="hr-HR"/>
        </w:rPr>
        <w:t>Vozila</w:t>
      </w:r>
    </w:p>
    <w:p w:rsidRDefault="00F00CB5" w:rsidP="00C46540" w:rsidR="00F00CB5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00CB5" w:rsidP="00F00CB5" w:rsidR="00F00CB5" w:rsidRPr="00436A50">
      <w:pPr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436A50">
        <w:rPr>
          <w:rFonts w:cs="Arial" w:hAnsi="Chaparral Pro" w:ascii="Chaparral Pro"/>
          <w:sz w:val="26"/>
          <w:szCs w:val="26"/>
          <w:lang w:eastAsia="hr-HR"/>
        </w:rPr>
        <w:t>Od pokretnina prema podacima Ministarstva unutarnjih poslova</w:t>
      </w:r>
      <w:r w:rsidR="006F537C">
        <w:rPr>
          <w:rFonts w:cs="Arial" w:hAnsi="Chaparral Pro" w:ascii="Chaparral Pro"/>
          <w:sz w:val="26"/>
          <w:szCs w:val="26"/>
          <w:lang w:eastAsia="hr-HR"/>
        </w:rPr>
        <w:t xml:space="preserve"> i izjavi direktora dužnika</w:t>
      </w:r>
      <w:r w:rsidR="00051369">
        <w:rPr>
          <w:rFonts w:cs="Arial" w:hAnsi="Chaparral Pro" w:ascii="Chaparral Pro"/>
          <w:sz w:val="26"/>
          <w:szCs w:val="26"/>
          <w:lang w:eastAsia="hr-HR"/>
        </w:rPr>
        <w:t>,</w:t>
      </w:r>
      <w:r w:rsidRPr="00436A50">
        <w:rPr>
          <w:rFonts w:cs="Arial" w:hAnsi="Chaparral Pro" w:ascii="Chaparral Pro"/>
          <w:sz w:val="26"/>
          <w:szCs w:val="26"/>
          <w:lang w:eastAsia="hr-HR"/>
        </w:rPr>
        <w:t xml:space="preserve"> dužnik </w:t>
      </w:r>
      <w:r w:rsidR="00051369">
        <w:rPr>
          <w:rFonts w:cs="Arial" w:hAnsi="Chaparral Pro" w:ascii="Chaparral Pro"/>
          <w:sz w:val="26"/>
          <w:szCs w:val="26"/>
          <w:lang w:eastAsia="hr-HR"/>
        </w:rPr>
        <w:t>ni</w:t>
      </w:r>
      <w:r w:rsidRPr="00436A50">
        <w:rPr>
          <w:rFonts w:cs="Arial" w:hAnsi="Chaparral Pro" w:ascii="Chaparral Pro"/>
          <w:sz w:val="26"/>
          <w:szCs w:val="26"/>
          <w:lang w:eastAsia="hr-HR"/>
        </w:rPr>
        <w:t xml:space="preserve">je evidentiran kao vlasnik </w:t>
      </w:r>
      <w:r w:rsidR="00051369">
        <w:rPr>
          <w:rFonts w:cs="Arial" w:hAnsi="Chaparral Pro" w:ascii="Chaparral Pro"/>
          <w:sz w:val="26"/>
          <w:szCs w:val="26"/>
          <w:lang w:eastAsia="hr-HR"/>
        </w:rPr>
        <w:t>vozila.</w:t>
      </w:r>
    </w:p>
    <w:p w:rsidRDefault="00F00CB5" w:rsidP="00C46540" w:rsidR="00F00CB5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E62131" w:rsidP="00C46540" w:rsidR="00E62131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E62131" w:rsidP="00C46540" w:rsidR="00E62131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05136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Vrijednosni papiri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AE292B" w:rsidP="00051369" w:rsidR="0005136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Prema</w:t>
      </w:r>
      <w:r w:rsidR="00DC23D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prokaznom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popisu imovine </w:t>
      </w:r>
      <w:r w:rsidR="00051369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dužnik nije imatelj i nositelj vrijednosnih papira. </w:t>
      </w:r>
    </w:p>
    <w:p w:rsidRDefault="00833AD8" w:rsidP="00051369" w:rsidR="00051369" w:rsidRPr="00833AD8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833AD8">
        <w:rPr>
          <w:rFonts w:cs="Tunga" w:eastAsia="Times New Roman" w:hAnsi="Chaparral Pro" w:ascii="Chaparral Pro"/>
          <w:b/>
          <w:sz w:val="26"/>
          <w:szCs w:val="26"/>
          <w:lang w:eastAsia="hr-HR"/>
        </w:rPr>
        <w:t>Potraživanja dužnika prema trećima</w:t>
      </w:r>
    </w:p>
    <w:p w:rsidRDefault="00051369" w:rsidP="00051369" w:rsidR="0005136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EA224B" w:rsidP="00051369" w:rsidR="00EA224B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Prema knjigovodstvenoj evidenciji </w:t>
      </w:r>
      <w:r w:rsidR="006F537C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(kartica kupaca 2017.)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i izjavi dužnika, dužnik ima potraživanja od trećih osoba </w:t>
      </w:r>
      <w:r w:rsidR="006F537C">
        <w:rPr>
          <w:rFonts w:cs="Tunga" w:eastAsia="Times New Roman" w:hAnsi="Chaparral Pro" w:ascii="Chaparral Pro"/>
          <w:sz w:val="26"/>
          <w:szCs w:val="26"/>
          <w:lang w:eastAsia="hr-HR"/>
        </w:rPr>
        <w:t>i to prema trgovačkom društvu Opatovina projekt d.o.o. temeljem jamstva prema Zveza bank Klagenfurt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ukupnom iznosu od </w:t>
      </w:r>
      <w:r w:rsidR="006F537C">
        <w:rPr>
          <w:rFonts w:cs="Tunga" w:eastAsia="Times New Roman" w:hAnsi="Chaparral Pro" w:ascii="Chaparral Pro"/>
          <w:b/>
          <w:sz w:val="26"/>
          <w:szCs w:val="26"/>
          <w:lang w:eastAsia="hr-HR"/>
        </w:rPr>
        <w:t>11</w:t>
      </w:r>
      <w:r w:rsidRP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>.</w:t>
      </w:r>
      <w:r w:rsidR="006F537C">
        <w:rPr>
          <w:rFonts w:cs="Tunga" w:eastAsia="Times New Roman" w:hAnsi="Chaparral Pro" w:ascii="Chaparral Pro"/>
          <w:b/>
          <w:sz w:val="26"/>
          <w:szCs w:val="26"/>
          <w:lang w:eastAsia="hr-HR"/>
        </w:rPr>
        <w:t>226.858,49</w:t>
      </w:r>
      <w:r w:rsidR="006F537C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kuna.</w:t>
      </w:r>
    </w:p>
    <w:p w:rsidRDefault="006F537C" w:rsidP="00051369" w:rsidR="006F537C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6F537C" w:rsidP="00051369" w:rsidR="006F537C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Potraživanje je vanbilančno jer nije došlo do plaćanja po jamstvu prema Zveza bank Klagenfurt.</w:t>
      </w:r>
    </w:p>
    <w:p w:rsidRDefault="006F537C" w:rsidP="006F537C" w:rsidR="00833AD8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833AD8" w:rsidP="009E0BD9" w:rsidR="00833AD8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833AD8" w:rsidP="009E0BD9" w:rsidR="00833AD8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13758A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>III.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OBVEZE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prema godišnjem financijskom izvješću za</w:t>
      </w:r>
      <w:r w:rsidR="00B9242E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957FE9">
        <w:rPr>
          <w:rFonts w:cs="Tunga" w:eastAsia="Times New Roman" w:hAnsi="Chaparral Pro" w:ascii="Chaparral Pro"/>
          <w:b/>
          <w:sz w:val="26"/>
          <w:szCs w:val="26"/>
          <w:lang w:eastAsia="hr-HR"/>
        </w:rPr>
        <w:t>zaključno 2017</w:t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. 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godinu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tbl>
      <w:tblPr>
        <w:tblStyle w:val="Reetkatablice"/>
        <w:tblW w:type="dxa" w:w="9482"/>
        <w:tblLook w:val="04A0" w:noVBand="1" w:noHBand="0" w:lastColumn="0" w:firstColumn="1" w:lastRow="0" w:firstRow="1"/>
      </w:tblPr>
      <w:tblGrid>
        <w:gridCol w:w="7530"/>
        <w:gridCol w:w="1952"/>
      </w:tblGrid>
      <w:tr w:rsidTr="00BA24F0" w:rsidR="009E0BD9" w:rsidRPr="00436A50">
        <w:trPr>
          <w:trHeight w:val="391"/>
        </w:trPr>
        <w:tc>
          <w:tcPr>
            <w:tcW w:type="dxa" w:w="7530"/>
          </w:tcPr>
          <w:p w:rsidRDefault="009E0BD9" w:rsidP="002A548A" w:rsidR="009E0BD9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6A5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Obveza 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za zajmove od drugih društava</w:t>
            </w:r>
          </w:p>
        </w:tc>
        <w:tc>
          <w:tcPr>
            <w:tcW w:type="dxa" w:w="1952"/>
          </w:tcPr>
          <w:p w:rsidRDefault="00BA24F0" w:rsidP="002A548A" w:rsidR="009E0BD9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3.800,00</w:t>
            </w:r>
          </w:p>
        </w:tc>
      </w:tr>
      <w:tr w:rsidTr="00BA24F0" w:rsidR="009E0BD9" w:rsidRPr="00436A50">
        <w:trPr>
          <w:trHeight w:val="767"/>
        </w:trPr>
        <w:tc>
          <w:tcPr>
            <w:tcW w:type="dxa" w:w="7530"/>
          </w:tcPr>
          <w:p w:rsidRDefault="001E030F" w:rsidP="001E030F" w:rsidR="009E0BD9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Obveze 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prema dobavljačima</w:t>
            </w:r>
          </w:p>
          <w:p w:rsidRDefault="00BA24F0" w:rsidP="001E030F" w:rsidR="001E030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za tekuće nabave u gotovini</w:t>
            </w:r>
          </w:p>
          <w:p w:rsidRDefault="00BA24F0" w:rsidP="001E030F" w:rsidR="00BA24F0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za nadoknade za predstečajni postupak</w:t>
            </w:r>
          </w:p>
        </w:tc>
        <w:tc>
          <w:tcPr>
            <w:tcW w:type="dxa" w:w="1952"/>
          </w:tcPr>
          <w:p w:rsidRDefault="00BA24F0" w:rsidP="00BA24F0" w:rsidR="00BA24F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7.155,00</w:t>
            </w:r>
          </w:p>
          <w:p w:rsidRDefault="00BA24F0" w:rsidP="00BA24F0" w:rsidR="00BA24F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427,90</w:t>
            </w:r>
          </w:p>
          <w:p w:rsidRDefault="00BA24F0" w:rsidP="00BA24F0" w:rsidR="00E62131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6.000,00 </w:t>
            </w:r>
          </w:p>
        </w:tc>
      </w:tr>
      <w:tr w:rsidTr="00BA24F0" w:rsidR="009E0BD9" w:rsidRPr="00436A50">
        <w:trPr>
          <w:trHeight w:val="391"/>
        </w:trPr>
        <w:tc>
          <w:tcPr>
            <w:tcW w:type="dxa" w:w="7530"/>
          </w:tcPr>
          <w:p w:rsidRDefault="009E0BD9" w:rsidP="002A548A" w:rsidR="009E0BD9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6A5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za poreze doprinose i druge pristojbe</w:t>
            </w:r>
          </w:p>
        </w:tc>
        <w:tc>
          <w:tcPr>
            <w:tcW w:type="dxa" w:w="1952"/>
          </w:tcPr>
          <w:p w:rsidRDefault="00BA24F0" w:rsidP="002A548A" w:rsidR="009E0BD9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28.481,97</w:t>
            </w:r>
          </w:p>
        </w:tc>
      </w:tr>
      <w:tr w:rsidTr="00BA24F0" w:rsidR="009E0BD9" w:rsidRPr="00436A50">
        <w:trPr>
          <w:trHeight w:val="767"/>
        </w:trPr>
        <w:tc>
          <w:tcPr>
            <w:tcW w:type="dxa" w:w="7530"/>
          </w:tcPr>
          <w:p w:rsidRDefault="00BA24F0" w:rsidP="00E44399" w:rsidR="00E44399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Pasivna vremenska razgraničenja, Obveze iz Ugovora o odvajanju sa preuzimanjem</w:t>
            </w:r>
          </w:p>
        </w:tc>
        <w:tc>
          <w:tcPr>
            <w:tcW w:type="dxa" w:w="1952"/>
          </w:tcPr>
          <w:p w:rsidRDefault="00E44399" w:rsidP="00BA24F0" w:rsidR="00E44399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BA24F0" w:rsidP="00BA24F0" w:rsidR="00BA24F0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17.879.683,29</w:t>
            </w:r>
          </w:p>
        </w:tc>
      </w:tr>
      <w:tr w:rsidTr="00BA24F0" w:rsidR="00BA24F0" w:rsidRPr="00436A50">
        <w:trPr>
          <w:trHeight w:val="375"/>
        </w:trPr>
        <w:tc>
          <w:tcPr>
            <w:tcW w:type="dxa" w:w="7530"/>
          </w:tcPr>
          <w:p w:rsidRDefault="00883722" w:rsidP="002A548A" w:rsidR="00BA24F0" w:rsidRPr="00883722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883722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Kapital i rezerve, dugoročna rezerviranja, dugoročne obveze</w:t>
            </w:r>
          </w:p>
        </w:tc>
        <w:tc>
          <w:tcPr>
            <w:tcW w:type="dxa" w:w="1952"/>
          </w:tcPr>
          <w:p w:rsidRDefault="00883722" w:rsidP="00E44399" w:rsidR="00BA24F0" w:rsidRPr="00883722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883722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6.884,31</w:t>
            </w:r>
          </w:p>
        </w:tc>
      </w:tr>
      <w:tr w:rsidTr="00BA24F0" w:rsidR="008D5C0F" w:rsidRPr="00436A50">
        <w:trPr>
          <w:trHeight w:val="375"/>
        </w:trPr>
        <w:tc>
          <w:tcPr>
            <w:tcW w:type="dxa" w:w="7530"/>
          </w:tcPr>
          <w:p w:rsidRDefault="00883722" w:rsidP="002A548A" w:rsidR="008D5C0F">
            <w:pPr>
              <w:spacing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dxa" w:w="1952"/>
          </w:tcPr>
          <w:p w:rsidRDefault="00883722" w:rsidP="00E44399" w:rsidR="008D5C0F">
            <w:pPr>
              <w:spacing w:after="0"/>
              <w:jc w:val="right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17.932.432,47</w:t>
            </w:r>
          </w:p>
        </w:tc>
      </w:tr>
    </w:tbl>
    <w:p w:rsidRDefault="009E0BD9" w:rsidP="009E0BD9" w:rsidR="009E0BD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BB446E" w:rsidP="009E0BD9" w:rsidR="00BB446E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B2ACA" w:rsidP="009E0BD9" w:rsidR="002A548A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Parnični i drugi sudski </w:t>
      </w:r>
      <w:r w:rsidR="00833AD8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i/</w:t>
      </w: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ili upravni postupci</w:t>
      </w:r>
    </w:p>
    <w:p w:rsidRDefault="002A548A" w:rsidP="009E0BD9" w:rsidR="002A548A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7978B8" w:rsidP="00231B9A" w:rsidR="00DB2ACA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Prema dostavljenoj dokumentaciji stečajni dužnik </w:t>
      </w:r>
      <w:r w:rsidR="00A8462A">
        <w:rPr>
          <w:rFonts w:cs="Times New Roman" w:eastAsia="Times New Roman" w:hAnsi="Chaparral Pro" w:ascii="Chaparral Pro"/>
          <w:sz w:val="26"/>
          <w:szCs w:val="26"/>
          <w:lang w:eastAsia="hr-HR"/>
        </w:rPr>
        <w:t>nema sudskih postupaka u tijeku.</w:t>
      </w:r>
    </w:p>
    <w:p w:rsidRDefault="00DF29E3" w:rsidP="00DF29E3" w:rsidR="00DF29E3" w:rsidRPr="00436A50">
      <w:pPr>
        <w:pStyle w:val="Odlomakpopisa"/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7978B8" w:rsidP="009E0BD9" w:rsidR="007978B8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ZAKLJUČAK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Analizom imovine i obveza dužnika može se zaključiti slijedeće :</w:t>
      </w:r>
    </w:p>
    <w:p w:rsidRDefault="002A548A" w:rsidP="009E0BD9" w:rsidR="002A548A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Kod ovog ste</w:t>
      </w:r>
      <w:r w:rsidR="002A548A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čajnog dužnika postoje</w:t>
      </w:r>
      <w:r w:rsidR="00B9242E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stečajni razlog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DC23DF" w:rsidRPr="00DC23D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prezaduženosti</w:t>
      </w:r>
      <w:r w:rsidR="00DC23D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i 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</w:t>
      </w:r>
      <w:r w:rsidR="00DC23D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za plaćanje.</w:t>
      </w:r>
    </w:p>
    <w:p w:rsidRDefault="00B9242E" w:rsidP="009E0BD9" w:rsidR="00B9242E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Imovina dužnika je  dostatna je za pokriće troškova kako prethodnog tako i otvorenog stečajnog postupka.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B9242E" w:rsidP="009E0BD9" w:rsidR="00B9242E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Shodno iznesenom u ovom izvješću privremeni stečajni upravitelj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center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  R  E  D  L  A  Ž E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231B9A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da se nad dužnikom </w:t>
      </w:r>
      <w:r w:rsidR="00231B9A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FINIENS NEKRETNINE d.o.o.Primorska 5,Sesvete</w:t>
      </w:r>
      <w:r w:rsid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, </w:t>
      </w:r>
      <w:r w:rsidR="00231B9A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OIB: 90242947323</w:t>
      </w:r>
      <w:r w:rsid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, </w:t>
      </w:r>
      <w:r w:rsidR="00231B9A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MBS: 080738012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otvori stečajni postupak  zbog  postojanja stečajnog razloga  </w:t>
      </w:r>
      <w:r w:rsidR="00231B9A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prezaduženosti i </w:t>
      </w:r>
      <w:r w:rsidR="00B9242E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nesposobnosti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za plaćanje.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Privremeni stečajni upravitelj</w:t>
      </w:r>
    </w:p>
    <w:p w:rsidRDefault="00B9242E" w:rsidP="009E0BD9" w:rsidR="009E0BD9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Hrvoje Kraljičković</w:t>
      </w:r>
    </w:p>
    <w:p w:rsidRDefault="00B9242E" w:rsidP="009E0BD9" w:rsidR="00B9242E" w:rsidRPr="00436A50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Privici: </w:t>
      </w:r>
    </w:p>
    <w:p w:rsidRDefault="00231B9A" w:rsidP="003733D5" w:rsidR="00231B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231B9A">
        <w:rPr>
          <w:rStyle w:val="tabletextfield"/>
          <w:rFonts w:cs="Arial" w:hAnsi="Chaparral Pro" w:ascii="Chaparral Pro"/>
          <w:sz w:val="26"/>
          <w:szCs w:val="26"/>
        </w:rPr>
        <w:t>Prokazni popis imovine</w:t>
      </w:r>
      <w:r w:rsidR="00660FA9" w:rsidRPr="00231B9A"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</w:p>
    <w:p w:rsidRDefault="00B9242E" w:rsidP="003733D5" w:rsidR="00660FA9" w:rsidRPr="00231B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231B9A">
        <w:rPr>
          <w:rStyle w:val="tabletextfield"/>
          <w:rFonts w:cs="Arial" w:hAnsi="Chaparral Pro" w:ascii="Chaparral Pro"/>
          <w:sz w:val="26"/>
          <w:szCs w:val="26"/>
        </w:rPr>
        <w:t>Bilanca stanja</w:t>
      </w:r>
      <w:r w:rsidR="004D0296" w:rsidRPr="00231B9A">
        <w:rPr>
          <w:rStyle w:val="tabletextfield"/>
          <w:rFonts w:cs="Arial" w:hAnsi="Chaparral Pro" w:ascii="Chaparral Pro"/>
          <w:sz w:val="26"/>
          <w:szCs w:val="26"/>
        </w:rPr>
        <w:t xml:space="preserve"> na dan </w:t>
      </w:r>
      <w:r w:rsidR="003733D5">
        <w:rPr>
          <w:rStyle w:val="tabletextfield"/>
          <w:rFonts w:cs="Arial" w:hAnsi="Chaparral Pro" w:ascii="Chaparral Pro"/>
          <w:sz w:val="26"/>
          <w:szCs w:val="26"/>
        </w:rPr>
        <w:t>21.10.2017</w:t>
      </w:r>
      <w:r w:rsidR="00660FA9" w:rsidRPr="00231B9A">
        <w:rPr>
          <w:rStyle w:val="tabletextfield"/>
          <w:rFonts w:cs="Arial" w:hAnsi="Chaparral Pro" w:ascii="Chaparral Pro"/>
          <w:sz w:val="26"/>
          <w:szCs w:val="26"/>
        </w:rPr>
        <w:t>. godine</w:t>
      </w:r>
    </w:p>
    <w:p w:rsidRDefault="00B9242E" w:rsidP="00660FA9" w:rsidR="00B9242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Brutto bilanca poduzetnika za </w:t>
      </w:r>
      <w:r w:rsidR="00231B9A">
        <w:rPr>
          <w:rStyle w:val="tabletextfield"/>
          <w:rFonts w:cs="Arial" w:hAnsi="Chaparral Pro" w:ascii="Chaparral Pro"/>
          <w:sz w:val="26"/>
          <w:szCs w:val="26"/>
        </w:rPr>
        <w:t xml:space="preserve">2013, 2014, i </w:t>
      </w:r>
      <w:r w:rsidR="003733D5">
        <w:rPr>
          <w:rStyle w:val="tabletextfield"/>
          <w:rFonts w:cs="Arial" w:hAnsi="Chaparral Pro" w:ascii="Chaparral Pro"/>
          <w:sz w:val="26"/>
          <w:szCs w:val="26"/>
        </w:rPr>
        <w:t>2015., 2016 i 2017</w:t>
      </w:r>
      <w:r w:rsidR="00912CC8">
        <w:rPr>
          <w:rStyle w:val="tabletextfield"/>
          <w:rFonts w:cs="Arial" w:hAnsi="Chaparral Pro" w:ascii="Chaparral Pro"/>
          <w:sz w:val="26"/>
          <w:szCs w:val="26"/>
        </w:rPr>
        <w:t xml:space="preserve">. </w:t>
      </w:r>
      <w:r>
        <w:rPr>
          <w:rStyle w:val="tabletextfield"/>
          <w:rFonts w:cs="Arial" w:hAnsi="Chaparral Pro" w:ascii="Chaparral Pro"/>
          <w:sz w:val="26"/>
          <w:szCs w:val="26"/>
        </w:rPr>
        <w:t>godinu</w:t>
      </w:r>
    </w:p>
    <w:p w:rsidRDefault="00957FE9" w:rsidP="00660FA9" w:rsidR="00957FE9" w:rsidRPr="00436A5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>Kartica kupaca, kartica dobavljača</w:t>
      </w:r>
    </w:p>
    <w:p w:rsidRDefault="00225063" w:rsidP="003733D5" w:rsidR="009E0BD9" w:rsidRPr="00231B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231B9A">
        <w:rPr>
          <w:rStyle w:val="tabletextfield"/>
          <w:rFonts w:cs="Arial" w:hAnsi="Chaparral Pro" w:ascii="Chaparral Pro"/>
          <w:sz w:val="26"/>
          <w:szCs w:val="26"/>
        </w:rPr>
        <w:t>Izvadci  iz zemljiš</w:t>
      </w:r>
      <w:r w:rsidR="00231B9A">
        <w:rPr>
          <w:rStyle w:val="tabletextfield"/>
          <w:rFonts w:cs="Arial" w:hAnsi="Chaparral Pro" w:ascii="Chaparral Pro"/>
          <w:sz w:val="26"/>
          <w:szCs w:val="26"/>
        </w:rPr>
        <w:t xml:space="preserve">ne knjige </w:t>
      </w:r>
    </w:p>
    <w:p w:rsidRDefault="009E0BD9" w:rsidP="009E0BD9" w:rsidR="009E0BD9" w:rsidRPr="00436A50">
      <w:pPr>
        <w:rPr>
          <w:rFonts w:hAnsi="Chaparral Pro" w:ascii="Chaparral Pro"/>
          <w:sz w:val="26"/>
          <w:szCs w:val="26"/>
        </w:rPr>
      </w:pPr>
    </w:p>
    <w:p w:rsidRDefault="00F11EF3" w:rsidR="00F11EF3" w:rsidRPr="00436A50">
      <w:pPr>
        <w:rPr>
          <w:rFonts w:hAnsi="Chaparral Pro" w:ascii="Chaparral Pro"/>
          <w:sz w:val="26"/>
          <w:szCs w:val="26"/>
        </w:rPr>
      </w:pPr>
    </w:p>
    <w:sectPr w:rsidR="00F11EF3" w:rsidRPr="00436A50">
      <w:footerReference w:type="default" r:id="rId2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46F" w:rsidR="000B046F">
      <w:pPr>
        <w:spacing w:lineRule="auto" w:line="240" w:after="0"/>
      </w:pPr>
      <w:r>
        <w:separator/>
      </w:r>
    </w:p>
  </w:endnote>
  <w:endnote w:id="0" w:type="continuationSeparator">
    <w:p w:rsidRDefault="000B046F" w:rsidR="000B04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Tunga">
    <w:panose1 w:val="020B0502040204020203"/>
    <w:charset w:val="00"/>
    <w:family w:val="swiss"/>
    <w:pitch w:val="variable"/>
    <w:sig w:csb1="00000000" w:csb0="00000001" w:usb3="00000000" w:usb2="00000000" w:usb1="00000000" w:usb0="004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721483"/>
      <w:docPartObj>
        <w:docPartGallery w:val="Page Numbers (Bottom of Page)"/>
        <w:docPartUnique/>
      </w:docPartObj>
    </w:sdtPr>
    <w:sdtEndPr/>
    <w:sdtContent>
      <w:p w:rsidRDefault="003733D5" w:rsidR="003733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17B">
          <w:rPr>
            <w:noProof/>
          </w:rPr>
          <w:t>13</w:t>
        </w:r>
        <w:r>
          <w:fldChar w:fldCharType="end"/>
        </w:r>
      </w:p>
    </w:sdtContent>
  </w:sdt>
  <w:p w:rsidRDefault="003733D5" w:rsidR="003733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46F" w:rsidR="000B046F">
      <w:pPr>
        <w:spacing w:lineRule="auto" w:line="240" w:after="0"/>
      </w:pPr>
      <w:r>
        <w:separator/>
      </w:r>
    </w:p>
  </w:footnote>
  <w:footnote w:id="0" w:type="continuationSeparator">
    <w:p w:rsidRDefault="000B046F" w:rsidR="000B046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6C15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E2495"/>
    <w:multiLevelType w:val="hybridMultilevel"/>
    <w:tmpl w:val="C85C2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F4D80"/>
    <w:multiLevelType w:val="hybridMultilevel"/>
    <w:tmpl w:val="80BA002E"/>
    <w:lvl w:tplc="EF88D13A" w:ilvl="0">
      <w:start w:val="2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F8327F"/>
    <w:multiLevelType w:val="hybridMultilevel"/>
    <w:tmpl w:val="FE72FA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65068A"/>
    <w:multiLevelType w:val="hybridMultilevel"/>
    <w:tmpl w:val="3B2695D6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427DF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648E8"/>
    <w:multiLevelType w:val="hybridMultilevel"/>
    <w:tmpl w:val="6BD67130"/>
    <w:lvl w:tplc="B9A0E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1A22B45"/>
    <w:multiLevelType w:val="hybridMultilevel"/>
    <w:tmpl w:val="544A11C8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7712F6"/>
    <w:multiLevelType w:val="hybridMultilevel"/>
    <w:tmpl w:val="CC58D732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BD9"/>
    <w:rsid w:val="00021257"/>
    <w:rsid w:val="00037AEE"/>
    <w:rsid w:val="00051369"/>
    <w:rsid w:val="000720BB"/>
    <w:rsid w:val="0009367B"/>
    <w:rsid w:val="000B046F"/>
    <w:rsid w:val="000F6F44"/>
    <w:rsid w:val="0010302A"/>
    <w:rsid w:val="00111194"/>
    <w:rsid w:val="00120BF6"/>
    <w:rsid w:val="00122398"/>
    <w:rsid w:val="0013758A"/>
    <w:rsid w:val="00142BD5"/>
    <w:rsid w:val="001B78CE"/>
    <w:rsid w:val="001E030F"/>
    <w:rsid w:val="001E752A"/>
    <w:rsid w:val="00204439"/>
    <w:rsid w:val="00213DA5"/>
    <w:rsid w:val="00215F4A"/>
    <w:rsid w:val="00221E9F"/>
    <w:rsid w:val="00225063"/>
    <w:rsid w:val="00231B9A"/>
    <w:rsid w:val="002443F0"/>
    <w:rsid w:val="002A445B"/>
    <w:rsid w:val="002A548A"/>
    <w:rsid w:val="002D0283"/>
    <w:rsid w:val="003019CA"/>
    <w:rsid w:val="003733D5"/>
    <w:rsid w:val="00373616"/>
    <w:rsid w:val="003B333A"/>
    <w:rsid w:val="003D18B4"/>
    <w:rsid w:val="004369FF"/>
    <w:rsid w:val="00436A50"/>
    <w:rsid w:val="004A6C4E"/>
    <w:rsid w:val="004B65F5"/>
    <w:rsid w:val="004D0296"/>
    <w:rsid w:val="004D69C8"/>
    <w:rsid w:val="004E685B"/>
    <w:rsid w:val="004F7E7B"/>
    <w:rsid w:val="00513065"/>
    <w:rsid w:val="005247CD"/>
    <w:rsid w:val="005327B0"/>
    <w:rsid w:val="00540B83"/>
    <w:rsid w:val="005A7E08"/>
    <w:rsid w:val="005B659C"/>
    <w:rsid w:val="005E48FE"/>
    <w:rsid w:val="005F0923"/>
    <w:rsid w:val="00601DEC"/>
    <w:rsid w:val="00622A17"/>
    <w:rsid w:val="00646128"/>
    <w:rsid w:val="00657961"/>
    <w:rsid w:val="00660FA9"/>
    <w:rsid w:val="00662746"/>
    <w:rsid w:val="006725F2"/>
    <w:rsid w:val="00676B29"/>
    <w:rsid w:val="00695327"/>
    <w:rsid w:val="006B41E8"/>
    <w:rsid w:val="006D4C44"/>
    <w:rsid w:val="006F537C"/>
    <w:rsid w:val="00706CB0"/>
    <w:rsid w:val="0073233C"/>
    <w:rsid w:val="00746BC6"/>
    <w:rsid w:val="007566A9"/>
    <w:rsid w:val="00775F8A"/>
    <w:rsid w:val="007978B8"/>
    <w:rsid w:val="007F5B62"/>
    <w:rsid w:val="00833AD8"/>
    <w:rsid w:val="00861FC7"/>
    <w:rsid w:val="00883722"/>
    <w:rsid w:val="008A4783"/>
    <w:rsid w:val="008D5C0F"/>
    <w:rsid w:val="00912CC8"/>
    <w:rsid w:val="00921DB7"/>
    <w:rsid w:val="00957FE9"/>
    <w:rsid w:val="00964121"/>
    <w:rsid w:val="00984BA6"/>
    <w:rsid w:val="00996288"/>
    <w:rsid w:val="009E0BD9"/>
    <w:rsid w:val="009F055A"/>
    <w:rsid w:val="00A74B10"/>
    <w:rsid w:val="00A76A25"/>
    <w:rsid w:val="00A8462A"/>
    <w:rsid w:val="00AD2B69"/>
    <w:rsid w:val="00AE292B"/>
    <w:rsid w:val="00AF52FC"/>
    <w:rsid w:val="00AF7779"/>
    <w:rsid w:val="00B073FB"/>
    <w:rsid w:val="00B13CFA"/>
    <w:rsid w:val="00B5311C"/>
    <w:rsid w:val="00B65940"/>
    <w:rsid w:val="00B9242E"/>
    <w:rsid w:val="00BA24F0"/>
    <w:rsid w:val="00BB446E"/>
    <w:rsid w:val="00C130A5"/>
    <w:rsid w:val="00C2478D"/>
    <w:rsid w:val="00C46540"/>
    <w:rsid w:val="00C6799A"/>
    <w:rsid w:val="00CA3FDC"/>
    <w:rsid w:val="00CC118A"/>
    <w:rsid w:val="00CC34CC"/>
    <w:rsid w:val="00CD3C15"/>
    <w:rsid w:val="00CF7819"/>
    <w:rsid w:val="00D01997"/>
    <w:rsid w:val="00D05495"/>
    <w:rsid w:val="00D458C4"/>
    <w:rsid w:val="00D94C23"/>
    <w:rsid w:val="00DA2C38"/>
    <w:rsid w:val="00DB2ACA"/>
    <w:rsid w:val="00DC23DF"/>
    <w:rsid w:val="00DD6C78"/>
    <w:rsid w:val="00DF29E3"/>
    <w:rsid w:val="00E44399"/>
    <w:rsid w:val="00E62131"/>
    <w:rsid w:val="00E72F60"/>
    <w:rsid w:val="00EA224B"/>
    <w:rsid w:val="00EA709C"/>
    <w:rsid w:val="00EB3176"/>
    <w:rsid w:val="00EE76E5"/>
    <w:rsid w:val="00F00CB5"/>
    <w:rsid w:val="00F05C0D"/>
    <w:rsid w:val="00F11EF3"/>
    <w:rsid w:val="00F15C84"/>
    <w:rsid w:val="00F27DEC"/>
    <w:rsid w:val="00F33481"/>
    <w:rsid w:val="00F53CC6"/>
    <w:rsid w:val="00FA64A6"/>
    <w:rsid w:val="00FB2067"/>
    <w:rsid w:val="00FD55B0"/>
    <w:rsid w:val="00FE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BD9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E0B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E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17B"/>
    <w:rPr>
      <w:rFonts w:cs="Times New Roman" w:eastAsia="Times New Roman" w:hAnsi="Times New Roman" w:ascii="Times New Roman"/>
      <w:b/>
      <w:sz w:val="24"/>
      <w:szCs w:val="2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17B"/>
    <w:rPr>
      <w:rFonts w:cs="Tunga" w:eastAsia="Times New Roman" w:hAnsi="Chaparral Pro" w:ascii="Chaparral Pro"/>
      <w:b/>
      <w:sz w:val="26"/>
      <w:szCs w:val="2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17B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17B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BD9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1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E0B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E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17B"/>
    <w:rPr>
      <w:rFonts w:ascii="Times New Roman" w:cs="Times New Roman" w:eastAsia="Times New Roman" w:hAnsi="Times New Roman"/>
      <w:b/>
      <w:sz w:val="24"/>
      <w:szCs w:val="2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17B"/>
    <w:rPr>
      <w:rFonts w:ascii="Chaparral Pro" w:cs="Tunga" w:eastAsia="Times New Roman" w:hAnsi="Chaparral Pro"/>
      <w:b/>
      <w:sz w:val="26"/>
      <w:szCs w:val="2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17B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17B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6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31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56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31168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779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54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67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9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9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0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83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02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83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7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7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5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2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0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5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59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ossDispatchAction('action=publicLrToCadParcel&amp;mainBookId=34098&amp;parcelNumber=6368');" TargetMode="External"/><Relationship Id="rId18" Type="http://schemas.openxmlformats.org/officeDocument/2006/relationships/hyperlink" Target="javascript:ossDispatchAction('action=publicLrToCadParcel&amp;mainBookId=34098&amp;parcelNumber=6399')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ossDispatchAction('action=publicLrToCadParcel&amp;mainBookId=34098&amp;parcelNumber=6400');" TargetMode="External"/><Relationship Id="rId7" Type="http://schemas.openxmlformats.org/officeDocument/2006/relationships/footnotes" Target="footnotes.xml"/><Relationship Id="rId12" Type="http://schemas.openxmlformats.org/officeDocument/2006/relationships/hyperlink" Target="javascript:ossDispatchAction('action=publicLrToCadParcel&amp;mainBookId=30117&amp;parcelNumber=406');" TargetMode="External"/><Relationship Id="rId17" Type="http://schemas.openxmlformats.org/officeDocument/2006/relationships/hyperlink" Target="javascript:ossDispatchAction('action=publicLrToCadParcel&amp;mainBookId=34098&amp;parcelNumber=6366')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javascript:ossDispatchAction('action=publicLrToCadParcel&amp;mainBookId=34098&amp;parcelNumber=6358');" TargetMode="External"/><Relationship Id="rId20" Type="http://schemas.openxmlformats.org/officeDocument/2006/relationships/hyperlink" Target="javascript:ossDispatchAction('action=publicLrToCadParcel&amp;mainBookId=34098&amp;parcelNumber=6402')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0117&amp;parcelNumber=405');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javascript:ossDispatchAction('action=publicLrToCadParcel&amp;mainBookId=34098&amp;parcelNumber=6367');" TargetMode="External"/><Relationship Id="rId23" Type="http://schemas.openxmlformats.org/officeDocument/2006/relationships/footer" Target="footer1.xml"/><Relationship Id="rId10" Type="http://schemas.openxmlformats.org/officeDocument/2006/relationships/hyperlink" Target="javascript:ossDispatchAction('action=publicLrToCadParcel&amp;mainBookId=30117&amp;parcelNumber=365');" TargetMode="External"/><Relationship Id="rId19" Type="http://schemas.openxmlformats.org/officeDocument/2006/relationships/hyperlink" Target="javascript:ossDispatchAction('action=publicLrToCadParcel&amp;mainBookId=34098&amp;parcelNumber=6356/2'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ossDispatchAction('action=publicLrToCadParcel&amp;mainBookId=30117&amp;parcelNumber=361/1');" TargetMode="External"/><Relationship Id="rId14" Type="http://schemas.openxmlformats.org/officeDocument/2006/relationships/hyperlink" Target="javascript:ossDispatchAction('action=publicLrToCadParcel&amp;mainBookId=34098&amp;parcelNumber=6401');" TargetMode="External"/><Relationship Id="rId22" Type="http://schemas.openxmlformats.org/officeDocument/2006/relationships/hyperlink" Target="javascript:ossDispatchAction('action=publicLrToCadParcel&amp;mainBookId=34098&amp;parcelNumber=6359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St-2409/2017-22</izvorni_sadrzaj>
    <derivirana_varijabla naziv="DomainObject.Oznaka_1">St-2409/2017-22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13</izvorni_sadrzaj>
    <derivirana_varijabla naziv="DomainObject.BrojStranica_1">13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2679</properties:Words>
  <properties:Characters>17261</properties:Characters>
  <properties:Lines>1533</properties:Lines>
  <properties:Paragraphs>482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2017-11-22T12:00:00Z</dcterms:created>
  <dc:creator>Korisnik</dc:creator>
  <cp:lastModifiedBy>Sonja Pilić</cp:lastModifiedBy>
  <cp:lastPrinted>2017-11-20T19:10:00Z</cp:lastPrinted>
  <dcterms:modified xmlns:xsi="http://www.w3.org/2001/XMLSchema-instance" xsi:type="dcterms:W3CDTF">2017-11-22T12:01:00Z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St-2409/2017-22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