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9aae5" w14:paraId="2b9aae5" w:rsidRDefault="00555CCB" w:rsidR="00555CCB">
      <w:pPr>
        <w:jc w:val="right"/>
        <w15:collapsed w:val="false"/>
        <w:rPr>
          <w:b/>
        </w:rPr>
      </w:pPr>
      <w:bookmarkStart w:name="_GoBack" w:id="0"/>
      <w:bookmarkEnd w:id="0"/>
    </w:p>
    <w:p w:rsidRDefault="00514FF1" w:rsidP="00514FF1" w:rsidR="00514FF1" w:rsidRPr="003440E2">
      <w:pPr>
        <w:ind w:firstLine="426" w:left="708"/>
        <w:rPr>
          <w:color w:val="000000"/>
          <w:sz w:val="20"/>
          <w:szCs w:val="20"/>
        </w:rPr>
      </w:pPr>
      <w:r w:rsidRPr="003440E2">
        <w:rPr>
          <w:noProof/>
          <w:color w:val="0000FF"/>
          <w:sz w:val="20"/>
          <w:szCs w:val="20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color w:val="000000"/>
          <w:sz w:val="20"/>
          <w:szCs w:val="20"/>
        </w:rPr>
        <w:t xml:space="preserve">        </w:t>
      </w:r>
      <w:r w:rsidRPr="003440E2">
        <w:rPr>
          <w:b/>
          <w:sz w:val="20"/>
          <w:szCs w:val="20"/>
        </w:rPr>
        <w:t>REPUBLIKA HRVATSKA</w:t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TRGOVAČKI SUD U SPLITU</w:t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STALNA SLUŽBA DUBROVNIK</w:t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Dr. A. Starčevića 23, Dubrovnik</w:t>
      </w:r>
    </w:p>
    <w:p w:rsidRDefault="000A4524" w:rsidP="000A4524" w:rsidR="000A4524" w:rsidRPr="00FC6B34">
      <w:pPr>
        <w:jc w:val="right"/>
        <w:rPr>
          <w:b/>
          <w:sz w:val="22"/>
          <w:szCs w:val="22"/>
        </w:rPr>
      </w:pPr>
      <w:proofErr w:type="spellStart"/>
      <w:r w:rsidRPr="00FC6B34">
        <w:rPr>
          <w:b/>
          <w:sz w:val="22"/>
          <w:szCs w:val="22"/>
        </w:rPr>
        <w:t>Posl</w:t>
      </w:r>
      <w:proofErr w:type="spellEnd"/>
      <w:r w:rsidRPr="00FC6B34">
        <w:rPr>
          <w:b/>
          <w:sz w:val="22"/>
          <w:szCs w:val="22"/>
        </w:rPr>
        <w:t xml:space="preserve">. br. </w:t>
      </w:r>
      <w:r>
        <w:rPr>
          <w:b/>
          <w:sz w:val="22"/>
          <w:szCs w:val="22"/>
        </w:rPr>
        <w:t>6</w:t>
      </w:r>
      <w:r w:rsidRPr="00FC6B34">
        <w:rPr>
          <w:b/>
          <w:sz w:val="22"/>
          <w:szCs w:val="22"/>
        </w:rPr>
        <w:t>-St.</w:t>
      </w:r>
      <w:r w:rsidR="00D15F27">
        <w:rPr>
          <w:b/>
          <w:sz w:val="22"/>
          <w:szCs w:val="22"/>
        </w:rPr>
        <w:t>163</w:t>
      </w:r>
      <w:r>
        <w:rPr>
          <w:b/>
          <w:sz w:val="22"/>
          <w:szCs w:val="22"/>
        </w:rPr>
        <w:t>/201</w:t>
      </w:r>
      <w:r w:rsidR="00514FF1">
        <w:rPr>
          <w:b/>
          <w:sz w:val="22"/>
          <w:szCs w:val="22"/>
        </w:rPr>
        <w:t>7</w:t>
      </w:r>
      <w:r w:rsidR="00064159">
        <w:rPr>
          <w:b/>
          <w:sz w:val="22"/>
          <w:szCs w:val="22"/>
        </w:rPr>
        <w:t>-</w:t>
      </w:r>
      <w:r w:rsidR="00514FF1">
        <w:rPr>
          <w:b/>
          <w:sz w:val="22"/>
          <w:szCs w:val="22"/>
        </w:rPr>
        <w:t>6</w:t>
      </w:r>
      <w:r w:rsidR="00C43D50">
        <w:rPr>
          <w:b/>
          <w:sz w:val="22"/>
          <w:szCs w:val="22"/>
        </w:rPr>
        <w:t>9</w:t>
      </w:r>
    </w:p>
    <w:p w:rsidRDefault="000A4524" w:rsidP="000A4524" w:rsidR="000A4524" w:rsidRPr="00FC6B34">
      <w:pPr>
        <w:jc w:val="center"/>
        <w:rPr>
          <w:b/>
          <w:sz w:val="22"/>
          <w:szCs w:val="22"/>
        </w:rPr>
      </w:pPr>
    </w:p>
    <w:p w:rsidRDefault="00731BB7" w:rsidP="000A4524" w:rsidR="00731BB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 H R V A T S K A</w:t>
      </w:r>
    </w:p>
    <w:p w:rsidRDefault="00731BB7" w:rsidP="000A4524" w:rsidR="00731BB7">
      <w:pPr>
        <w:jc w:val="center"/>
        <w:rPr>
          <w:b/>
          <w:sz w:val="22"/>
          <w:szCs w:val="22"/>
        </w:rPr>
      </w:pPr>
    </w:p>
    <w:p w:rsidRDefault="000A4524" w:rsidP="000A4524" w:rsidR="000A4524" w:rsidRPr="00FC6B34">
      <w:pPr>
        <w:jc w:val="center"/>
        <w:rPr>
          <w:b/>
          <w:sz w:val="22"/>
          <w:szCs w:val="22"/>
        </w:rPr>
      </w:pPr>
      <w:r w:rsidRPr="00FC6B34">
        <w:rPr>
          <w:b/>
          <w:sz w:val="22"/>
          <w:szCs w:val="22"/>
        </w:rPr>
        <w:t>R J E Š E N J E</w:t>
      </w:r>
    </w:p>
    <w:p w:rsidRDefault="000A4524" w:rsidP="000A4524" w:rsidR="000A4524" w:rsidRPr="00FC6B34">
      <w:pPr>
        <w:jc w:val="both"/>
        <w:rPr>
          <w:sz w:val="22"/>
          <w:szCs w:val="22"/>
        </w:rPr>
      </w:pPr>
    </w:p>
    <w:p w:rsidRDefault="000A4524" w:rsidP="000A4524" w:rsidR="000A4524" w:rsidRPr="00FC6B34">
      <w:pPr>
        <w:jc w:val="both"/>
        <w:rPr>
          <w:sz w:val="22"/>
          <w:szCs w:val="22"/>
        </w:rPr>
      </w:pPr>
      <w:r w:rsidRPr="00FC6B34">
        <w:rPr>
          <w:sz w:val="22"/>
          <w:szCs w:val="22"/>
        </w:rPr>
        <w:tab/>
        <w:t xml:space="preserve">Trgovački sud u </w:t>
      </w:r>
      <w:r>
        <w:rPr>
          <w:sz w:val="22"/>
          <w:szCs w:val="22"/>
        </w:rPr>
        <w:t xml:space="preserve">Splitu, Stalna služba u Dubrovniku, </w:t>
      </w:r>
      <w:r w:rsidRPr="00FC6B34">
        <w:rPr>
          <w:sz w:val="22"/>
          <w:szCs w:val="22"/>
        </w:rPr>
        <w:t xml:space="preserve">po sucu tog suda Srđanu </w:t>
      </w:r>
      <w:r w:rsidR="00312613">
        <w:rPr>
          <w:sz w:val="22"/>
          <w:szCs w:val="22"/>
        </w:rPr>
        <w:t xml:space="preserve">Gavraniću, kao stečajnom sucu, </w:t>
      </w:r>
      <w:r w:rsidR="00B34B69">
        <w:rPr>
          <w:sz w:val="22"/>
          <w:szCs w:val="22"/>
        </w:rPr>
        <w:t>u stečajnom</w:t>
      </w:r>
      <w:r w:rsidR="00312613">
        <w:rPr>
          <w:sz w:val="22"/>
          <w:szCs w:val="22"/>
        </w:rPr>
        <w:t xml:space="preserve"> postupk</w:t>
      </w:r>
      <w:r w:rsidR="00B34B69">
        <w:rPr>
          <w:sz w:val="22"/>
          <w:szCs w:val="22"/>
        </w:rPr>
        <w:t>u radi</w:t>
      </w:r>
      <w:r w:rsidR="00312613">
        <w:rPr>
          <w:sz w:val="22"/>
          <w:szCs w:val="22"/>
        </w:rPr>
        <w:t xml:space="preserve"> naknadne diobe imovine</w:t>
      </w:r>
      <w:r w:rsidRPr="00FC6B34">
        <w:rPr>
          <w:sz w:val="22"/>
          <w:szCs w:val="22"/>
        </w:rPr>
        <w:t xml:space="preserve"> dužnik</w:t>
      </w:r>
      <w:r w:rsidR="00312613">
        <w:rPr>
          <w:sz w:val="22"/>
          <w:szCs w:val="22"/>
        </w:rPr>
        <w:t>a</w:t>
      </w:r>
      <w:r w:rsidRPr="00FC6B34">
        <w:rPr>
          <w:sz w:val="22"/>
          <w:szCs w:val="22"/>
        </w:rPr>
        <w:t xml:space="preserve"> </w:t>
      </w:r>
      <w:r w:rsidR="00312613" w:rsidRPr="00312613">
        <w:rPr>
          <w:sz w:val="22"/>
          <w:szCs w:val="22"/>
        </w:rPr>
        <w:t>PRIJEVOR d.o.o. za proizvodnju i usluge</w:t>
      </w:r>
      <w:r w:rsidR="00312613">
        <w:rPr>
          <w:sz w:val="22"/>
          <w:szCs w:val="22"/>
        </w:rPr>
        <w:t xml:space="preserve"> "u stečaju"</w:t>
      </w:r>
      <w:r w:rsidR="00312613" w:rsidRPr="00312613">
        <w:rPr>
          <w:sz w:val="22"/>
          <w:szCs w:val="22"/>
        </w:rPr>
        <w:t xml:space="preserve">, Put </w:t>
      </w:r>
      <w:proofErr w:type="spellStart"/>
      <w:r w:rsidR="00312613" w:rsidRPr="00312613">
        <w:rPr>
          <w:sz w:val="22"/>
          <w:szCs w:val="22"/>
        </w:rPr>
        <w:t>Prijevora</w:t>
      </w:r>
      <w:proofErr w:type="spellEnd"/>
      <w:r w:rsidR="00312613" w:rsidRPr="00312613">
        <w:rPr>
          <w:sz w:val="22"/>
          <w:szCs w:val="22"/>
        </w:rPr>
        <w:t xml:space="preserve"> 9, Nova Mokošica, Dubrovnik, MBS: 090014775, zastupano po stečajnom upravitelju </w:t>
      </w:r>
      <w:r w:rsidR="005C4480">
        <w:rPr>
          <w:sz w:val="22"/>
          <w:szCs w:val="22"/>
        </w:rPr>
        <w:t xml:space="preserve">stečajne mase </w:t>
      </w:r>
      <w:r w:rsidR="00312613" w:rsidRPr="00312613">
        <w:rPr>
          <w:sz w:val="22"/>
          <w:szCs w:val="22"/>
        </w:rPr>
        <w:t>Matu Mariću iz Dubrovnika</w:t>
      </w:r>
      <w:r w:rsidR="0082289C" w:rsidRPr="003D79B1">
        <w:rPr>
          <w:sz w:val="22"/>
          <w:szCs w:val="22"/>
        </w:rPr>
        <w:t>,</w:t>
      </w:r>
      <w:r w:rsidRPr="00FC6B34">
        <w:rPr>
          <w:sz w:val="22"/>
          <w:szCs w:val="22"/>
        </w:rPr>
        <w:t xml:space="preserve"> dana </w:t>
      </w:r>
      <w:r w:rsidR="00D15F27">
        <w:rPr>
          <w:sz w:val="22"/>
          <w:szCs w:val="22"/>
        </w:rPr>
        <w:t>2</w:t>
      </w:r>
      <w:r w:rsidR="00C43D50">
        <w:rPr>
          <w:sz w:val="22"/>
          <w:szCs w:val="22"/>
        </w:rPr>
        <w:t>8</w:t>
      </w:r>
      <w:r>
        <w:rPr>
          <w:sz w:val="22"/>
          <w:szCs w:val="22"/>
        </w:rPr>
        <w:t xml:space="preserve">. </w:t>
      </w:r>
      <w:r w:rsidR="00C43D50">
        <w:rPr>
          <w:sz w:val="22"/>
          <w:szCs w:val="22"/>
        </w:rPr>
        <w:t>ožujka</w:t>
      </w:r>
      <w:r>
        <w:rPr>
          <w:sz w:val="22"/>
          <w:szCs w:val="22"/>
        </w:rPr>
        <w:t xml:space="preserve"> </w:t>
      </w:r>
      <w:r w:rsidRPr="00FC6B34">
        <w:rPr>
          <w:sz w:val="22"/>
          <w:szCs w:val="22"/>
        </w:rPr>
        <w:t>20</w:t>
      </w:r>
      <w:r>
        <w:rPr>
          <w:sz w:val="22"/>
          <w:szCs w:val="22"/>
        </w:rPr>
        <w:t>1</w:t>
      </w:r>
      <w:r w:rsidR="005C4480">
        <w:rPr>
          <w:sz w:val="22"/>
          <w:szCs w:val="22"/>
        </w:rPr>
        <w:t>7</w:t>
      </w:r>
      <w:r w:rsidRPr="00FC6B34">
        <w:rPr>
          <w:sz w:val="22"/>
          <w:szCs w:val="22"/>
        </w:rPr>
        <w:t>. godine</w:t>
      </w:r>
    </w:p>
    <w:p w:rsidRDefault="000A4524" w:rsidP="000A4524" w:rsidR="000A4524" w:rsidRPr="005C6FDC">
      <w:pPr>
        <w:jc w:val="both"/>
        <w:rPr>
          <w:sz w:val="16"/>
          <w:szCs w:val="16"/>
        </w:rPr>
      </w:pPr>
    </w:p>
    <w:p w:rsidRDefault="00555CCB" w:rsidR="00555CCB" w:rsidRPr="005C6FDC">
      <w:pPr>
        <w:jc w:val="center"/>
        <w:rPr>
          <w:b/>
          <w:sz w:val="16"/>
          <w:szCs w:val="16"/>
        </w:rPr>
      </w:pPr>
    </w:p>
    <w:p w:rsidRDefault="00555CCB" w:rsidR="00555CCB" w:rsidRPr="00AF1971">
      <w:pPr>
        <w:jc w:val="center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r i j e š i o      j e</w:t>
      </w:r>
    </w:p>
    <w:p w:rsidRDefault="006B1910" w:rsidR="006B1910" w:rsidRPr="00AF1971">
      <w:pPr>
        <w:jc w:val="center"/>
        <w:rPr>
          <w:sz w:val="22"/>
          <w:szCs w:val="22"/>
        </w:rPr>
      </w:pPr>
    </w:p>
    <w:p w:rsidRDefault="00C43D50" w:rsidP="00C43D50" w:rsidR="00C43D50">
      <w:pPr>
        <w:pStyle w:val="Tijeloteksta"/>
        <w:rPr>
          <w:sz w:val="22"/>
          <w:szCs w:val="22"/>
        </w:rPr>
      </w:pPr>
    </w:p>
    <w:p w:rsidRDefault="00431AEF" w:rsidP="00431AEF" w:rsidR="00431AEF">
      <w:pPr>
        <w:pStyle w:val="Tijeloteksta"/>
        <w:numPr>
          <w:ilvl w:val="0"/>
          <w:numId w:val="3"/>
        </w:numPr>
        <w:ind w:hanging="709" w:left="709"/>
        <w:rPr>
          <w:sz w:val="22"/>
          <w:szCs w:val="22"/>
        </w:rPr>
      </w:pPr>
      <w:r w:rsidRPr="008D5D59">
        <w:rPr>
          <w:sz w:val="22"/>
          <w:szCs w:val="22"/>
        </w:rPr>
        <w:t xml:space="preserve">Određuje se </w:t>
      </w:r>
      <w:r>
        <w:rPr>
          <w:sz w:val="22"/>
          <w:szCs w:val="22"/>
        </w:rPr>
        <w:t xml:space="preserve">konačna </w:t>
      </w:r>
      <w:r w:rsidRPr="008D5D59">
        <w:rPr>
          <w:sz w:val="22"/>
          <w:szCs w:val="22"/>
        </w:rPr>
        <w:t>na</w:t>
      </w:r>
      <w:r>
        <w:rPr>
          <w:sz w:val="22"/>
          <w:szCs w:val="22"/>
        </w:rPr>
        <w:t>grada</w:t>
      </w:r>
      <w:r w:rsidRPr="008D5D5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za rad </w:t>
      </w:r>
      <w:r w:rsidRPr="008D5D59">
        <w:rPr>
          <w:sz w:val="22"/>
          <w:szCs w:val="22"/>
        </w:rPr>
        <w:t>upravitelju</w:t>
      </w:r>
      <w:r>
        <w:rPr>
          <w:sz w:val="22"/>
          <w:szCs w:val="22"/>
        </w:rPr>
        <w:t xml:space="preserve"> stečajne mase Matu Mariću </w:t>
      </w:r>
      <w:r w:rsidRPr="008D5D59">
        <w:rPr>
          <w:sz w:val="22"/>
          <w:szCs w:val="22"/>
        </w:rPr>
        <w:t>u ovom postupku</w:t>
      </w:r>
      <w:r>
        <w:rPr>
          <w:sz w:val="22"/>
          <w:szCs w:val="22"/>
        </w:rPr>
        <w:t xml:space="preserve"> </w:t>
      </w:r>
      <w:r w:rsidRPr="008D5D59">
        <w:rPr>
          <w:sz w:val="22"/>
          <w:szCs w:val="22"/>
        </w:rPr>
        <w:t xml:space="preserve">u iznosu od </w:t>
      </w:r>
      <w:r>
        <w:rPr>
          <w:sz w:val="22"/>
          <w:szCs w:val="22"/>
        </w:rPr>
        <w:t>2.150,00 kuna neto i u iznosu od 2.400,00 kuna bruto.</w:t>
      </w:r>
    </w:p>
    <w:p w:rsidRDefault="00A43DB0" w:rsidP="00A43DB0" w:rsidR="00A43DB0">
      <w:pPr>
        <w:pStyle w:val="Tijeloteksta"/>
        <w:ind w:left="709"/>
        <w:rPr>
          <w:sz w:val="22"/>
          <w:szCs w:val="22"/>
        </w:rPr>
      </w:pPr>
    </w:p>
    <w:p w:rsidRDefault="00C43D50" w:rsidP="00C43D50" w:rsidR="00C43D50" w:rsidRPr="008D5D59">
      <w:pPr>
        <w:pStyle w:val="Tijeloteksta"/>
        <w:numPr>
          <w:ilvl w:val="0"/>
          <w:numId w:val="3"/>
        </w:numPr>
        <w:ind w:firstLine="0" w:left="0"/>
        <w:rPr>
          <w:sz w:val="22"/>
          <w:szCs w:val="22"/>
        </w:rPr>
      </w:pPr>
      <w:r>
        <w:rPr>
          <w:sz w:val="22"/>
          <w:szCs w:val="22"/>
        </w:rPr>
        <w:t>Nakon pravomoćnosti ovog rješenja može se pristupiti isplati nagrade iz točke I. ovog rješenja.</w:t>
      </w:r>
    </w:p>
    <w:p w:rsidRDefault="00C43D50" w:rsidP="00C43D50" w:rsidR="00C43D50" w:rsidRPr="008D5D59">
      <w:pPr>
        <w:pStyle w:val="Tijeloteksta"/>
        <w:rPr>
          <w:b/>
          <w:i/>
          <w:sz w:val="16"/>
          <w:szCs w:val="16"/>
        </w:rPr>
      </w:pPr>
    </w:p>
    <w:p w:rsidRDefault="00C43D50" w:rsidP="00C43D50" w:rsidR="00C43D50" w:rsidRPr="008D5D59">
      <w:pPr>
        <w:pStyle w:val="Tijeloteksta"/>
        <w:rPr>
          <w:sz w:val="16"/>
          <w:szCs w:val="16"/>
        </w:rPr>
      </w:pPr>
    </w:p>
    <w:p w:rsidRDefault="00C43D50" w:rsidP="00C43D50" w:rsidR="00C43D50" w:rsidRPr="008D5D59">
      <w:pPr>
        <w:pStyle w:val="Tijeloteksta"/>
        <w:jc w:val="center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>Obrazloženje</w:t>
      </w:r>
    </w:p>
    <w:p w:rsidRDefault="00C43D50" w:rsidP="00C43D50" w:rsidR="00C43D50" w:rsidRPr="008D5D59">
      <w:pPr>
        <w:pStyle w:val="Tijeloteksta"/>
        <w:jc w:val="center"/>
        <w:rPr>
          <w:b/>
          <w:sz w:val="22"/>
          <w:szCs w:val="22"/>
        </w:rPr>
      </w:pPr>
    </w:p>
    <w:p w:rsidRDefault="00C43D50" w:rsidP="00C43D50" w:rsidR="00C43D50">
      <w:pPr>
        <w:pStyle w:val="Tijeloteksta"/>
        <w:rPr>
          <w:sz w:val="22"/>
          <w:szCs w:val="22"/>
        </w:rPr>
      </w:pPr>
      <w:r w:rsidRPr="008D5D59">
        <w:rPr>
          <w:sz w:val="22"/>
          <w:szCs w:val="22"/>
        </w:rPr>
        <w:tab/>
        <w:t xml:space="preserve">Stečajni upravitelj </w:t>
      </w:r>
      <w:r>
        <w:rPr>
          <w:sz w:val="22"/>
          <w:szCs w:val="22"/>
        </w:rPr>
        <w:t>Ma</w:t>
      </w:r>
      <w:r w:rsidR="00431AEF">
        <w:rPr>
          <w:sz w:val="22"/>
          <w:szCs w:val="22"/>
        </w:rPr>
        <w:t>t</w:t>
      </w:r>
      <w:r w:rsidR="00A43DB0">
        <w:rPr>
          <w:sz w:val="22"/>
          <w:szCs w:val="22"/>
        </w:rPr>
        <w:t>o</w:t>
      </w:r>
      <w:r>
        <w:rPr>
          <w:sz w:val="22"/>
          <w:szCs w:val="22"/>
        </w:rPr>
        <w:t xml:space="preserve"> </w:t>
      </w:r>
      <w:r w:rsidR="00A43DB0">
        <w:rPr>
          <w:sz w:val="22"/>
          <w:szCs w:val="22"/>
        </w:rPr>
        <w:t>Marić</w:t>
      </w:r>
      <w:r>
        <w:rPr>
          <w:sz w:val="22"/>
          <w:szCs w:val="22"/>
        </w:rPr>
        <w:t xml:space="preserve"> </w:t>
      </w:r>
      <w:r w:rsidRPr="008D5D59">
        <w:rPr>
          <w:sz w:val="22"/>
          <w:szCs w:val="22"/>
        </w:rPr>
        <w:t>podni</w:t>
      </w:r>
      <w:r>
        <w:rPr>
          <w:sz w:val="22"/>
          <w:szCs w:val="22"/>
        </w:rPr>
        <w:t>o</w:t>
      </w:r>
      <w:r w:rsidRPr="008D5D5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je </w:t>
      </w:r>
      <w:r w:rsidRPr="008D5D59">
        <w:rPr>
          <w:sz w:val="22"/>
          <w:szCs w:val="22"/>
        </w:rPr>
        <w:t xml:space="preserve">ovom sudu </w:t>
      </w:r>
      <w:r w:rsidR="00431AEF">
        <w:rPr>
          <w:sz w:val="22"/>
          <w:szCs w:val="22"/>
        </w:rPr>
        <w:t>13</w:t>
      </w:r>
      <w:r w:rsidRPr="008D5D59">
        <w:rPr>
          <w:sz w:val="22"/>
          <w:szCs w:val="22"/>
        </w:rPr>
        <w:t xml:space="preserve">. </w:t>
      </w:r>
      <w:r w:rsidR="00431AEF">
        <w:rPr>
          <w:sz w:val="22"/>
          <w:szCs w:val="22"/>
        </w:rPr>
        <w:t>veljače</w:t>
      </w:r>
      <w:r w:rsidRPr="008D5D59">
        <w:rPr>
          <w:sz w:val="22"/>
          <w:szCs w:val="22"/>
        </w:rPr>
        <w:t xml:space="preserve"> 201</w:t>
      </w:r>
      <w:r w:rsidR="00431AEF">
        <w:rPr>
          <w:sz w:val="22"/>
          <w:szCs w:val="22"/>
        </w:rPr>
        <w:t>7</w:t>
      </w:r>
      <w:r w:rsidRPr="008D5D59">
        <w:rPr>
          <w:sz w:val="22"/>
          <w:szCs w:val="22"/>
        </w:rPr>
        <w:t xml:space="preserve">. godine </w:t>
      </w:r>
      <w:r>
        <w:rPr>
          <w:sz w:val="22"/>
          <w:szCs w:val="22"/>
        </w:rPr>
        <w:t>prijedlog</w:t>
      </w:r>
      <w:r w:rsidRPr="008D5D59">
        <w:rPr>
          <w:sz w:val="22"/>
          <w:szCs w:val="22"/>
        </w:rPr>
        <w:t xml:space="preserve"> za isplatom nagrade za rad u ovom stečajnom postupku</w:t>
      </w:r>
      <w:r>
        <w:rPr>
          <w:sz w:val="22"/>
          <w:szCs w:val="22"/>
        </w:rPr>
        <w:t xml:space="preserve">. U prijedlogu se u bitnome navodi da je </w:t>
      </w:r>
      <w:r w:rsidR="00431AEF">
        <w:rPr>
          <w:sz w:val="22"/>
          <w:szCs w:val="22"/>
        </w:rPr>
        <w:t xml:space="preserve">do 1. listopada </w:t>
      </w:r>
      <w:r w:rsidR="00E07CB7">
        <w:rPr>
          <w:sz w:val="22"/>
          <w:szCs w:val="22"/>
        </w:rPr>
        <w:t xml:space="preserve">2015. godine </w:t>
      </w:r>
      <w:r>
        <w:rPr>
          <w:sz w:val="22"/>
          <w:szCs w:val="22"/>
        </w:rPr>
        <w:t>unovčena imovina u iznosu 1</w:t>
      </w:r>
      <w:r w:rsidR="00E07CB7">
        <w:rPr>
          <w:sz w:val="22"/>
          <w:szCs w:val="22"/>
        </w:rPr>
        <w:t>1.000,00</w:t>
      </w:r>
      <w:r>
        <w:rPr>
          <w:sz w:val="22"/>
          <w:szCs w:val="22"/>
        </w:rPr>
        <w:t xml:space="preserve"> kuna, </w:t>
      </w:r>
      <w:r w:rsidR="00E07CB7">
        <w:rPr>
          <w:sz w:val="22"/>
          <w:szCs w:val="22"/>
        </w:rPr>
        <w:t>a nakon 1</w:t>
      </w:r>
      <w:r>
        <w:rPr>
          <w:sz w:val="22"/>
          <w:szCs w:val="22"/>
        </w:rPr>
        <w:t>. listopada 2015. godine unovčen</w:t>
      </w:r>
      <w:r w:rsidR="00E07CB7">
        <w:rPr>
          <w:sz w:val="22"/>
          <w:szCs w:val="22"/>
        </w:rPr>
        <w:t xml:space="preserve">a je imovina u iznosu od </w:t>
      </w:r>
      <w:r w:rsidR="002670C7">
        <w:rPr>
          <w:sz w:val="22"/>
          <w:szCs w:val="22"/>
        </w:rPr>
        <w:t>15.000,00 k</w:t>
      </w:r>
      <w:r>
        <w:rPr>
          <w:sz w:val="22"/>
          <w:szCs w:val="22"/>
        </w:rPr>
        <w:t xml:space="preserve">una, </w:t>
      </w:r>
      <w:r w:rsidR="002670C7">
        <w:rPr>
          <w:sz w:val="22"/>
          <w:szCs w:val="22"/>
        </w:rPr>
        <w:t xml:space="preserve">pa sukladno unovčenoj masi traži nagradu u iznosu 2.150,00 kuna neto za vrijeme do 1. listopada 2015. godine, a za vrijeme nakon toga u iznosu od 2.400,00 kuna bruto. </w:t>
      </w:r>
    </w:p>
    <w:p w:rsidRDefault="00C43D50" w:rsidP="00C43D50" w:rsidR="00C43D50" w:rsidRPr="008D5D59">
      <w:pPr>
        <w:pStyle w:val="Tijeloteksta"/>
        <w:ind w:firstLine="720"/>
        <w:rPr>
          <w:sz w:val="16"/>
          <w:szCs w:val="16"/>
        </w:rPr>
      </w:pPr>
    </w:p>
    <w:p w:rsidRDefault="00C43D50" w:rsidP="00C43D50" w:rsidR="00C43D50">
      <w:pPr>
        <w:pStyle w:val="Tijeloteksta"/>
        <w:ind w:firstLine="720"/>
        <w:rPr>
          <w:sz w:val="22"/>
          <w:szCs w:val="22"/>
        </w:rPr>
      </w:pPr>
      <w:r w:rsidRPr="008D5D59">
        <w:rPr>
          <w:sz w:val="22"/>
          <w:szCs w:val="22"/>
        </w:rPr>
        <w:t>Temeljem čl. 9</w:t>
      </w:r>
      <w:r>
        <w:rPr>
          <w:sz w:val="22"/>
          <w:szCs w:val="22"/>
        </w:rPr>
        <w:t>4</w:t>
      </w:r>
      <w:r w:rsidRPr="008D5D59">
        <w:rPr>
          <w:sz w:val="22"/>
          <w:szCs w:val="22"/>
        </w:rPr>
        <w:t xml:space="preserve">. </w:t>
      </w:r>
      <w:r w:rsidRPr="008D017D">
        <w:rPr>
          <w:sz w:val="22"/>
          <w:szCs w:val="22"/>
        </w:rPr>
        <w:t xml:space="preserve">Stečajnog zakona (NN 71/15, dalje u tekstu: SZ) nagradu za rad stečajnom upravitelju određuje stečajni sudac prema Uredbi kojom se utvrđuju kriteriji i način obračuna nagrade stečajnim upraviteljima. Prema čl. 16. </w:t>
      </w:r>
      <w:r w:rsidRPr="0068156A">
        <w:rPr>
          <w:sz w:val="22"/>
          <w:szCs w:val="22"/>
        </w:rPr>
        <w:t>Uredb</w:t>
      </w:r>
      <w:r>
        <w:rPr>
          <w:sz w:val="22"/>
          <w:szCs w:val="22"/>
        </w:rPr>
        <w:t>e</w:t>
      </w:r>
      <w:r w:rsidRPr="0068156A">
        <w:rPr>
          <w:sz w:val="22"/>
          <w:szCs w:val="22"/>
        </w:rPr>
        <w:t xml:space="preserve"> o kriterijima i načinu obračuna i plaćanja nagrade stečajnim upraviteljima (NN 105/15, dalje u tekstu Uredba </w:t>
      </w:r>
      <w:r>
        <w:rPr>
          <w:sz w:val="22"/>
          <w:szCs w:val="22"/>
        </w:rPr>
        <w:t>20</w:t>
      </w:r>
      <w:r w:rsidRPr="0068156A">
        <w:rPr>
          <w:sz w:val="22"/>
          <w:szCs w:val="22"/>
        </w:rPr>
        <w:t>15)</w:t>
      </w:r>
      <w:r>
        <w:rPr>
          <w:sz w:val="22"/>
          <w:szCs w:val="22"/>
        </w:rPr>
        <w:t xml:space="preserve"> </w:t>
      </w:r>
      <w:r w:rsidRPr="008D017D">
        <w:rPr>
          <w:sz w:val="22"/>
          <w:szCs w:val="22"/>
        </w:rPr>
        <w:t xml:space="preserve">za rad stečajnog upravitelja obavljen do stupanja na snagu Uredbe 2015 obračunat će se primjenom Uredbe o kriterijima i načinu obračuna i plaćanja nagrade stečajnim upraviteljima (NN 189/03, dalje u tekstu Uredba). </w:t>
      </w:r>
      <w:r>
        <w:rPr>
          <w:sz w:val="22"/>
          <w:szCs w:val="22"/>
        </w:rPr>
        <w:t>Prema Uredbi nagrad</w:t>
      </w:r>
      <w:r w:rsidRPr="008D017D">
        <w:rPr>
          <w:sz w:val="22"/>
          <w:szCs w:val="22"/>
        </w:rPr>
        <w:t>a za rad stečajnog upravitelja</w:t>
      </w:r>
      <w:r>
        <w:rPr>
          <w:sz w:val="22"/>
          <w:szCs w:val="22"/>
        </w:rPr>
        <w:t xml:space="preserve"> kod određenog nastavka postupka radi naknadne diobe određuje se prema pravilima Uredbe o nagradama za rad stečajnih upravitelja. </w:t>
      </w:r>
      <w:r w:rsidRPr="008D017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Sukladno Uredbi </w:t>
      </w:r>
      <w:r w:rsidRPr="000161BF">
        <w:rPr>
          <w:sz w:val="22"/>
          <w:szCs w:val="22"/>
        </w:rPr>
        <w:t xml:space="preserve">nagrada za rad stečajnog upravitelja </w:t>
      </w:r>
      <w:r w:rsidRPr="008D017D">
        <w:rPr>
          <w:sz w:val="22"/>
          <w:szCs w:val="22"/>
        </w:rPr>
        <w:t xml:space="preserve">određuje se sukladno vrijednosti unovčene stečajne mase i to za iznos </w:t>
      </w:r>
      <w:r w:rsidR="00347BDD">
        <w:rPr>
          <w:sz w:val="22"/>
          <w:szCs w:val="22"/>
        </w:rPr>
        <w:t xml:space="preserve">od 1.000,00 kuna do </w:t>
      </w:r>
      <w:r>
        <w:rPr>
          <w:sz w:val="22"/>
          <w:szCs w:val="22"/>
        </w:rPr>
        <w:t xml:space="preserve">10.000,00 kuna </w:t>
      </w:r>
      <w:r w:rsidRPr="008D017D">
        <w:rPr>
          <w:sz w:val="22"/>
          <w:szCs w:val="22"/>
        </w:rPr>
        <w:t xml:space="preserve">u visini </w:t>
      </w:r>
      <w:r w:rsidR="00347BDD">
        <w:rPr>
          <w:sz w:val="22"/>
          <w:szCs w:val="22"/>
        </w:rPr>
        <w:t>15</w:t>
      </w:r>
      <w:r w:rsidR="00381543">
        <w:rPr>
          <w:sz w:val="22"/>
          <w:szCs w:val="22"/>
        </w:rPr>
        <w:t>%</w:t>
      </w:r>
      <w:r>
        <w:rPr>
          <w:sz w:val="22"/>
          <w:szCs w:val="22"/>
        </w:rPr>
        <w:t xml:space="preserve"> do </w:t>
      </w:r>
      <w:r w:rsidR="00381543">
        <w:rPr>
          <w:sz w:val="22"/>
          <w:szCs w:val="22"/>
        </w:rPr>
        <w:t>2</w:t>
      </w:r>
      <w:r>
        <w:rPr>
          <w:sz w:val="22"/>
          <w:szCs w:val="22"/>
        </w:rPr>
        <w:t>0</w:t>
      </w:r>
      <w:r w:rsidRPr="008D017D">
        <w:rPr>
          <w:sz w:val="22"/>
          <w:szCs w:val="22"/>
        </w:rPr>
        <w:t>% neto</w:t>
      </w:r>
      <w:r>
        <w:rPr>
          <w:sz w:val="22"/>
          <w:szCs w:val="22"/>
        </w:rPr>
        <w:t>.</w:t>
      </w:r>
      <w:r w:rsidRPr="00185E77">
        <w:rPr>
          <w:sz w:val="22"/>
          <w:szCs w:val="22"/>
        </w:rPr>
        <w:t xml:space="preserve"> </w:t>
      </w:r>
      <w:r>
        <w:rPr>
          <w:sz w:val="22"/>
          <w:szCs w:val="22"/>
        </w:rPr>
        <w:t>U konkretnom slučaju, prema izvješću stečajnog upravitelja, do stupanja na snagu Uredbe 2015 unovčena je stečajna masa u iznosu od 1</w:t>
      </w:r>
      <w:r w:rsidR="00381543">
        <w:rPr>
          <w:sz w:val="22"/>
          <w:szCs w:val="22"/>
        </w:rPr>
        <w:t>1</w:t>
      </w:r>
      <w:r>
        <w:rPr>
          <w:sz w:val="22"/>
          <w:szCs w:val="22"/>
        </w:rPr>
        <w:t>.</w:t>
      </w:r>
      <w:r w:rsidR="00381543">
        <w:rPr>
          <w:sz w:val="22"/>
          <w:szCs w:val="22"/>
        </w:rPr>
        <w:t>000,00</w:t>
      </w:r>
      <w:r>
        <w:rPr>
          <w:sz w:val="22"/>
          <w:szCs w:val="22"/>
        </w:rPr>
        <w:t xml:space="preserve"> kuna, pa je sud, cijeneći složenost, obujam i kvalitetu obavljenog rada stečajnog upravitelja, primjenom kriterija za određivanje visine nagrade, utvrdio nagradu stečajnom upravitelju u </w:t>
      </w:r>
      <w:r w:rsidR="00381543">
        <w:rPr>
          <w:sz w:val="22"/>
          <w:szCs w:val="22"/>
        </w:rPr>
        <w:t xml:space="preserve">granicama Uredbe i zatraženog iznosa od 2.150,00 kuna </w:t>
      </w:r>
      <w:r w:rsidR="00480F95">
        <w:rPr>
          <w:sz w:val="22"/>
          <w:szCs w:val="22"/>
        </w:rPr>
        <w:t>(</w:t>
      </w:r>
      <w:r>
        <w:rPr>
          <w:sz w:val="22"/>
          <w:szCs w:val="22"/>
        </w:rPr>
        <w:t>1</w:t>
      </w:r>
      <w:r w:rsidR="00480F95">
        <w:rPr>
          <w:sz w:val="22"/>
          <w:szCs w:val="22"/>
        </w:rPr>
        <w:t>9,5</w:t>
      </w:r>
      <w:r>
        <w:rPr>
          <w:sz w:val="22"/>
          <w:szCs w:val="22"/>
        </w:rPr>
        <w:t>0%</w:t>
      </w:r>
      <w:r w:rsidR="00480F95">
        <w:rPr>
          <w:sz w:val="22"/>
          <w:szCs w:val="22"/>
        </w:rPr>
        <w:t>)</w:t>
      </w:r>
      <w:r>
        <w:rPr>
          <w:sz w:val="22"/>
          <w:szCs w:val="22"/>
        </w:rPr>
        <w:t xml:space="preserve"> neto. Nakon stupanja na snagu Uredbe 2015 unovčena je stečajna masa u iznosu od </w:t>
      </w:r>
      <w:r w:rsidR="00480F95">
        <w:rPr>
          <w:sz w:val="22"/>
          <w:szCs w:val="22"/>
        </w:rPr>
        <w:t>1</w:t>
      </w:r>
      <w:r>
        <w:rPr>
          <w:sz w:val="22"/>
          <w:szCs w:val="22"/>
        </w:rPr>
        <w:t>1.</w:t>
      </w:r>
      <w:r w:rsidR="00480F95">
        <w:rPr>
          <w:sz w:val="22"/>
          <w:szCs w:val="22"/>
        </w:rPr>
        <w:t>000</w:t>
      </w:r>
      <w:r>
        <w:rPr>
          <w:sz w:val="22"/>
          <w:szCs w:val="22"/>
        </w:rPr>
        <w:t>,</w:t>
      </w:r>
      <w:r w:rsidR="00480F95">
        <w:rPr>
          <w:sz w:val="22"/>
          <w:szCs w:val="22"/>
        </w:rPr>
        <w:t>0</w:t>
      </w:r>
      <w:r>
        <w:rPr>
          <w:sz w:val="22"/>
          <w:szCs w:val="22"/>
        </w:rPr>
        <w:t>0 kuna, pa je primjenom tablice iz čl. 7. Uredbe 2015 stečajnom upravitel</w:t>
      </w:r>
      <w:r w:rsidR="00480F95">
        <w:rPr>
          <w:sz w:val="22"/>
          <w:szCs w:val="22"/>
        </w:rPr>
        <w:t>ju pripada nagrada u iznosu od 2.400</w:t>
      </w:r>
      <w:r>
        <w:rPr>
          <w:sz w:val="22"/>
          <w:szCs w:val="22"/>
        </w:rPr>
        <w:t xml:space="preserve">,00 kuna bruto. </w:t>
      </w:r>
    </w:p>
    <w:p w:rsidRDefault="00BF6B7B" w:rsidP="00C43D50" w:rsidR="00BF6B7B" w:rsidRPr="00BF6B7B">
      <w:pPr>
        <w:pStyle w:val="Tijeloteksta"/>
        <w:ind w:firstLine="720"/>
        <w:rPr>
          <w:sz w:val="16"/>
          <w:szCs w:val="16"/>
        </w:rPr>
      </w:pPr>
    </w:p>
    <w:p w:rsidRDefault="00BF6B7B" w:rsidP="00C43D50" w:rsidR="00BF6B7B">
      <w:pPr>
        <w:pStyle w:val="Tijeloteksta"/>
        <w:ind w:firstLine="720"/>
        <w:rPr>
          <w:sz w:val="22"/>
          <w:szCs w:val="22"/>
        </w:rPr>
      </w:pPr>
    </w:p>
    <w:p w:rsidRDefault="00BF6B7B" w:rsidP="00C43D50" w:rsidR="00BF6B7B">
      <w:pPr>
        <w:pStyle w:val="Tijeloteksta"/>
        <w:ind w:firstLine="720"/>
        <w:rPr>
          <w:sz w:val="22"/>
          <w:szCs w:val="22"/>
        </w:rPr>
      </w:pPr>
    </w:p>
    <w:p w:rsidRDefault="00C43D50" w:rsidP="00C43D50" w:rsidR="00C43D50" w:rsidRPr="008D5D59">
      <w:pPr>
        <w:pStyle w:val="Tijeloteksta"/>
        <w:ind w:firstLine="720"/>
        <w:rPr>
          <w:sz w:val="22"/>
          <w:szCs w:val="22"/>
        </w:rPr>
      </w:pPr>
      <w:r w:rsidRPr="008D5D59">
        <w:rPr>
          <w:sz w:val="22"/>
          <w:szCs w:val="22"/>
        </w:rPr>
        <w:t xml:space="preserve">Zbog </w:t>
      </w:r>
      <w:r>
        <w:rPr>
          <w:sz w:val="22"/>
          <w:szCs w:val="22"/>
        </w:rPr>
        <w:t>navedenog</w:t>
      </w:r>
      <w:r w:rsidRPr="008D5D59">
        <w:rPr>
          <w:sz w:val="22"/>
          <w:szCs w:val="22"/>
        </w:rPr>
        <w:t xml:space="preserve">, na temelju spomenutih propisa, odlučeno kao u izreci. </w:t>
      </w:r>
    </w:p>
    <w:p w:rsidRDefault="00A97CB5" w:rsidR="00555CCB" w:rsidRPr="005C6FDC">
      <w:pPr>
        <w:jc w:val="both"/>
        <w:rPr>
          <w:sz w:val="16"/>
          <w:szCs w:val="16"/>
        </w:rPr>
      </w:pPr>
      <w:r w:rsidRPr="005C6FDC">
        <w:rPr>
          <w:sz w:val="16"/>
          <w:szCs w:val="16"/>
        </w:rPr>
        <w:tab/>
      </w:r>
      <w:r w:rsidR="00555CCB" w:rsidRPr="005C6FDC">
        <w:rPr>
          <w:sz w:val="16"/>
          <w:szCs w:val="16"/>
        </w:rPr>
        <w:tab/>
      </w:r>
      <w:r w:rsidR="00555CCB" w:rsidRPr="005C6FDC">
        <w:rPr>
          <w:sz w:val="16"/>
          <w:szCs w:val="16"/>
        </w:rPr>
        <w:tab/>
      </w:r>
    </w:p>
    <w:p w:rsidRDefault="00555CCB" w:rsidR="00555CCB" w:rsidRPr="00AF1971">
      <w:pPr>
        <w:pStyle w:val="Naslov1"/>
        <w:rPr>
          <w:sz w:val="22"/>
          <w:szCs w:val="22"/>
        </w:rPr>
      </w:pPr>
      <w:r w:rsidRPr="00AF1971">
        <w:rPr>
          <w:sz w:val="22"/>
          <w:szCs w:val="22"/>
        </w:rPr>
        <w:t xml:space="preserve">U Dubrovniku, dana </w:t>
      </w:r>
      <w:r w:rsidR="00D15F27">
        <w:rPr>
          <w:sz w:val="22"/>
          <w:szCs w:val="22"/>
        </w:rPr>
        <w:t>2</w:t>
      </w:r>
      <w:r w:rsidR="00BF6B7B">
        <w:rPr>
          <w:sz w:val="22"/>
          <w:szCs w:val="22"/>
        </w:rPr>
        <w:t>8</w:t>
      </w:r>
      <w:r w:rsidR="00B032B2">
        <w:rPr>
          <w:sz w:val="22"/>
          <w:szCs w:val="22"/>
        </w:rPr>
        <w:t xml:space="preserve">. </w:t>
      </w:r>
      <w:r w:rsidR="00BF6B7B">
        <w:rPr>
          <w:sz w:val="22"/>
          <w:szCs w:val="22"/>
        </w:rPr>
        <w:t>ožujka</w:t>
      </w:r>
      <w:r w:rsidRPr="00AF1971">
        <w:rPr>
          <w:sz w:val="22"/>
          <w:szCs w:val="22"/>
        </w:rPr>
        <w:t xml:space="preserve"> 20</w:t>
      </w:r>
      <w:r w:rsidR="002C1351">
        <w:rPr>
          <w:sz w:val="22"/>
          <w:szCs w:val="22"/>
        </w:rPr>
        <w:t>1</w:t>
      </w:r>
      <w:r w:rsidR="00252246">
        <w:rPr>
          <w:sz w:val="22"/>
          <w:szCs w:val="22"/>
        </w:rPr>
        <w:t>7</w:t>
      </w:r>
      <w:r w:rsidRPr="00AF1971">
        <w:rPr>
          <w:sz w:val="22"/>
          <w:szCs w:val="22"/>
        </w:rPr>
        <w:t>.</w:t>
      </w:r>
      <w:r w:rsidR="00617822" w:rsidRPr="00AF1971">
        <w:rPr>
          <w:sz w:val="22"/>
          <w:szCs w:val="22"/>
        </w:rPr>
        <w:t xml:space="preserve"> </w:t>
      </w:r>
      <w:r w:rsidRPr="00AF1971">
        <w:rPr>
          <w:sz w:val="22"/>
          <w:szCs w:val="22"/>
        </w:rPr>
        <w:t>godine</w:t>
      </w:r>
    </w:p>
    <w:p w:rsidRDefault="00555CCB" w:rsidR="00555CCB" w:rsidRPr="00AF1971">
      <w:pPr>
        <w:jc w:val="both"/>
        <w:rPr>
          <w:sz w:val="22"/>
          <w:szCs w:val="22"/>
        </w:rPr>
      </w:pPr>
    </w:p>
    <w:p w:rsidRDefault="00555CCB" w:rsidR="00555CCB" w:rsidRPr="00AF1971">
      <w:pPr>
        <w:jc w:val="both"/>
        <w:rPr>
          <w:b/>
          <w:sz w:val="22"/>
          <w:szCs w:val="22"/>
        </w:rPr>
      </w:pP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b/>
          <w:sz w:val="22"/>
          <w:szCs w:val="22"/>
        </w:rPr>
        <w:t>Stečajni sudac:</w:t>
      </w:r>
    </w:p>
    <w:p w:rsidRDefault="00555CCB" w:rsidR="00555CCB" w:rsidRPr="005C6FDC">
      <w:pPr>
        <w:jc w:val="both"/>
        <w:rPr>
          <w:b/>
          <w:sz w:val="16"/>
          <w:szCs w:val="16"/>
        </w:rPr>
      </w:pPr>
    </w:p>
    <w:p w:rsidRDefault="00555CCB" w:rsidR="00555CCB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  <w:t>Srđan Gavranić</w:t>
      </w:r>
    </w:p>
    <w:p w:rsidRDefault="00C93176" w:rsidR="00C93176">
      <w:pPr>
        <w:jc w:val="both"/>
        <w:rPr>
          <w:b/>
          <w:sz w:val="22"/>
          <w:szCs w:val="22"/>
        </w:rPr>
      </w:pPr>
    </w:p>
    <w:p w:rsidRDefault="005C6FDC" w:rsidR="005C6FDC" w:rsidRPr="00AF1971">
      <w:pPr>
        <w:jc w:val="both"/>
        <w:rPr>
          <w:b/>
          <w:sz w:val="22"/>
          <w:szCs w:val="22"/>
        </w:rPr>
      </w:pPr>
    </w:p>
    <w:p w:rsidRDefault="00731BB7" w:rsidP="00C93176" w:rsidR="00731BB7">
      <w:pPr>
        <w:jc w:val="both"/>
        <w:rPr>
          <w:b/>
          <w:sz w:val="22"/>
          <w:szCs w:val="22"/>
        </w:rPr>
      </w:pPr>
    </w:p>
    <w:p w:rsidRDefault="00731BB7" w:rsidP="00C93176" w:rsidR="00731BB7">
      <w:pPr>
        <w:jc w:val="both"/>
        <w:rPr>
          <w:b/>
          <w:sz w:val="22"/>
          <w:szCs w:val="22"/>
        </w:rPr>
      </w:pPr>
    </w:p>
    <w:p w:rsidRDefault="00C93176" w:rsidP="00C93176" w:rsidR="00C93176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POUKA O PRAVNOM LIJEKU</w:t>
      </w:r>
      <w:r w:rsidR="005C6FDC">
        <w:rPr>
          <w:b/>
          <w:sz w:val="22"/>
          <w:szCs w:val="22"/>
        </w:rPr>
        <w:t>:</w:t>
      </w:r>
    </w:p>
    <w:p w:rsidRDefault="00252246" w:rsidP="00252246" w:rsidR="00252246" w:rsidRPr="00252246">
      <w:pPr>
        <w:jc w:val="both"/>
        <w:rPr>
          <w:sz w:val="22"/>
          <w:szCs w:val="22"/>
        </w:rPr>
      </w:pPr>
      <w:r w:rsidRPr="00252246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52246">
          <w:rPr>
            <w:sz w:val="22"/>
            <w:szCs w:val="22"/>
          </w:rPr>
          <w:t>11. st</w:t>
        </w:r>
      </w:smartTag>
      <w:r w:rsidRPr="00252246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52246">
          <w:rPr>
            <w:sz w:val="22"/>
            <w:szCs w:val="22"/>
          </w:rPr>
          <w:t>4. OZ</w:t>
        </w:r>
      </w:smartTag>
      <w:r w:rsidRPr="00252246">
        <w:rPr>
          <w:sz w:val="22"/>
          <w:szCs w:val="22"/>
        </w:rPr>
        <w:t>).</w:t>
      </w:r>
    </w:p>
    <w:p w:rsidRDefault="00C93176" w:rsidR="00C93176" w:rsidRPr="00AF1971">
      <w:pPr>
        <w:jc w:val="both"/>
        <w:rPr>
          <w:b/>
          <w:sz w:val="22"/>
          <w:szCs w:val="22"/>
        </w:rPr>
      </w:pPr>
    </w:p>
    <w:p w:rsidRDefault="00555CCB" w:rsidR="00EE4DD2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D</w:t>
      </w:r>
      <w:r w:rsidR="000A5E6E" w:rsidRPr="00AF1971">
        <w:rPr>
          <w:b/>
          <w:sz w:val="22"/>
          <w:szCs w:val="22"/>
        </w:rPr>
        <w:t>N</w:t>
      </w:r>
      <w:r w:rsidRPr="00AF1971">
        <w:rPr>
          <w:b/>
          <w:sz w:val="22"/>
          <w:szCs w:val="22"/>
        </w:rPr>
        <w:t>-a</w:t>
      </w:r>
      <w:r w:rsidR="005C6FDC">
        <w:rPr>
          <w:b/>
          <w:sz w:val="22"/>
          <w:szCs w:val="22"/>
        </w:rPr>
        <w:t xml:space="preserve"> </w:t>
      </w:r>
      <w:r w:rsidR="005C6FDC">
        <w:rPr>
          <w:sz w:val="22"/>
          <w:szCs w:val="22"/>
        </w:rPr>
        <w:t>(</w:t>
      </w:r>
      <w:r w:rsidR="004611E1">
        <w:rPr>
          <w:sz w:val="22"/>
          <w:szCs w:val="22"/>
        </w:rPr>
        <w:t>2</w:t>
      </w:r>
      <w:r w:rsidR="00BF6B7B">
        <w:rPr>
          <w:sz w:val="22"/>
          <w:szCs w:val="22"/>
        </w:rPr>
        <w:t>8</w:t>
      </w:r>
      <w:r w:rsidR="005C6FDC">
        <w:rPr>
          <w:sz w:val="22"/>
          <w:szCs w:val="22"/>
        </w:rPr>
        <w:t>.</w:t>
      </w:r>
      <w:r w:rsidR="00252246">
        <w:rPr>
          <w:sz w:val="22"/>
          <w:szCs w:val="22"/>
        </w:rPr>
        <w:t>0</w:t>
      </w:r>
      <w:r w:rsidR="00BF6B7B">
        <w:rPr>
          <w:sz w:val="22"/>
          <w:szCs w:val="22"/>
        </w:rPr>
        <w:t>3</w:t>
      </w:r>
      <w:r w:rsidR="005C6FDC">
        <w:rPr>
          <w:sz w:val="22"/>
          <w:szCs w:val="22"/>
        </w:rPr>
        <w:t>.201</w:t>
      </w:r>
      <w:r w:rsidR="00252246">
        <w:rPr>
          <w:sz w:val="22"/>
          <w:szCs w:val="22"/>
        </w:rPr>
        <w:t>7</w:t>
      </w:r>
      <w:r w:rsidR="005C6FDC">
        <w:rPr>
          <w:sz w:val="22"/>
          <w:szCs w:val="22"/>
        </w:rPr>
        <w:t>.g.)</w:t>
      </w:r>
      <w:r w:rsidRPr="00AF1971">
        <w:rPr>
          <w:b/>
          <w:sz w:val="22"/>
          <w:szCs w:val="22"/>
        </w:rPr>
        <w:t>:</w:t>
      </w:r>
    </w:p>
    <w:p w:rsidRDefault="005C6FDC" w:rsidP="00BF6B7B" w:rsidR="00DC110B" w:rsidRPr="00BF6B7B">
      <w:pPr>
        <w:numPr>
          <w:ilvl w:val="0"/>
          <w:numId w:val="1"/>
        </w:numPr>
        <w:tabs>
          <w:tab w:pos="720" w:val="clear"/>
          <w:tab w:pos="284" w:val="left"/>
          <w:tab w:pos="567" w:val="num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upravitelju </w:t>
      </w:r>
      <w:r w:rsidR="00555CCB" w:rsidRPr="00AF1971">
        <w:rPr>
          <w:sz w:val="22"/>
          <w:szCs w:val="22"/>
        </w:rPr>
        <w:t>stečajn</w:t>
      </w:r>
      <w:r>
        <w:rPr>
          <w:sz w:val="22"/>
          <w:szCs w:val="22"/>
        </w:rPr>
        <w:t>e mase</w:t>
      </w:r>
      <w:r w:rsidR="00555CCB" w:rsidRPr="00AF1971">
        <w:rPr>
          <w:sz w:val="22"/>
          <w:szCs w:val="22"/>
        </w:rPr>
        <w:t>,</w:t>
      </w:r>
    </w:p>
    <w:p w:rsidRDefault="00DC110B" w:rsidP="007E5E22" w:rsidR="00DC110B" w:rsidRPr="00DC110B">
      <w:pPr>
        <w:tabs>
          <w:tab w:pos="284" w:val="left"/>
        </w:tabs>
        <w:jc w:val="both"/>
        <w:rPr>
          <w:sz w:val="22"/>
          <w:szCs w:val="22"/>
        </w:rPr>
      </w:pPr>
      <w:r w:rsidRPr="00DC110B">
        <w:rPr>
          <w:sz w:val="22"/>
          <w:szCs w:val="22"/>
        </w:rPr>
        <w:t>-</w:t>
      </w:r>
      <w:r w:rsidRPr="00DC110B">
        <w:rPr>
          <w:sz w:val="22"/>
          <w:szCs w:val="22"/>
        </w:rPr>
        <w:tab/>
      </w:r>
      <w:r w:rsidR="0089693D">
        <w:rPr>
          <w:sz w:val="22"/>
          <w:szCs w:val="22"/>
        </w:rPr>
        <w:t>mrežna stranica e-</w:t>
      </w:r>
      <w:r w:rsidRPr="00DC110B">
        <w:rPr>
          <w:sz w:val="22"/>
          <w:szCs w:val="22"/>
        </w:rPr>
        <w:t>oglasna ploča su</w:t>
      </w:r>
      <w:r w:rsidR="0089693D">
        <w:rPr>
          <w:sz w:val="22"/>
          <w:szCs w:val="22"/>
        </w:rPr>
        <w:t>da</w:t>
      </w:r>
      <w:r w:rsidR="007E5E22">
        <w:rPr>
          <w:sz w:val="22"/>
          <w:szCs w:val="22"/>
        </w:rPr>
        <w:t>.</w:t>
      </w:r>
    </w:p>
    <w:p w:rsidRDefault="007E5E22" w:rsidP="007E5E22" w:rsidR="007E5E22">
      <w:pPr>
        <w:jc w:val="both"/>
        <w:rPr>
          <w:sz w:val="22"/>
          <w:szCs w:val="22"/>
        </w:rPr>
      </w:pPr>
    </w:p>
    <w:p w:rsidRDefault="00DC110B" w:rsidP="007E5E22" w:rsidR="00DC110B">
      <w:pPr>
        <w:jc w:val="both"/>
        <w:rPr>
          <w:sz w:val="22"/>
          <w:szCs w:val="22"/>
        </w:rPr>
      </w:pPr>
    </w:p>
    <w:sectPr w:rsidSect="005C6FDC" w:rsidR="00DC110B">
      <w:headerReference w:type="even" r:id="rId12"/>
      <w:headerReference w:type="default" r:id="rId13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2B47" w:rsidR="00432B47">
      <w:r>
        <w:separator/>
      </w:r>
    </w:p>
  </w:endnote>
  <w:endnote w:id="0" w:type="continuationSeparator">
    <w:p w:rsidRDefault="00432B47" w:rsidR="00432B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2B47" w:rsidR="00432B47">
      <w:r>
        <w:separator/>
      </w:r>
    </w:p>
  </w:footnote>
  <w:footnote w:id="0" w:type="continuationSeparator">
    <w:p w:rsidRDefault="00432B47" w:rsidR="00432B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10D" w:rsidR="00A231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310D" w:rsidR="00A231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10D" w:rsidR="00A2310D">
    <w:pPr>
      <w:pStyle w:val="Zaglavlje"/>
      <w:framePr w:y="1" w:xAlign="center" w:vAnchor="text" w:hAnchor="margin" w:wrap="around"/>
      <w:rPr>
        <w:rStyle w:val="Brojstranice"/>
      </w:rPr>
    </w:pPr>
  </w:p>
  <w:p w:rsidRDefault="00731BB7" w:rsidP="00731BB7" w:rsidR="00731BB7" w:rsidRPr="00FC6B34">
    <w:pPr>
      <w:jc w:val="right"/>
      <w:rPr>
        <w:b/>
        <w:sz w:val="22"/>
        <w:szCs w:val="22"/>
      </w:rPr>
    </w:pPr>
    <w:proofErr w:type="spellStart"/>
    <w:r w:rsidRPr="00FC6B34">
      <w:rPr>
        <w:b/>
        <w:sz w:val="22"/>
        <w:szCs w:val="22"/>
      </w:rPr>
      <w:t>Posl</w:t>
    </w:r>
    <w:proofErr w:type="spellEnd"/>
    <w:r w:rsidRPr="00FC6B34">
      <w:rPr>
        <w:b/>
        <w:sz w:val="22"/>
        <w:szCs w:val="22"/>
      </w:rPr>
      <w:t xml:space="preserve">. br. </w:t>
    </w:r>
    <w:r>
      <w:rPr>
        <w:b/>
        <w:sz w:val="22"/>
        <w:szCs w:val="22"/>
      </w:rPr>
      <w:t>6</w:t>
    </w:r>
    <w:r w:rsidR="00D15F27">
      <w:rPr>
        <w:b/>
        <w:sz w:val="22"/>
        <w:szCs w:val="22"/>
      </w:rPr>
      <w:t>-St.163</w:t>
    </w:r>
    <w:r w:rsidR="00252246">
      <w:rPr>
        <w:b/>
        <w:sz w:val="22"/>
        <w:szCs w:val="22"/>
      </w:rPr>
      <w:t>/2017</w:t>
    </w:r>
    <w:r>
      <w:rPr>
        <w:b/>
        <w:sz w:val="22"/>
        <w:szCs w:val="22"/>
      </w:rPr>
      <w:t>-</w:t>
    </w:r>
    <w:r w:rsidR="00BF6B7B">
      <w:rPr>
        <w:b/>
        <w:sz w:val="22"/>
        <w:szCs w:val="22"/>
      </w:rPr>
      <w:t>69</w:t>
    </w:r>
  </w:p>
  <w:p w:rsidRDefault="00A2310D" w:rsidP="006B1910" w:rsidR="00A2310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A582DF5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CB427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C4F0CED6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8384BED0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A698C826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D5E691D8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9F225BD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EA1A7B6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84BE0E7C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7746"/>
    <w:rsid w:val="0001623F"/>
    <w:rsid w:val="00064159"/>
    <w:rsid w:val="000A4524"/>
    <w:rsid w:val="000A5E6E"/>
    <w:rsid w:val="000B272F"/>
    <w:rsid w:val="00117D42"/>
    <w:rsid w:val="00133A74"/>
    <w:rsid w:val="00160C07"/>
    <w:rsid w:val="00181D4E"/>
    <w:rsid w:val="001E7803"/>
    <w:rsid w:val="001F67F4"/>
    <w:rsid w:val="00247938"/>
    <w:rsid w:val="00252246"/>
    <w:rsid w:val="002670C7"/>
    <w:rsid w:val="002677AF"/>
    <w:rsid w:val="002C1351"/>
    <w:rsid w:val="002D3D06"/>
    <w:rsid w:val="002F408D"/>
    <w:rsid w:val="00300C34"/>
    <w:rsid w:val="00312010"/>
    <w:rsid w:val="00312613"/>
    <w:rsid w:val="00347BDD"/>
    <w:rsid w:val="00381543"/>
    <w:rsid w:val="00395B02"/>
    <w:rsid w:val="00431AEF"/>
    <w:rsid w:val="00432B47"/>
    <w:rsid w:val="004533D2"/>
    <w:rsid w:val="004611E1"/>
    <w:rsid w:val="00480F95"/>
    <w:rsid w:val="004C03FF"/>
    <w:rsid w:val="00506E10"/>
    <w:rsid w:val="00514FF1"/>
    <w:rsid w:val="00555CCB"/>
    <w:rsid w:val="005A3ACC"/>
    <w:rsid w:val="005C0416"/>
    <w:rsid w:val="005C4480"/>
    <w:rsid w:val="005C6FDC"/>
    <w:rsid w:val="00617822"/>
    <w:rsid w:val="00682DA7"/>
    <w:rsid w:val="006B1910"/>
    <w:rsid w:val="006F7865"/>
    <w:rsid w:val="00715339"/>
    <w:rsid w:val="00731BB7"/>
    <w:rsid w:val="00794EDF"/>
    <w:rsid w:val="007E5E22"/>
    <w:rsid w:val="0082289C"/>
    <w:rsid w:val="00856C33"/>
    <w:rsid w:val="0089693D"/>
    <w:rsid w:val="008D2419"/>
    <w:rsid w:val="008F2FFB"/>
    <w:rsid w:val="0090622A"/>
    <w:rsid w:val="0095290B"/>
    <w:rsid w:val="009C125D"/>
    <w:rsid w:val="009E441E"/>
    <w:rsid w:val="009F1AC0"/>
    <w:rsid w:val="00A2310D"/>
    <w:rsid w:val="00A43DB0"/>
    <w:rsid w:val="00A97CB5"/>
    <w:rsid w:val="00AC6151"/>
    <w:rsid w:val="00AD2A1D"/>
    <w:rsid w:val="00AF1971"/>
    <w:rsid w:val="00B032B2"/>
    <w:rsid w:val="00B074BB"/>
    <w:rsid w:val="00B22142"/>
    <w:rsid w:val="00B34B69"/>
    <w:rsid w:val="00B9324D"/>
    <w:rsid w:val="00BF5C75"/>
    <w:rsid w:val="00BF6B7B"/>
    <w:rsid w:val="00C3178B"/>
    <w:rsid w:val="00C43D50"/>
    <w:rsid w:val="00C66643"/>
    <w:rsid w:val="00C93176"/>
    <w:rsid w:val="00CA7F18"/>
    <w:rsid w:val="00CC786F"/>
    <w:rsid w:val="00CD7F75"/>
    <w:rsid w:val="00D15F27"/>
    <w:rsid w:val="00DC110B"/>
    <w:rsid w:val="00DC7CB9"/>
    <w:rsid w:val="00DF68C0"/>
    <w:rsid w:val="00E07CB7"/>
    <w:rsid w:val="00E21907"/>
    <w:rsid w:val="00E83AEB"/>
    <w:rsid w:val="00E84AC5"/>
    <w:rsid w:val="00EE4DD2"/>
    <w:rsid w:val="00F309B7"/>
    <w:rsid w:val="00F32265"/>
    <w:rsid w:val="00F64ED1"/>
    <w:rsid w:val="00F83C8B"/>
    <w:rsid w:val="00FB4301"/>
    <w:rsid w:val="00FD7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514F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14FF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43D50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C43D50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95B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5B0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5B0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5B0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5B0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514F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14FF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43D50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C43D50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95B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5B0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5B0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5B0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5B0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St-163/2017-69</izvorni_sadrzaj>
    <derivirana_varijabla naziv="DomainObject.Oznaka_1">St-163/2017-69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</izvorni_sadrzaj>
    <derivirana_varijabla naziv="DomainObject.Predmet.Broj_1">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2017.</izvorni_sadrzaj>
    <derivirana_varijabla naziv="DomainObject.Predmet.DatumOsnivanja_1">15.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223/2013</izvorni_sadrzaj>
    <derivirana_varijabla naziv="DomainObject.Predmet.Opis_1">Naknadna dioba St 223/2013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St-163/2017</izvorni_sadrzaj>
    <derivirana_varijabla naziv="DomainObject.Predmet.OznakaBroj_1">St-163/2017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PRIJEVOR d.o.o. za proizvodnju i usluge - "u stečaju"</izvorni_sadrzaj>
    <derivirana_varijabla naziv="DomainObject.Predmet.StrankaFormated_1">  Stečajna masa iza PRIJEVOR d.o.o. za proizvodnju i usluge - "u stečaju"</derivirana_varijabla>
  </DomainObject.Predmet.StrankaFormated>
  <DomainObject.Predmet.StrankaFormatedOIB>
    <izvorni_sadrzaj>  Stečajna masa iza PRIJEVOR d.o.o. za proizvodnju i usluge - "u stečaju", OIB 04722908605</izvorni_sadrzaj>
    <derivirana_varijabla naziv="DomainObject.Predmet.StrankaFormatedOIB_1">  Stečajna masa iza PRIJEVOR d.o.o. za proizvodnju i usluge - "u stečaju", OIB 04722908605</derivirana_varijabla>
  </DomainObject.Predmet.StrankaFormatedOIB>
  <DomainObject.Predmet.StrankaFormatedWithAdress>
    <izvorni_sadrzaj> Stečajna masa iza PRIJEVOR d.o.o. za proizvodnju i usluge - "u stečaju", Zlatni potok 11, 20000 Dubrovnik</izvorni_sadrzaj>
    <derivirana_varijabla naziv="DomainObject.Predmet.StrankaFormatedWithAdress_1"> Stečajna masa iza PRIJEVOR d.o.o. za proizvodnju i usluge - "u stečaju", Zlatni potok 11, 20000 Dubrovnik</derivirana_varijabla>
  </DomainObject.Predmet.StrankaFormatedWithAdress>
  <DomainObject.Predmet.StrankaFormatedWithAdressOIB>
    <izvorni_sadrzaj> Stečajna masa iza PRIJEVOR d.o.o. za proizvodnju i usluge - "u stečaju", OIB 04722908605, Zlatni potok 11, 20000 Dubrovnik</izvorni_sadrzaj>
    <derivirana_varijabla naziv="DomainObject.Predmet.StrankaFormatedWithAdressOIB_1"> Stečajna masa iza PRIJEVOR d.o.o. za proizvodnju i usluge - "u stečaju", OIB 04722908605, Zlatni potok 11, 20000 Dubrovnik</derivirana_varijabla>
  </DomainObject.Predmet.StrankaFormatedWithAdressOIB>
  <DomainObject.Predmet.StrankaWithAdress>
    <izvorni_sadrzaj>Stečajna masa iza PRIJEVOR d.o.o. za proizvodnju i usluge - "u stečaju" Zlatni potok 11,20000 Dubrovnik</izvorni_sadrzaj>
    <derivirana_varijabla naziv="DomainObject.Predmet.StrankaWithAdress_1">Stečajna masa iza PRIJEVOR d.o.o. za proizvodnju i usluge - "u stečaju" Zlatni potok 11,20000 Dubrovnik</derivirana_varijabla>
  </DomainObject.Predmet.StrankaWithAdress>
  <DomainObject.Predmet.StrankaWithAdressOIB>
    <izvorni_sadrzaj>Stečajna masa iza PRIJEVOR d.o.o. za proizvodnju i usluge - "u stečaju", OIB 04722908605, Zlatni potok 11,20000 Dubrovnik</izvorni_sadrzaj>
    <derivirana_varijabla naziv="DomainObject.Predmet.StrankaWithAdressOIB_1">Stečajna masa iza PRIJEVOR d.o.o. za proizvodnju i usluge - "u stečaju", OIB 04722908605, Zlatni potok 11,20000 Dubrovnik</derivirana_varijabla>
  </DomainObject.Predmet.StrankaWithAdressOIB>
  <DomainObject.Predmet.StrankaNazivFormated>
    <izvorni_sadrzaj>Stečajna masa iza PRIJEVOR d.o.o. za proizvodnju i usluge - "u stečaju"</izvorni_sadrzaj>
    <derivirana_varijabla naziv="DomainObject.Predmet.StrankaNazivFormated_1">Stečajna masa iza PRIJEVOR d.o.o. za proizvodnju i usluge - "u stečaju"</derivirana_varijabla>
  </DomainObject.Predmet.StrankaNazivFormated>
  <DomainObject.Predmet.StrankaNazivFormatedOIB>
    <izvorni_sadrzaj>Stečajna masa iza PRIJEVOR d.o.o. za proizvodnju i usluge - "u stečaju", OIB 04722908605</izvorni_sadrzaj>
    <derivirana_varijabla naziv="DomainObject.Predmet.StrankaNazivFormatedOIB_1">Stečajna masa iza PRIJEVOR d.o.o. za proizvodnju i usluge - "u stečaju", OIB 04722908605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Stečajna masa iza PRIJEVOR d.o.o. za proizvodnju i usluge - "u stečaju"</item>
    </izvorni_sadrzaj>
    <derivirana_varijabla naziv="DomainObject.Predmet.StrankaListFormated_1">
      <item>Stečajna masa iza PRIJEVOR d.o.o. za proizvodnju i usluge - "u stečaju"</item>
    </derivirana_varijabla>
  </DomainObject.Predmet.StrankaListFormated>
  <DomainObject.Predmet.StrankaListFormatedOIB>
    <izvorni_sadrzaj>
      <item>Stečajna masa iza PRIJEVOR d.o.o. za proizvodnju i usluge - "u stečaju", OIB 04722908605</item>
    </izvorni_sadrzaj>
    <derivirana_varijabla naziv="DomainObject.Predmet.StrankaListFormatedOIB_1">
      <item>Stečajna masa iza PRIJEVOR d.o.o. za proizvodnju i usluge - "u stečaju", OIB 04722908605</item>
    </derivirana_varijabla>
  </DomainObject.Predmet.StrankaListFormatedOIB>
  <DomainObject.Predmet.StrankaListFormatedWithAdress>
    <izvorni_sadrzaj>
      <item>Stečajna masa iza PRIJEVOR d.o.o. za proizvodnju i usluge - "u stečaju", Zlatni potok 11, 20000 Dubrovnik</item>
    </izvorni_sadrzaj>
    <derivirana_varijabla naziv="DomainObject.Predmet.StrankaListFormatedWithAdress_1">
      <item>Stečajna masa iza PRIJEVOR d.o.o. za proizvodnju i usluge - "u stečaju", Zlatni potok 11, 20000 Dubrovnik</item>
    </derivirana_varijabla>
  </DomainObject.Predmet.StrankaListFormatedWithAdress>
  <DomainObject.Predmet.StrankaListFormatedWithAdressOIB>
    <izvorni_sadrzaj>
      <item>Stečajna masa iza PRIJEVOR d.o.o. za proizvodnju i usluge - "u stečaju", OIB 04722908605, Zlatni potok 11, 20000 Dubrovnik</item>
    </izvorni_sadrzaj>
    <derivirana_varijabla naziv="DomainObject.Predmet.StrankaListFormatedWithAdressOIB_1">
      <item>Stečajna masa iza PRIJEVOR d.o.o. za proizvodnju i usluge - "u stečaju", OIB 04722908605, Zlatni potok 11, 20000 Dubrovnik</item>
    </derivirana_varijabla>
  </DomainObject.Predmet.StrankaListFormatedWithAdressOIB>
  <DomainObject.Predmet.StrankaListNazivFormated>
    <izvorni_sadrzaj>
      <item>Stečajna masa iza PRIJEVOR d.o.o. za proizvodnju i usluge - "u stečaju"</item>
    </izvorni_sadrzaj>
    <derivirana_varijabla naziv="DomainObject.Predmet.StrankaListNazivFormated_1">
      <item>Stečajna masa iza PRIJEVOR d.o.o. za proizvodnju i usluge - "u stečaju"</item>
    </derivirana_varijabla>
  </DomainObject.Predmet.StrankaListNazivFormated>
  <DomainObject.Predmet.StrankaListNazivFormatedOIB>
    <izvorni_sadrzaj>
      <item>Stečajna masa iza PRIJEVOR d.o.o. za proizvodnju i usluge - "u stečaju", OIB 04722908605</item>
    </izvorni_sadrzaj>
    <derivirana_varijabla naziv="DomainObject.Predmet.StrankaListNazivFormatedOIB_1">
      <item>Stečajna masa iza PRIJEVOR d.o.o. za proizvodnju i usluge - "u stečaju", OIB 04722908605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SREĆKO ZVONO</item>
      <item>Zvonko Kristović</item>
      <item>Porezna Uprava  ŽDO Dubrovnik</item>
    </izvorni_sadrzaj>
    <derivirana_varijabla naziv="DomainObject.Predmet.OstaliListFormated_1">
      <item>SREĆKO ZVONO</item>
      <item>Zvonko Kristović</item>
      <item>Porezna Uprava  ŽDO Dubrovnik</item>
    </derivirana_varijabla>
  </DomainObject.Predmet.OstaliListFormated>
  <DomainObject.Predmet.OstaliListFormatedOIB>
    <izvorni_sadrzaj>
      <item>SREĆKO ZVONO, OIB 28205046107</item>
      <item>Zvonko Kristović</item>
      <item>Porezna Uprava  ŽDO Dubrovnik, OIB 18683136487</item>
    </izvorni_sadrzaj>
    <derivirana_varijabla naziv="DomainObject.Predmet.OstaliListFormatedOIB_1">
      <item>SREĆKO ZVONO, OIB 28205046107</item>
      <item>Zvonko Kristović</item>
      <item>Porezna Uprava  ŽDO Dubrovnik, OIB 18683136487</item>
    </derivirana_varijabla>
  </DomainObject.Predmet.OstaliListFormatedOIB>
  <DomainObject.Predmet.OstaliListFormatedWithAdress>
    <izvorni_sadrzaj>
      <item>SREĆKO ZVONO, B. Kašića 19, 20236 Mokošica</item>
      <item>Zvonko Kristović</item>
      <item>Porezna Uprava  ŽDO Dubrovnik, Dropćeva 1, 20000 Dubrovnik</item>
    </izvorni_sadrzaj>
    <derivirana_varijabla naziv="DomainObject.Predmet.OstaliListFormatedWithAdress_1">
      <item>SREĆKO ZVONO, B. Kašića 19, 20236 Mokošica</item>
      <item>Zvonko Kristović</item>
      <item>Porezna Uprava  ŽDO Dubrovnik, Dropćeva 1, 20000 Dubrovnik</item>
    </derivirana_varijabla>
  </DomainObject.Predmet.OstaliListFormatedWithAdress>
  <DomainObject.Predmet.OstaliListFormatedWithAdressOIB>
    <izvorni_sadrzaj>
      <item>SREĆKO ZVONO, OIB 28205046107, B. Kašića 19, 20236 Mokošica</item>
      <item>Zvonko Kristović</item>
      <item>Porezna Uprava  ŽDO Dubrovnik, OIB 18683136487, Dropćeva 1, 20000 Dubrovnik</item>
    </izvorni_sadrzaj>
    <derivirana_varijabla naziv="DomainObject.Predmet.OstaliListFormatedWithAdressOIB_1">
      <item>SREĆKO ZVONO, OIB 28205046107, B. Kašića 19, 20236 Mokošica</item>
      <item>Zvonko Kristović</item>
      <item>Porezna Uprava  ŽDO Dubrovnik, OIB 18683136487, Dropćeva 1, 20000 Dubrovnik</item>
    </derivirana_varijabla>
  </DomainObject.Predmet.OstaliListFormatedWithAdressOIB>
  <DomainObject.Predmet.OstaliListNazivFormated>
    <izvorni_sadrzaj>
      <item>SREĆKO ZVONO</item>
      <item>Zvonko Kristović</item>
      <item>Porezna Uprava  ŽDO Dubrovnik</item>
    </izvorni_sadrzaj>
    <derivirana_varijabla naziv="DomainObject.Predmet.OstaliListNazivFormated_1">
      <item>SREĆKO ZVONO</item>
      <item>Zvonko Kristović</item>
      <item>Porezna Uprava  ŽDO Dubrovnik</item>
    </derivirana_varijabla>
  </DomainObject.Predmet.OstaliListNazivFormated>
  <DomainObject.Predmet.OstaliListNazivFormatedOIB>
    <izvorni_sadrzaj>
      <item>SREĆKO ZVONO, OIB 28205046107</item>
      <item>Zvonko Kristović</item>
      <item>Porezna Uprava  ŽDO Dubrovnik, OIB 18683136487</item>
    </izvorni_sadrzaj>
    <derivirana_varijabla naziv="DomainObject.Predmet.OstaliListNazivFormatedOIB_1">
      <item>SREĆKO ZVONO, OIB 28205046107</item>
      <item>Zvonko Kristović</item>
      <item>Porezna Uprava  ŽDO Dubrovnik,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>St-163/2017-69</izvorni_sadrzaj>
    <derivirana_varijabla naziv="DomainObject.PoslovniBrojDokumenta_1">St-163/2017-69</derivirana_varijabla>
  </DomainObject.PoslovniBrojDokumenta>
  <DomainObject.Predmet.StrankaIDrugi>
    <izvorni_sadrzaj>Stečajna masa iza PRIJEVOR d.o.o. za proizvodnju i usluge - "u stečaju"</izvorni_sadrzaj>
    <derivirana_varijabla naziv="DomainObject.Predmet.StrankaIDrugi_1">Stečajna masa iza PRIJEVOR d.o.o. za proizvodnju i usluge - "u stečaju"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PRIJEVOR d.o.o. za proizvodnju i usluge - "u stečaju", OIB 04722908605, Zlatni potok 11, 20000 Dubrovnik</izvorni_sadrzaj>
    <derivirana_varijabla naziv="DomainObject.Predmet.StrankaIDrugiAdressOIB_1">Stečajna masa iza PRIJEVOR d.o.o. za proizvodnju i usluge - "u stečaju", OIB 04722908605, Zlatni potok 11, 20000 Dubrovnik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SREĆKO ZVONO</item>
      <item>Zvonko Kristović</item>
      <item>Porezna Uprava  ŽDO Dubrovnik</item>
      <item>Stečajna masa iza PRIJEVOR d.o.o. za proizvodnju i usluge - "u stečaju"</item>
    </izvorni_sadrzaj>
    <derivirana_varijabla naziv="DomainObject.Predmet.SudioniciListNaziv_1">
      <item>SREĆKO ZVONO</item>
      <item>Zvonko Kristović</item>
      <item>Porezna Uprava  ŽDO Dubrovnik</item>
      <item>Stečajna masa iza PRIJEVOR d.o.o. za proizvodnju i usluge - "u stečaju"</item>
    </derivirana_varijabla>
  </DomainObject.Predmet.SudioniciListNaziv>
  <DomainObject.Predmet.SudioniciListAdressOIB>
    <izvorni_sadrzaj>
      <item>SREĆKO ZVONO, OIB 28205046107, B. Kašića 19,20236 Mokošica</item>
      <item>Zvonko Kristović</item>
      <item>Porezna Uprava  ŽDO Dubrovnik, OIB 18683136487, Dropćeva 1,20000 Dubrovnik</item>
      <item>Stečajna masa iza PRIJEVOR d.o.o. za proizvodnju i usluge - "u stečaju", OIB 04722908605, Zlatni potok 11,20000 Dubrovnik</item>
    </izvorni_sadrzaj>
    <derivirana_varijabla naziv="DomainObject.Predmet.SudioniciListAdressOIB_1">
      <item>SREĆKO ZVONO, OIB 28205046107, B. Kašića 19,20236 Mokošica</item>
      <item>Zvonko Kristović</item>
      <item>Porezna Uprava  ŽDO Dubrovnik, OIB 18683136487, Dropćeva 1,20000 Dubrovnik</item>
      <item>Stečajna masa iza PRIJEVOR d.o.o. za proizvodnju i usluge - "u stečaju", OIB 04722908605, Zlatni potok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28205046107</item>
      <item>, OIB null</item>
      <item>, OIB 18683136487</item>
      <item>, OIB 04722908605</item>
    </izvorni_sadrzaj>
    <derivirana_varijabla naziv="DomainObject.Predmet.SudioniciListNazivOIB_1">
      <item>, OIB 28205046107</item>
      <item>, OIB null</item>
      <item>, OIB 18683136487</item>
      <item>, OIB 04722908605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567</properties:Words>
  <properties:Characters>2987</properties:Characters>
  <properties:Lines>78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3587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2017-03-28T12:06:00Z</dcterms:created>
  <dc:creator>none</dc:creator>
  <cp:lastModifiedBy>Srđan Gavranić</cp:lastModifiedBy>
  <cp:lastPrinted>2017-03-28T12:09:00Z</cp:lastPrinted>
  <dcterms:modified xmlns:xsi="http://www.w3.org/2001/XMLSchema-instance" xsi:type="dcterms:W3CDTF">2017-03-28T12:10:00Z</dcterms:modified>
  <cp:revision>5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St-163/2017-69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