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f5fc" w14:paraId="181f5fc" w:rsidRDefault="00617593" w:rsidP="00617593" w:rsidR="00617593" w:rsidRPr="00692FF7">
      <w:pPr>
        <w15:collapsed w:val="false"/>
      </w:pPr>
      <w:bookmarkStart w:name="_GoBack" w:id="0"/>
      <w:bookmarkEnd w:id="0"/>
    </w:p>
    <w:p w:rsidRDefault="009D4C79" w:rsidP="00617593" w:rsidR="00617593" w:rsidRPr="00692FF7">
      <w:pPr>
        <w:jc w:val="both"/>
      </w:pPr>
      <w:r>
        <w:t xml:space="preserve">    </w:t>
      </w:r>
      <w:r w:rsidR="00617593" w:rsidRPr="00692FF7">
        <w:t>REPUBLIKA  HRVATSKA</w:t>
      </w:r>
    </w:p>
    <w:p w:rsidRDefault="00617593" w:rsidP="00617593" w:rsidR="00617593" w:rsidRPr="00692FF7">
      <w:pPr>
        <w:jc w:val="both"/>
      </w:pPr>
      <w:r w:rsidRPr="00692FF7">
        <w:t>TRGOVAČKI SUD U ZAGREBU</w:t>
      </w:r>
      <w:r w:rsidRPr="00692FF7">
        <w:tab/>
      </w:r>
      <w:r w:rsidRPr="00692FF7">
        <w:tab/>
      </w:r>
      <w:r w:rsidRPr="00692FF7">
        <w:tab/>
      </w:r>
      <w:r w:rsidRPr="00692FF7">
        <w:tab/>
      </w:r>
      <w:r w:rsidRPr="00692FF7">
        <w:tab/>
        <w:t xml:space="preserve"> </w:t>
      </w:r>
    </w:p>
    <w:p w:rsidRDefault="009D4C79" w:rsidP="00617593" w:rsidR="00617593" w:rsidRPr="00692FF7">
      <w:pPr>
        <w:jc w:val="both"/>
      </w:pPr>
      <w:r>
        <w:t xml:space="preserve">          </w:t>
      </w:r>
      <w:r w:rsidR="00617593" w:rsidRPr="00692FF7">
        <w:t xml:space="preserve">Zagreb, </w:t>
      </w:r>
      <w:proofErr w:type="spellStart"/>
      <w:r w:rsidR="00617593" w:rsidRPr="00692FF7">
        <w:t>Amruševa</w:t>
      </w:r>
      <w:proofErr w:type="spellEnd"/>
      <w:r w:rsidR="00617593" w:rsidRPr="00692FF7">
        <w:t xml:space="preserve"> 2/II</w:t>
      </w:r>
    </w:p>
    <w:p w:rsidRDefault="00617593" w:rsidP="00617593" w:rsidR="00EB6562">
      <w:pPr>
        <w:jc w:val="right"/>
      </w:pPr>
      <w:r w:rsidRPr="00692FF7">
        <w:tab/>
      </w:r>
      <w:r w:rsidRPr="00692FF7">
        <w:tab/>
      </w:r>
      <w:r w:rsidRPr="00692FF7">
        <w:tab/>
        <w:t xml:space="preserve">         </w:t>
      </w:r>
      <w:r w:rsidR="00466838">
        <w:t xml:space="preserve">                            </w:t>
      </w:r>
    </w:p>
    <w:p w:rsidRDefault="00466838" w:rsidP="00617593" w:rsidR="00617593" w:rsidRPr="00692FF7">
      <w:pPr>
        <w:jc w:val="right"/>
      </w:pPr>
      <w:r>
        <w:t xml:space="preserve">  89</w:t>
      </w:r>
      <w:r w:rsidR="00617593" w:rsidRPr="00692FF7">
        <w:t>. St</w:t>
      </w:r>
      <w:r w:rsidR="00BC35D7">
        <w:t>-</w:t>
      </w:r>
      <w:r w:rsidR="008C29BC">
        <w:t>5775</w:t>
      </w:r>
      <w:r w:rsidR="00617593" w:rsidRPr="00692FF7">
        <w:t>/1</w:t>
      </w:r>
      <w:r>
        <w:t>6-</w:t>
      </w:r>
      <w:r w:rsidR="00291C81">
        <w:t>123</w:t>
      </w:r>
    </w:p>
    <w:p w:rsidRDefault="00EB6562" w:rsidP="00617593" w:rsidR="00EB6562">
      <w:pPr>
        <w:jc w:val="center"/>
      </w:pPr>
    </w:p>
    <w:p w:rsidRDefault="00617593" w:rsidP="00617593" w:rsidR="00617593" w:rsidRPr="00475519">
      <w:pPr>
        <w:jc w:val="center"/>
      </w:pPr>
      <w:r w:rsidRPr="00475519">
        <w:t>U  I M E  R E P U B L I K E  H R V A T S K E</w:t>
      </w:r>
    </w:p>
    <w:p w:rsidRDefault="00617593" w:rsidP="00617593" w:rsidR="00617593" w:rsidRPr="00475519">
      <w:pPr>
        <w:jc w:val="center"/>
      </w:pPr>
    </w:p>
    <w:p w:rsidRDefault="00617593" w:rsidP="00617593" w:rsidR="00617593" w:rsidRPr="00475519">
      <w:pPr>
        <w:jc w:val="center"/>
      </w:pPr>
      <w:r w:rsidRPr="00475519">
        <w:t>R J E Š E N J E</w:t>
      </w:r>
    </w:p>
    <w:p w:rsidRDefault="00617593" w:rsidP="00617593" w:rsidR="00617593" w:rsidRPr="00475519">
      <w:pPr>
        <w:jc w:val="both"/>
      </w:pPr>
    </w:p>
    <w:p w:rsidRDefault="00BC35D7" w:rsidP="008C29BC" w:rsidR="008C29BC" w:rsidRPr="00756B90">
      <w:pPr>
        <w:jc w:val="both"/>
      </w:pPr>
      <w:r>
        <w:tab/>
      </w:r>
      <w:r w:rsidR="00291C81">
        <w:t>Trgovački sud u Zagrebu, po sutkinji</w:t>
      </w:r>
      <w:r w:rsidR="008C29BC" w:rsidRPr="00756B90">
        <w:t xml:space="preserve"> Nikolini Dorić Hadžisejdić, u stečajnom postupku nad dužnikom AUTO KUĆA HOJAN d.o.o. u stečaju, Sesvete, Ljudevita Pos</w:t>
      </w:r>
      <w:r w:rsidR="008C29BC">
        <w:t>avskog 43, OIB: 06815570391,  30</w:t>
      </w:r>
      <w:r w:rsidR="008C29BC" w:rsidRPr="00756B90">
        <w:t xml:space="preserve">. </w:t>
      </w:r>
      <w:r w:rsidR="008C29BC">
        <w:t>svibnja</w:t>
      </w:r>
      <w:r w:rsidR="008C29BC" w:rsidRPr="00756B90">
        <w:t xml:space="preserve"> 2019.,</w:t>
      </w:r>
    </w:p>
    <w:p w:rsidRDefault="008C29BC" w:rsidP="009D76F2" w:rsidR="009D76F2">
      <w:pPr>
        <w:jc w:val="both"/>
      </w:pPr>
      <w:r w:rsidRPr="007C723E">
        <w:t xml:space="preserve">               </w:t>
      </w:r>
    </w:p>
    <w:p w:rsidRDefault="00617593" w:rsidP="00CC05BB" w:rsidR="00617593" w:rsidRPr="00475519">
      <w:pPr>
        <w:jc w:val="center"/>
      </w:pPr>
      <w:r w:rsidRPr="00475519">
        <w:t>r i j e š i o    j e</w:t>
      </w:r>
    </w:p>
    <w:p w:rsidRDefault="00C3635C" w:rsidP="00C3635C" w:rsidR="00C3635C">
      <w:pPr>
        <w:ind w:firstLine="705"/>
        <w:jc w:val="both"/>
      </w:pPr>
    </w:p>
    <w:p w:rsidRDefault="00185749" w:rsidP="005C62C6" w:rsidR="005C62C6">
      <w:pPr>
        <w:ind w:firstLine="705"/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8C29BC" w:rsidRPr="00756B90">
        <w:t>AUTO KUĆA HOJAN d.o.o. u stečaju, Sesvete, Ljudevita Pos</w:t>
      </w:r>
      <w:r w:rsidR="008C29BC">
        <w:t>avskog 43, OIB: 06815570391</w:t>
      </w:r>
      <w:r w:rsidR="005C62C6">
        <w:t>.</w:t>
      </w:r>
    </w:p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>
      <w:pPr>
        <w:jc w:val="center"/>
      </w:pPr>
    </w:p>
    <w:p w:rsidRDefault="008C29BC" w:rsidP="00872FDE" w:rsidR="00872FDE">
      <w:pPr>
        <w:ind w:firstLine="720"/>
        <w:jc w:val="both"/>
      </w:pPr>
      <w:r>
        <w:t>Rješenjem suda od 2</w:t>
      </w:r>
      <w:r w:rsidR="00AE5C5F">
        <w:t xml:space="preserve">. </w:t>
      </w:r>
      <w:r>
        <w:t>prosinca</w:t>
      </w:r>
      <w:r w:rsidR="00BC35D7">
        <w:t xml:space="preserve"> 2016.</w:t>
      </w:r>
      <w:r w:rsidR="00872FDE">
        <w:t xml:space="preserve"> otvoren je stečajni postupak nad stečajnim dužnikom </w:t>
      </w:r>
      <w:r w:rsidRPr="00756B90">
        <w:t>AUTO KUĆA HOJAN d.o.o.</w:t>
      </w:r>
      <w:r>
        <w:t xml:space="preserve">, </w:t>
      </w:r>
      <w:r w:rsidRPr="00756B90">
        <w:t>Sesvete, Ljudevita Pos</w:t>
      </w:r>
      <w:r>
        <w:t>avskog 43, OIB: 06815570391.</w:t>
      </w:r>
    </w:p>
    <w:p w:rsidRDefault="00872FDE" w:rsidP="00872FDE" w:rsidR="00872FDE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Stečajni upravitelj je, sukladno odluci skupštine vjerovnika, pristupio unovčenju imovine koja je činila stečajnu masu, u skladu s odredbom čl. </w:t>
      </w:r>
      <w:r w:rsidR="00AE5C5F">
        <w:t>229</w:t>
      </w:r>
      <w:r>
        <w:t>. Stečajnog zakona („Narodne novine“ br. 71/15 dalje</w:t>
      </w:r>
      <w:r w:rsidR="00AE5C5F">
        <w:t>:</w:t>
      </w:r>
      <w:r>
        <w:t xml:space="preserve"> SZ). Nakon unovčenja cjelokupne imovine stečajnog dužnika, dostavio je sudu završni račun s prijedlogom završne diobe.</w:t>
      </w:r>
    </w:p>
    <w:p w:rsidRDefault="00872FDE" w:rsidP="00872FDE" w:rsidR="00872FDE">
      <w:pPr>
        <w:ind w:firstLine="720"/>
        <w:jc w:val="both"/>
      </w:pPr>
    </w:p>
    <w:p w:rsidRDefault="001433DC" w:rsidP="00872FDE" w:rsidR="00872FDE" w:rsidRPr="009D76F2">
      <w:pPr>
        <w:ind w:firstLine="720"/>
        <w:jc w:val="both"/>
      </w:pPr>
      <w:r w:rsidRPr="001433DC">
        <w:t>R</w:t>
      </w:r>
      <w:r>
        <w:t xml:space="preserve">ješenjem i zaključkom suda od </w:t>
      </w:r>
      <w:r w:rsidR="008C29BC">
        <w:t>9</w:t>
      </w:r>
      <w:r w:rsidRPr="001433DC">
        <w:t xml:space="preserve">. </w:t>
      </w:r>
      <w:r w:rsidR="008C29BC">
        <w:t xml:space="preserve">travnja </w:t>
      </w:r>
      <w:r w:rsidR="00BC35D7">
        <w:t>2019</w:t>
      </w:r>
      <w:r w:rsidRPr="001433DC">
        <w:t xml:space="preserve">. sud je dao suglasnost stečajnom upravitelju na provedbu završne </w:t>
      </w:r>
      <w:r>
        <w:t>diobe u skladu s odredbom čl.</w:t>
      </w:r>
      <w:r w:rsidRPr="001433DC">
        <w:t xml:space="preserve"> 282. st</w:t>
      </w:r>
      <w:r>
        <w:t>.</w:t>
      </w:r>
      <w:r w:rsidRPr="001433DC">
        <w:t xml:space="preserve"> 2. S</w:t>
      </w:r>
      <w:r w:rsidR="0084320B">
        <w:t>Z-a</w:t>
      </w:r>
      <w:r w:rsidRPr="001433DC">
        <w:t>, odredio da su završni račun stečajnog upravitelja i završni diobni popis objavljeni na mrežnoj stranici e-Oglasna ploča suda (čla</w:t>
      </w:r>
      <w:r w:rsidRPr="009D76F2">
        <w:t xml:space="preserve">nak 95. st. 4. SZ-a) te je odredio završno ročište vjerovnika (čl. 283. st. 1. SZ-a), uz objavu dnevnog reda na mrežnoj stranici e-oglasna ploča Trgovačkog suda u Zagrebu </w:t>
      </w:r>
      <w:r w:rsidR="00AE3D3B">
        <w:t>9</w:t>
      </w:r>
      <w:r w:rsidRPr="009D76F2">
        <w:t xml:space="preserve">. </w:t>
      </w:r>
      <w:r w:rsidR="00AE3D3B">
        <w:t>travnja</w:t>
      </w:r>
      <w:r w:rsidR="009D76F2" w:rsidRPr="009D76F2">
        <w:t xml:space="preserve"> 2019</w:t>
      </w:r>
      <w:r w:rsidRPr="009D76F2">
        <w:t>.</w:t>
      </w:r>
      <w:r w:rsidR="0084320B" w:rsidRPr="009D76F2">
        <w:t xml:space="preserve"> </w:t>
      </w:r>
      <w:r w:rsidR="00872FDE" w:rsidRPr="009D76F2">
        <w:t xml:space="preserve">Na završnom ročištu, </w:t>
      </w:r>
      <w:r w:rsidR="0084320B" w:rsidRPr="009D76F2">
        <w:t>vjerovnici nisu podnijeli prigovor</w:t>
      </w:r>
      <w:r w:rsidR="00872FDE" w:rsidRPr="009D76F2">
        <w:t xml:space="preserve"> na završni diobni popis.</w:t>
      </w:r>
    </w:p>
    <w:p w:rsidRDefault="00872FDE" w:rsidP="00872FDE" w:rsidR="00872FDE" w:rsidRPr="009D76F2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 Stečajni upravitelj je podneskom </w:t>
      </w:r>
      <w:r w:rsidR="00BC35D7">
        <w:t xml:space="preserve">od </w:t>
      </w:r>
      <w:r w:rsidR="00AE3D3B">
        <w:t>24</w:t>
      </w:r>
      <w:r w:rsidR="001433DC">
        <w:t xml:space="preserve">. </w:t>
      </w:r>
      <w:r w:rsidR="00AE3D3B">
        <w:t>svibnja</w:t>
      </w:r>
      <w:r w:rsidR="001433DC">
        <w:t xml:space="preserve"> 2019. (list </w:t>
      </w:r>
      <w:r w:rsidR="00AE3D3B">
        <w:t>485-488</w:t>
      </w:r>
      <w:r w:rsidR="001433DC">
        <w:t xml:space="preserve"> spisa) </w:t>
      </w:r>
      <w:r>
        <w:t>obavijestio sud da je okončao završnu diobu, sukladno završnom popisu. Na ovaj način je, sukladno rješenju suda o suglasnosti za diobu, stečajni upravitelj</w:t>
      </w:r>
      <w:r w:rsidR="00BC35D7">
        <w:t xml:space="preserve"> </w:t>
      </w:r>
      <w:r>
        <w:t>postupio i potvrdio prijenos sredstava.</w:t>
      </w:r>
    </w:p>
    <w:p w:rsidRDefault="00872FDE" w:rsidP="00872FDE" w:rsidR="00872FDE">
      <w:pPr>
        <w:ind w:firstLine="720"/>
        <w:jc w:val="both"/>
      </w:pPr>
    </w:p>
    <w:p w:rsidRDefault="00872FDE" w:rsidP="001433DC" w:rsidR="000B1B47">
      <w:pPr>
        <w:ind w:firstLine="720"/>
        <w:jc w:val="both"/>
      </w:pPr>
      <w:r>
        <w:t xml:space="preserve"> S obzirom na to da je unovčena stečajna masa i provedeno završno ročište u skladu s</w:t>
      </w:r>
      <w:r w:rsidR="001433DC">
        <w:t xml:space="preserve"> čl. 283</w:t>
      </w:r>
      <w:r>
        <w:t>. SZ-a te kako je stečajni upravitelj proveo završnu diobu, riješeno j</w:t>
      </w:r>
      <w:r w:rsidR="001433DC">
        <w:t>e kao u izreci, u smislu čl. 286</w:t>
      </w:r>
      <w:r>
        <w:t xml:space="preserve">. SZ-a. </w:t>
      </w:r>
    </w:p>
    <w:p w:rsidRDefault="00FA7940" w:rsidP="005C62C6" w:rsidR="00FA7940">
      <w:pPr>
        <w:jc w:val="center"/>
      </w:pPr>
    </w:p>
    <w:p w:rsidRDefault="005C62C6" w:rsidP="005C62C6" w:rsidR="005C62C6" w:rsidRPr="00692FF7">
      <w:pPr>
        <w:jc w:val="center"/>
      </w:pPr>
      <w:r w:rsidRPr="00692FF7">
        <w:lastRenderedPageBreak/>
        <w:t>U Zagrebu</w:t>
      </w:r>
      <w:r w:rsidRPr="00692FF7">
        <w:rPr>
          <w:b/>
        </w:rPr>
        <w:t xml:space="preserve"> </w:t>
      </w:r>
      <w:r w:rsidR="00AE3D3B">
        <w:t>30</w:t>
      </w:r>
      <w:r w:rsidR="00BE222D">
        <w:t xml:space="preserve">. </w:t>
      </w:r>
      <w:r w:rsidR="00AE3D3B">
        <w:t>svibnja</w:t>
      </w:r>
      <w:r w:rsidR="00BC35D7">
        <w:t xml:space="preserve"> </w:t>
      </w:r>
      <w:r w:rsidR="001433DC">
        <w:t>2019</w:t>
      </w:r>
      <w:r w:rsidRPr="00692FF7">
        <w:t>.</w:t>
      </w:r>
    </w:p>
    <w:p w:rsidRDefault="005C62C6" w:rsidP="005C62C6" w:rsidR="003F29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2FF7">
        <w:tab/>
      </w:r>
      <w:r w:rsidRPr="00692FF7">
        <w:tab/>
      </w:r>
    </w:p>
    <w:p w:rsidRDefault="005C62C6" w:rsidP="001433DC" w:rsidR="005C62C6" w:rsidRPr="00692FF7">
      <w:pPr>
        <w:ind w:firstLine="708" w:left="6372"/>
        <w:jc w:val="center"/>
      </w:pPr>
      <w:r w:rsidRPr="00692FF7">
        <w:t>S</w:t>
      </w:r>
      <w:r w:rsidR="001433DC">
        <w:t>u</w:t>
      </w:r>
      <w:r w:rsidR="00BC35D7">
        <w:t>tkinja</w:t>
      </w:r>
      <w:r w:rsidR="001433DC">
        <w:t>:</w:t>
      </w:r>
    </w:p>
    <w:p w:rsidRDefault="00BE222D" w:rsidP="00CC05BB" w:rsidR="005C62C6" w:rsidRPr="00692FF7">
      <w:pPr>
        <w:ind w:firstLine="720" w:left="5040"/>
        <w:jc w:val="right"/>
      </w:pPr>
      <w:r>
        <w:t>Nikolina Dorić Hadžisejdić</w:t>
      </w:r>
      <w:r w:rsidR="009148BF">
        <w:t>, v.r.</w:t>
      </w:r>
      <w:r w:rsidR="005C62C6" w:rsidRPr="00692FF7">
        <w:t xml:space="preserve"> </w:t>
      </w:r>
    </w:p>
    <w:p w:rsidRDefault="005C62C6" w:rsidP="005C62C6" w:rsidR="005C62C6" w:rsidRPr="00692FF7">
      <w:pPr>
        <w:jc w:val="both"/>
        <w:rPr>
          <w:b/>
        </w:rPr>
      </w:pPr>
    </w:p>
    <w:p w:rsidRDefault="005C62C6" w:rsidP="005C62C6" w:rsidR="005C62C6" w:rsidRPr="008C088C">
      <w:r w:rsidRPr="008C088C">
        <w:t>Uputa o pravnom lijeku:</w:t>
      </w:r>
    </w:p>
    <w:p w:rsidRDefault="005C62C6" w:rsidP="005C62C6" w:rsidR="005C62C6">
      <w:pPr>
        <w:jc w:val="both"/>
      </w:pPr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  <w:r>
        <w:t xml:space="preserve"> Dostava se smatra obavljenom istekom osmoga dana od dana objave ovog rješenja na mrežnoj stranici e-oglasna ploča Trgovačkog suda u Zagrebu (članak 12. stavak 1. SZ</w:t>
      </w:r>
      <w:r w:rsidR="00F33B1C">
        <w:t>/15</w:t>
      </w:r>
      <w:r>
        <w:t>).</w:t>
      </w:r>
    </w:p>
    <w:p w:rsidRDefault="005C62C6" w:rsidP="005C62C6" w:rsidR="005C62C6"/>
    <w:p w:rsidRDefault="003F29B8" w:rsidP="005C62C6" w:rsidR="003F29B8"/>
    <w:p w:rsidRDefault="007B13D9" w:rsidP="005C62C6" w:rsidR="007B13D9"/>
    <w:p w:rsidRDefault="007B13D9" w:rsidP="005C62C6" w:rsidR="007B13D9"/>
    <w:p w:rsidRDefault="009148BF" w:rsidP="007B64C7" w:rsidR="009148B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148BF" w:rsidP="007B64C7" w:rsidR="009148BF">
      <w:pPr>
        <w:ind w:firstLine="708" w:left="3540"/>
        <w:jc w:val="right"/>
      </w:pPr>
      <w:r>
        <w:t xml:space="preserve">                                       Valentina Gabud</w:t>
      </w:r>
    </w:p>
    <w:p w:rsidRDefault="007B13D9" w:rsidP="004D798E" w:rsidR="007B13D9" w:rsidRPr="00EB6562">
      <w:pPr>
        <w:autoSpaceDE w:val="false"/>
        <w:autoSpaceDN w:val="false"/>
        <w:adjustRightInd w:val="false"/>
        <w:jc w:val="both"/>
      </w:pPr>
    </w:p>
    <w:sectPr w:rsidSect="009D4C79" w:rsidR="007B13D9" w:rsidRPr="00EB656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0B1B47" w:rsidP="000B1B47" w:rsidR="000B1B47">
    <w:pPr>
      <w:ind w:left="360"/>
      <w:jc w:val="center"/>
    </w:pPr>
    <w:r>
      <w:t>2</w:t>
    </w:r>
  </w:p>
  <w:p w:rsidRDefault="009D4C79" w:rsidP="000B1B47" w:rsidR="000B1B47" w:rsidRPr="00692FF7">
    <w:pPr>
      <w:ind w:left="360"/>
      <w:jc w:val="right"/>
    </w:pPr>
    <w:r>
      <w:t>89</w:t>
    </w:r>
    <w:r w:rsidR="000B1B47" w:rsidRPr="00692FF7">
      <w:t>. St-</w:t>
    </w:r>
    <w:r w:rsidR="00AE3D3B">
      <w:t>5775</w:t>
    </w:r>
    <w:r w:rsidR="00BC35D7">
      <w:t>/16-</w:t>
    </w:r>
    <w:r w:rsidR="00291C81">
      <w:t>123</w:t>
    </w:r>
  </w:p>
  <w:p w:rsidRDefault="000B1B47" w:rsidP="000B1B47" w:rsidR="000B1B47">
    <w:pPr>
      <w:ind w:firstLine="708"/>
      <w:jc w:val="both"/>
    </w:pPr>
  </w:p>
  <w:p w:rsidRDefault="00A450DB" w:rsidP="00944B69" w:rsidR="00A450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79" w:rsidR="009D4C79">
    <w:pPr>
      <w:pStyle w:val="Zaglavlje"/>
    </w:pPr>
    <w:r>
      <w:t xml:space="preserve">               </w:t>
    </w:r>
    <w:r w:rsidRPr="00692FF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7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2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5"/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7"/>
  </w:num>
  <w:num w:numId="11">
    <w:abstractNumId w:val="3"/>
  </w:num>
  <w:num w:numId="12">
    <w:abstractNumId w:val="0"/>
  </w:num>
  <w:num w:numId="13">
    <w:abstractNumId w:val="4"/>
  </w:num>
  <w:num w:numId="14">
    <w:abstractNumId w:val="12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1B47"/>
    <w:rsid w:val="000B66CF"/>
    <w:rsid w:val="000D40FA"/>
    <w:rsid w:val="000F4619"/>
    <w:rsid w:val="00114430"/>
    <w:rsid w:val="00114CAE"/>
    <w:rsid w:val="00117797"/>
    <w:rsid w:val="001328DA"/>
    <w:rsid w:val="00140DB3"/>
    <w:rsid w:val="001433DC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2257D"/>
    <w:rsid w:val="00236EF6"/>
    <w:rsid w:val="00244651"/>
    <w:rsid w:val="00256C13"/>
    <w:rsid w:val="002640F2"/>
    <w:rsid w:val="00275029"/>
    <w:rsid w:val="00282DAC"/>
    <w:rsid w:val="00291C81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E74AA"/>
    <w:rsid w:val="003F1D9C"/>
    <w:rsid w:val="003F29B8"/>
    <w:rsid w:val="00400F7B"/>
    <w:rsid w:val="004020FE"/>
    <w:rsid w:val="0040344D"/>
    <w:rsid w:val="00413795"/>
    <w:rsid w:val="00442966"/>
    <w:rsid w:val="00466838"/>
    <w:rsid w:val="00477C85"/>
    <w:rsid w:val="00485CAB"/>
    <w:rsid w:val="004D798E"/>
    <w:rsid w:val="004E1F27"/>
    <w:rsid w:val="005120EA"/>
    <w:rsid w:val="00520904"/>
    <w:rsid w:val="00521AFF"/>
    <w:rsid w:val="005264EB"/>
    <w:rsid w:val="005270F2"/>
    <w:rsid w:val="00545191"/>
    <w:rsid w:val="00552E7D"/>
    <w:rsid w:val="00582E36"/>
    <w:rsid w:val="005950CF"/>
    <w:rsid w:val="00596418"/>
    <w:rsid w:val="005A395A"/>
    <w:rsid w:val="005A74AB"/>
    <w:rsid w:val="005C1436"/>
    <w:rsid w:val="005C62C6"/>
    <w:rsid w:val="005E00A3"/>
    <w:rsid w:val="00606B1D"/>
    <w:rsid w:val="00606FCE"/>
    <w:rsid w:val="00617593"/>
    <w:rsid w:val="00617D48"/>
    <w:rsid w:val="00636780"/>
    <w:rsid w:val="00636D11"/>
    <w:rsid w:val="006404CD"/>
    <w:rsid w:val="006443D4"/>
    <w:rsid w:val="006473ED"/>
    <w:rsid w:val="006604A3"/>
    <w:rsid w:val="0066416B"/>
    <w:rsid w:val="006767F9"/>
    <w:rsid w:val="006824BB"/>
    <w:rsid w:val="0069179C"/>
    <w:rsid w:val="006B14CA"/>
    <w:rsid w:val="006C1019"/>
    <w:rsid w:val="006D1D22"/>
    <w:rsid w:val="006D4DB2"/>
    <w:rsid w:val="00700C8E"/>
    <w:rsid w:val="00702897"/>
    <w:rsid w:val="00702C73"/>
    <w:rsid w:val="00741A50"/>
    <w:rsid w:val="00775184"/>
    <w:rsid w:val="00776D0B"/>
    <w:rsid w:val="00780D63"/>
    <w:rsid w:val="00785671"/>
    <w:rsid w:val="007B13D9"/>
    <w:rsid w:val="007C0BC8"/>
    <w:rsid w:val="007C16C6"/>
    <w:rsid w:val="007D0288"/>
    <w:rsid w:val="0082460D"/>
    <w:rsid w:val="008251BA"/>
    <w:rsid w:val="0084320B"/>
    <w:rsid w:val="008558F8"/>
    <w:rsid w:val="00863AA6"/>
    <w:rsid w:val="008672C9"/>
    <w:rsid w:val="00872FDE"/>
    <w:rsid w:val="00892F3F"/>
    <w:rsid w:val="00894BD3"/>
    <w:rsid w:val="008B4A13"/>
    <w:rsid w:val="008B5188"/>
    <w:rsid w:val="008C2399"/>
    <w:rsid w:val="008C29BC"/>
    <w:rsid w:val="008D0F0D"/>
    <w:rsid w:val="008D1DD1"/>
    <w:rsid w:val="008D467B"/>
    <w:rsid w:val="008E0716"/>
    <w:rsid w:val="008F4675"/>
    <w:rsid w:val="00904D28"/>
    <w:rsid w:val="00907659"/>
    <w:rsid w:val="009148BF"/>
    <w:rsid w:val="00916ECE"/>
    <w:rsid w:val="00931B22"/>
    <w:rsid w:val="00944B69"/>
    <w:rsid w:val="00964DD9"/>
    <w:rsid w:val="00972005"/>
    <w:rsid w:val="009745DC"/>
    <w:rsid w:val="00980670"/>
    <w:rsid w:val="0099247A"/>
    <w:rsid w:val="009D4C79"/>
    <w:rsid w:val="009D76F2"/>
    <w:rsid w:val="009E1F70"/>
    <w:rsid w:val="009E3F66"/>
    <w:rsid w:val="009E43EB"/>
    <w:rsid w:val="00A04249"/>
    <w:rsid w:val="00A0549B"/>
    <w:rsid w:val="00A11190"/>
    <w:rsid w:val="00A20F60"/>
    <w:rsid w:val="00A450DB"/>
    <w:rsid w:val="00A576F4"/>
    <w:rsid w:val="00A675DB"/>
    <w:rsid w:val="00A74593"/>
    <w:rsid w:val="00A80F98"/>
    <w:rsid w:val="00A83CDA"/>
    <w:rsid w:val="00AA790B"/>
    <w:rsid w:val="00AD3291"/>
    <w:rsid w:val="00AE3D3B"/>
    <w:rsid w:val="00AE5C5F"/>
    <w:rsid w:val="00AF03CB"/>
    <w:rsid w:val="00AF53C5"/>
    <w:rsid w:val="00B138AD"/>
    <w:rsid w:val="00B142E9"/>
    <w:rsid w:val="00B24195"/>
    <w:rsid w:val="00B4111D"/>
    <w:rsid w:val="00B41E49"/>
    <w:rsid w:val="00B514BD"/>
    <w:rsid w:val="00B5446E"/>
    <w:rsid w:val="00B624AF"/>
    <w:rsid w:val="00B77C07"/>
    <w:rsid w:val="00B80A67"/>
    <w:rsid w:val="00B874E3"/>
    <w:rsid w:val="00B91C97"/>
    <w:rsid w:val="00B93C47"/>
    <w:rsid w:val="00BB3F24"/>
    <w:rsid w:val="00BC35D7"/>
    <w:rsid w:val="00BD7B72"/>
    <w:rsid w:val="00BE222D"/>
    <w:rsid w:val="00BE6BE8"/>
    <w:rsid w:val="00BF6449"/>
    <w:rsid w:val="00BF7E77"/>
    <w:rsid w:val="00C0114F"/>
    <w:rsid w:val="00C06A54"/>
    <w:rsid w:val="00C11D04"/>
    <w:rsid w:val="00C17BD8"/>
    <w:rsid w:val="00C22F3B"/>
    <w:rsid w:val="00C3635C"/>
    <w:rsid w:val="00C54AF7"/>
    <w:rsid w:val="00C80034"/>
    <w:rsid w:val="00C86424"/>
    <w:rsid w:val="00CA5273"/>
    <w:rsid w:val="00CA6CFB"/>
    <w:rsid w:val="00CB029A"/>
    <w:rsid w:val="00CB2BE2"/>
    <w:rsid w:val="00CC05BB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76A68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B6562"/>
    <w:rsid w:val="00EC0464"/>
    <w:rsid w:val="00EC29FF"/>
    <w:rsid w:val="00EC7950"/>
    <w:rsid w:val="00EE7A06"/>
    <w:rsid w:val="00F03F21"/>
    <w:rsid w:val="00F07F41"/>
    <w:rsid w:val="00F11A12"/>
    <w:rsid w:val="00F132EA"/>
    <w:rsid w:val="00F16487"/>
    <w:rsid w:val="00F22439"/>
    <w:rsid w:val="00F226C4"/>
    <w:rsid w:val="00F33B1C"/>
    <w:rsid w:val="00F379D2"/>
    <w:rsid w:val="00F47DDB"/>
    <w:rsid w:val="00F5096F"/>
    <w:rsid w:val="00F93C28"/>
    <w:rsid w:val="00FA7940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07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mr.sc. Natalija Lacmanović; C.J.I. Autohandel GmbH; MARJAN HABIČ</izvorni_sadrzaj>
    <derivirana_varijabla naziv="DomainObject.Predmet.StrankaFormated_1">  FINA Regionalni centar Zagreb; HETA ASSET RESOLUTION HRVATSKA d.o.o.; HETA ASSET RESOLUTION AG zastupanog po punomoćniku mr.sc.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mr.sc.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mr.sc.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mr.sc.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mr.sc.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mr.sc.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mr.sc.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mr.sc.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mr.sc.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mr.sc.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mr.sc.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mr.sc.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mr.sc.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mr.sc.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mr.sc.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mr.sc. Natalija Lacmanović punomoćnik sudionika u postupku HETA ASSET RESOLUTION AG</item>
      <item>Ankica Čenić</item>
      <item>Marija Grgec</item>
    </izvorni_sadrzaj>
    <derivirana_varijabla naziv="DomainObject.Predmet.OstaliListFormated_1">
      <item>Davorin Hojan punomoćnik sudionika u postupku AUTO KUĆA HOJAN d.o.o.</item>
      <item>Addiko Bank dioničko društvo</item>
      <item>mr.sc. Natalija Lacmanović punomoćnik sudionika u postupku HETA ASSET RESOLUTION AG</item>
      <item>Ankica Čenić</item>
      <item>Marija Grgec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mr.sc. Natalija Lacmanović punomoćnik sudionika u postupku HETA ASSET RESOLUTION AG</item>
      <item>Ankica Čenić, OIB 67541309757</item>
      <item>Marija Grgec, OIB 44719988883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mr.sc. Natalija Lacmanović punomoćnik sudionika u postupku HETA ASSET RESOLUTION AG</item>
      <item>Ankica Čenić, OIB 67541309757</item>
      <item>Marija Grgec, OIB 44719988883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mr.sc. Natalija Lacmanović, Prolaz sestara Baković 3/III, 10000 Zagreb punomoćnik sudionika u postupku HETA ASSET RESOLUTION AG</item>
      <item>Ankica Čenić, Pupačićeva 1, 21000 Split</item>
      <item>Marija Grgec,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mr.sc. Natalija Lacmanović, Prolaz sestara Baković 3/III, 10000 Zagreb punomoćnik sudionika u postupku HETA ASSET RESOLUTION AG</item>
      <item>Ankica Čenić, Pupačićeva 1, 21000 Split</item>
      <item>Marija Grgec,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mr.sc. Natalija Lacmanović, Prolaz sestara Baković 3/III, 10000 Zagreb punomoćnik sudionika u postupku HETA ASSET RESOLUTION AG</item>
      <item>Ankica Čenić, OIB 67541309757, Pupačićeva 1, 21000 Split</item>
      <item>Marija Grgec, OIB 44719988883,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mr.sc. Natalija Lacmanović, Prolaz sestara Baković 3/III, 10000 Zagreb punomoćnik sudionika u postupku HETA ASSET RESOLUTION AG</item>
      <item>Ankica Čenić, OIB 67541309757, Pupačićeva 1, 21000 Split</item>
      <item>Marija Grgec, OIB 44719988883,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mr.sc. Natalija Lacmanović</item>
      <item>Ankica Čenić</item>
      <item>Marija Grgec</item>
    </izvorni_sadrzaj>
    <derivirana_varijabla naziv="DomainObject.Predmet.OstaliListNazivFormated_1">
      <item>Davorin Hojan</item>
      <item>Addiko Bank dioničko društvo</item>
      <item>mr.sc. Natalija Lacmanović</item>
      <item>Ankica Čenić</item>
      <item>Marija Grgec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mr.sc. Natalija Lacmanović</item>
      <item>Ankica Čenić, OIB 67541309757</item>
      <item>Marija Grgec, OIB 44719988883</item>
    </izvorni_sadrzaj>
    <derivirana_varijabla naziv="DomainObject.Predmet.OstaliListNazivFormatedOIB_1">
      <item>Davorin Hojan, OIB 29108703225</item>
      <item>Addiko Bank dioničko društvo, OIB 14036333877</item>
      <item>mr.sc. Natalija Lacmanović</item>
      <item>Ankica Čenić, OIB 67541309757</item>
      <item>Marija Grgec, OIB 44719988883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mr.sc. Natalija Lacmanović</item>
      <item>Ankica Čenić</item>
      <item>Marija Grgec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mr.sc. Natalija Lacmanović</item>
      <item>Ankica Čenić</item>
      <item>Marija Grgec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mr.sc. Natalija Lacmanović, Prolaz sestara Baković 3/III,10000 Zagreb</item>
      <item>Ankica Čenić, OIB 67541309757, Pupačićeva 1,21000 Split</item>
      <item>Marija Grgec, OIB 44719988883,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mr.sc. Natalija Lacmanović, Prolaz sestara Baković 3/III,10000 Zagreb</item>
      <item>Ankica Čenić, OIB 67541309757, Pupačićeva 1,21000 Split</item>
      <item>Marija Grgec, OIB 44719988883,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44719988883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44719988883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61D78-D470-457B-BDB3-67B3B9543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401</properties:Words>
  <properties:Characters>2094</properties:Characters>
  <properties:Lines>63</properties:Lines>
  <properties:Paragraphs>22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2018-09-07T06:51:00Z</dcterms:created>
  <dc:creator>RH-TDU</dc:creator>
  <cp:lastModifiedBy>Valentina Gabud</cp:lastModifiedBy>
  <cp:lastPrinted>2019-05-30T09:56:00Z</cp:lastPrinted>
  <dcterms:modified xmlns:xsi="http://www.w3.org/2001/XMLSchema-instance" xsi:type="dcterms:W3CDTF">2019-05-30T09:56:00Z</dcterms:modified>
  <cp:revision>39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(33. Rješenje_zaključenje_st._p.-čl.286.docx)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