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75AF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10295" w:rsidP="008F5996" w:rsidR="00B75AF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75AFE" w:rsidP="008F5996" w:rsidR="00B75AF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75AFE" w:rsidP="008F5996" w:rsidR="00B75A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75AFE" w:rsidP="008F5996" w:rsidR="00B75A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75AFE" w:rsidP="008F5996" w:rsidR="00B75A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75AFE" w:rsidP="008F5996" w:rsidR="00B75AF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d49f1" w14:paraId="efd49f1" w:rsidRDefault="00B75AFE" w:rsidP="00B75AFE" w:rsidR="0029118A" w:rsidRPr="00040E80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St-2057/13</w:t>
      </w:r>
      <w:r w:rsidR="00657562">
        <w:rPr>
          <w:rFonts w:hAnsi="Times New Roman" w:ascii="Times New Roman"/>
          <w:sz w:val="24"/>
        </w:rPr>
        <w:t>-71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B75AFE" w:rsidP="00B75AF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B75AFE">
      <w:pPr>
        <w:jc w:val="center"/>
        <w:rPr>
          <w:rFonts w:hAnsi="Times New Roman" w:ascii="Times New Roman"/>
          <w:sz w:val="24"/>
        </w:rPr>
      </w:pPr>
      <w:r w:rsidRPr="00B75AF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75AFE" w:rsidRPr="00B75AFE">
        <w:rPr>
          <w:rFonts w:hAnsi="Times New Roman" w:ascii="Times New Roman"/>
          <w:b/>
          <w:sz w:val="24"/>
        </w:rPr>
        <w:t>KORANA d.d</w:t>
      </w:r>
      <w:r w:rsidR="00B75AFE" w:rsidRPr="00B75AFE">
        <w:rPr>
          <w:rFonts w:hAnsi="Times New Roman" w:ascii="Times New Roman"/>
          <w:sz w:val="24"/>
        </w:rPr>
        <w:t>. – u stečaju, Karlovac, Masarykova 2, OIB: 52935153496</w:t>
      </w:r>
      <w:r w:rsidR="00B75AFE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Stečajnog zakona (Narodne novine, br. 44/96, 29/99, 129/00, 123/03, 82/06, 116/10, 26/12 i 133/12), 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B75AFE">
        <w:rPr>
          <w:rFonts w:hAnsi="Times New Roman" w:ascii="Times New Roman"/>
          <w:sz w:val="24"/>
        </w:rPr>
        <w:t xml:space="preserve">1. prosinca </w:t>
      </w:r>
      <w:r w:rsidR="006613E5" w:rsidRPr="00040E80">
        <w:rPr>
          <w:rFonts w:hAnsi="Times New Roman" w:ascii="Times New Roman"/>
          <w:sz w:val="24"/>
        </w:rPr>
        <w:t>201</w:t>
      </w:r>
      <w:r w:rsidR="00B75AFE">
        <w:rPr>
          <w:rFonts w:hAnsi="Times New Roman" w:ascii="Times New Roman"/>
          <w:sz w:val="24"/>
        </w:rPr>
        <w:t>5</w:t>
      </w:r>
      <w:r w:rsidR="006613E5" w:rsidRPr="00040E80">
        <w:rPr>
          <w:rFonts w:hAnsi="Times New Roman" w:ascii="Times New Roman"/>
          <w:sz w:val="24"/>
        </w:rPr>
        <w:t xml:space="preserve">.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B75AFE">
      <w:pPr>
        <w:jc w:val="center"/>
        <w:rPr>
          <w:rFonts w:hAnsi="Times New Roman" w:ascii="Times New Roman"/>
          <w:sz w:val="24"/>
        </w:rPr>
      </w:pPr>
      <w:r w:rsidRPr="00B75AF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</w:t>
      </w:r>
      <w:r w:rsidR="00B75AFE">
        <w:rPr>
          <w:rFonts w:hAnsi="Times New Roman" w:ascii="Times New Roman"/>
          <w:sz w:val="24"/>
        </w:rPr>
        <w:t xml:space="preserve"> ostvarene u ovršnom postupku vođenim kod Općnskog suda u Karlovcu pod posl. brojem Ovr-356/14</w:t>
      </w:r>
      <w:r w:rsidR="00860524" w:rsidRPr="00040E80">
        <w:rPr>
          <w:rFonts w:hAnsi="Times New Roman" w:ascii="Times New Roman"/>
          <w:sz w:val="24"/>
        </w:rPr>
        <w:t xml:space="preserve">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75AF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9. prosinca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B75AF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75AFE">
        <w:rPr>
          <w:rFonts w:hAnsi="Times New Roman" w:ascii="Times New Roman"/>
          <w:sz w:val="24"/>
        </w:rPr>
        <w:t>64</w:t>
      </w:r>
      <w:r w:rsidRPr="00040E80">
        <w:rPr>
          <w:rFonts w:hAnsi="Times New Roman" w:ascii="Times New Roman"/>
          <w:sz w:val="24"/>
        </w:rPr>
        <w:t>/III (dvorišna zgrada)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B75AFE">
        <w:rPr>
          <w:rFonts w:hAnsi="Times New Roman" w:ascii="Times New Roman"/>
          <w:sz w:val="24"/>
        </w:rPr>
        <w:t>1. prosinca</w:t>
      </w:r>
      <w:r w:rsidR="006E42DE" w:rsidRPr="00040E80">
        <w:rPr>
          <w:rFonts w:hAnsi="Times New Roman" w:ascii="Times New Roman"/>
          <w:sz w:val="24"/>
        </w:rPr>
        <w:t xml:space="preserve"> </w:t>
      </w:r>
      <w:r w:rsidR="00B75AFE">
        <w:rPr>
          <w:rFonts w:hAnsi="Times New Roman" w:ascii="Times New Roman"/>
          <w:sz w:val="24"/>
        </w:rPr>
        <w:t>2</w:t>
      </w:r>
      <w:r w:rsidR="006E42DE" w:rsidRPr="00040E80">
        <w:rPr>
          <w:rFonts w:hAnsi="Times New Roman" w:ascii="Times New Roman"/>
          <w:sz w:val="24"/>
        </w:rPr>
        <w:t>01</w:t>
      </w:r>
      <w:r w:rsidR="00B75AFE">
        <w:rPr>
          <w:rFonts w:hAnsi="Times New Roman" w:ascii="Times New Roman"/>
          <w:sz w:val="24"/>
        </w:rPr>
        <w:t>5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57562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657562" w:rsidP="006A3BBC" w:rsidR="006575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57562" w:rsidP="006A3BBC" w:rsidR="006575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57562" w:rsidP="006A3BBC" w:rsidR="00657562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>DNA:</w:t>
      </w:r>
    </w:p>
    <w:p w:rsidRDefault="006A3BBC" w:rsidP="00B9185A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1. </w:t>
      </w:r>
      <w:r w:rsidR="00B9185A" w:rsidRPr="00040E80">
        <w:rPr>
          <w:rFonts w:hAnsi="Times New Roman" w:ascii="Times New Roman"/>
          <w:sz w:val="24"/>
        </w:rPr>
        <w:t>Ste</w:t>
      </w:r>
      <w:r w:rsidR="00C94B5B" w:rsidRPr="00040E80">
        <w:rPr>
          <w:rFonts w:hAnsi="Times New Roman" w:ascii="Times New Roman"/>
          <w:sz w:val="24"/>
        </w:rPr>
        <w:t>čajnom upravitelju</w:t>
      </w:r>
      <w:r w:rsidR="00B75AFE">
        <w:rPr>
          <w:rFonts w:hAnsi="Times New Roman" w:ascii="Times New Roman"/>
          <w:sz w:val="24"/>
        </w:rPr>
        <w:t>, osobno</w:t>
      </w:r>
    </w:p>
    <w:p w:rsidRDefault="00B75AFE" w:rsidP="006E42DE" w:rsidR="00B75AFE" w:rsidRPr="00B75AFE">
      <w:pPr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6E42DE" w:rsidRPr="00B75AFE">
        <w:rPr>
          <w:rFonts w:hAnsi="Times New Roman" w:ascii="Times New Roman"/>
          <w:i/>
          <w:sz w:val="24"/>
        </w:rPr>
        <w:t>Razlučn</w:t>
      </w:r>
      <w:r w:rsidRPr="00B75AFE">
        <w:rPr>
          <w:rFonts w:hAnsi="Times New Roman" w:ascii="Times New Roman"/>
          <w:i/>
          <w:sz w:val="24"/>
        </w:rPr>
        <w:t>im</w:t>
      </w:r>
      <w:r w:rsidR="006E42DE" w:rsidRPr="00B75AFE">
        <w:rPr>
          <w:rFonts w:hAnsi="Times New Roman" w:ascii="Times New Roman"/>
          <w:i/>
          <w:sz w:val="24"/>
        </w:rPr>
        <w:t xml:space="preserve"> vjerovni</w:t>
      </w:r>
      <w:r w:rsidRPr="00B75AFE">
        <w:rPr>
          <w:rFonts w:hAnsi="Times New Roman" w:ascii="Times New Roman"/>
          <w:i/>
          <w:sz w:val="24"/>
        </w:rPr>
        <w:t>cima:</w:t>
      </w:r>
    </w:p>
    <w:p w:rsidRDefault="00B75AFE" w:rsidP="006E42DE" w:rsidR="006E42D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6E42DE" w:rsidRPr="00040E8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Žitoproizvod d.d. Karlovac, Banija 69</w:t>
      </w:r>
    </w:p>
    <w:p w:rsidRDefault="00B75AFE" w:rsidP="006E42DE" w:rsidR="00B75AF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 Salvia d.o.o. Zagreb, Radnička cesta 80</w:t>
      </w:r>
    </w:p>
    <w:p w:rsidRDefault="00B75AFE" w:rsidP="006E42DE" w:rsidR="00B75AF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4. Valoviti papir – DUNAPACK d.o.o. Zabok, Trebež 2</w:t>
      </w:r>
    </w:p>
    <w:p w:rsidRDefault="00B75AFE" w:rsidP="006E42DE" w:rsidR="0011029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5. Mara Markić, Karlovac – po pun. Renati Dozet Daskal, odvjetnici u Karlovcu, </w:t>
      </w:r>
    </w:p>
    <w:p w:rsidRDefault="00110295" w:rsidP="006E42DE" w:rsidR="00B75AFE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B75AFE">
        <w:rPr>
          <w:rFonts w:hAnsi="Times New Roman" w:ascii="Times New Roman"/>
          <w:sz w:val="24"/>
        </w:rPr>
        <w:t>Sarajevska 2a/I</w:t>
      </w:r>
    </w:p>
    <w:p w:rsidRDefault="00110295" w:rsidP="00B9185A" w:rsidR="006A3BBC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</w:t>
      </w:r>
      <w:r w:rsidR="006613E5" w:rsidRPr="00040E80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 xml:space="preserve">e-Oglasna </w:t>
      </w:r>
      <w:r w:rsidR="006613E5" w:rsidRPr="00040E80">
        <w:rPr>
          <w:rFonts w:hAnsi="Times New Roman" w:ascii="Times New Roman"/>
          <w:sz w:val="24"/>
        </w:rPr>
        <w:t>ploča</w:t>
      </w:r>
      <w:r>
        <w:rPr>
          <w:rFonts w:hAnsi="Times New Roman" w:ascii="Times New Roman"/>
          <w:sz w:val="24"/>
        </w:rPr>
        <w:t>, ovdje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6A3BBC" w:rsidR="00040E80" w:rsidRPr="00040E80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A2A" w:rsidR="00F56A2A">
      <w:r>
        <w:separator/>
      </w:r>
    </w:p>
  </w:endnote>
  <w:endnote w:id="0" w:type="continuationSeparator">
    <w:p w:rsidRDefault="00F56A2A" w:rsidR="00F5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A2A" w:rsidR="00F56A2A">
      <w:r>
        <w:separator/>
      </w:r>
    </w:p>
  </w:footnote>
  <w:footnote w:id="0" w:type="continuationSeparator">
    <w:p w:rsidRDefault="00F56A2A" w:rsidR="00F56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B75AFE">
      <w:rPr>
        <w:rStyle w:val="Brojstranice"/>
        <w:rFonts w:hAnsi="Times New Roman" w:ascii="Times New Roman"/>
      </w:rPr>
      <w:fldChar w:fldCharType="begin"/>
    </w:r>
    <w:r w:rsidRPr="00B75AFE">
      <w:rPr>
        <w:rStyle w:val="Brojstranice"/>
        <w:rFonts w:hAnsi="Times New Roman" w:ascii="Times New Roman"/>
      </w:rPr>
      <w:instrText xml:space="preserve">PAGE  </w:instrText>
    </w:r>
    <w:r w:rsidRPr="00B75AFE">
      <w:rPr>
        <w:rStyle w:val="Brojstranice"/>
        <w:rFonts w:hAnsi="Times New Roman" w:ascii="Times New Roman"/>
      </w:rPr>
      <w:fldChar w:fldCharType="separate"/>
    </w:r>
    <w:r w:rsidR="009806AE">
      <w:rPr>
        <w:rStyle w:val="Brojstranice"/>
        <w:rFonts w:hAnsi="Times New Roman" w:ascii="Times New Roman"/>
      </w:rPr>
      <w:t>2</w:t>
    </w:r>
    <w:r w:rsidRPr="00B75AFE">
      <w:rPr>
        <w:rStyle w:val="Brojstranice"/>
        <w:rFonts w:hAnsi="Times New Roman" w:ascii="Times New Roman"/>
      </w:rPr>
      <w:fldChar w:fldCharType="end"/>
    </w:r>
    <w:r w:rsidRPr="00B75AFE">
      <w:rPr>
        <w:rStyle w:val="Brojstranice"/>
        <w:rFonts w:hAnsi="Times New Roman" w:ascii="Times New Roman"/>
      </w:rPr>
      <w:t xml:space="preserve"> </w:t>
    </w:r>
    <w:r w:rsidRPr="002B418C">
      <w:rPr>
        <w:rStyle w:val="Brojstranice"/>
        <w:rFonts w:hAnsi="Calibri" w:ascii="Calibri"/>
      </w:rPr>
      <w:t>-</w:t>
    </w:r>
  </w:p>
  <w:p w:rsidRDefault="00040E80" w:rsidP="00C94B5B" w:rsidR="00040E80" w:rsidRPr="00B75AFE">
    <w:pPr>
      <w:jc w:val="right"/>
      <w:rPr>
        <w:rFonts w:hAnsi="Times New Roman" w:ascii="Times New Roman"/>
        <w:szCs w:val="22"/>
      </w:rPr>
    </w:pPr>
    <w:r w:rsidRPr="00B75AFE">
      <w:rPr>
        <w:rFonts w:hAnsi="Times New Roman" w:ascii="Times New Roman"/>
        <w:szCs w:val="22"/>
      </w:rPr>
      <w:t>3 St-</w:t>
    </w:r>
    <w:r w:rsidR="00B75AFE">
      <w:rPr>
        <w:rFonts w:hAnsi="Times New Roman" w:ascii="Times New Roman"/>
        <w:szCs w:val="22"/>
      </w:rPr>
      <w:t>2057/13</w:t>
    </w:r>
    <w:r w:rsidRPr="00B75AFE">
      <w:rPr>
        <w:rFonts w:hAnsi="Times New Roman" w:ascii="Times New Roman"/>
        <w:szCs w:val="22"/>
      </w:rPr>
      <w:t xml:space="preserve">  </w:t>
    </w:r>
    <w:r w:rsidR="00657562">
      <w:rPr>
        <w:rFonts w:hAnsi="Times New Roman" w:ascii="Times New Roman"/>
        <w:szCs w:val="22"/>
      </w:rPr>
      <w:t>-71</w:t>
    </w:r>
    <w:r w:rsidRPr="00B75AFE">
      <w:rPr>
        <w:rFonts w:hAnsi="Times New Roman" w:ascii="Times New Roman"/>
        <w:szCs w:val="22"/>
      </w:rPr>
      <w:t xml:space="preserve">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AFE"/>
    <w:rsid w:val="00034763"/>
    <w:rsid w:val="00040E80"/>
    <w:rsid w:val="000A2603"/>
    <w:rsid w:val="000A610E"/>
    <w:rsid w:val="00110295"/>
    <w:rsid w:val="001241C1"/>
    <w:rsid w:val="001246F3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57562"/>
    <w:rsid w:val="006613E5"/>
    <w:rsid w:val="006A3BBC"/>
    <w:rsid w:val="006E1347"/>
    <w:rsid w:val="006E42DE"/>
    <w:rsid w:val="00755CD2"/>
    <w:rsid w:val="00766050"/>
    <w:rsid w:val="00785600"/>
    <w:rsid w:val="00790BAB"/>
    <w:rsid w:val="007B5188"/>
    <w:rsid w:val="007D7138"/>
    <w:rsid w:val="007E0A65"/>
    <w:rsid w:val="00860524"/>
    <w:rsid w:val="008715EA"/>
    <w:rsid w:val="0088174C"/>
    <w:rsid w:val="008B6BCE"/>
    <w:rsid w:val="00971D49"/>
    <w:rsid w:val="00973546"/>
    <w:rsid w:val="009806AE"/>
    <w:rsid w:val="009F5354"/>
    <w:rsid w:val="00A664C9"/>
    <w:rsid w:val="00AA3D94"/>
    <w:rsid w:val="00AA5D37"/>
    <w:rsid w:val="00AA612A"/>
    <w:rsid w:val="00AB6016"/>
    <w:rsid w:val="00AC30C2"/>
    <w:rsid w:val="00B36118"/>
    <w:rsid w:val="00B75AFE"/>
    <w:rsid w:val="00B9185A"/>
    <w:rsid w:val="00BD6375"/>
    <w:rsid w:val="00C74832"/>
    <w:rsid w:val="00C84F1E"/>
    <w:rsid w:val="00C94B5B"/>
    <w:rsid w:val="00C96797"/>
    <w:rsid w:val="00CF3AE7"/>
    <w:rsid w:val="00D57AA6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56A2A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80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6A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80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6A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</izvorni_sadrzaj>
    <derivirana_varijabla naziv="DomainObject.Predmet.StrankaFormatedOIB_1">  FINA ,regionalni centar ZAGREB, OIB 85821130368; Mara Markić, OIB 94163286521; OPĆ. SUD U KARLOVCU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</izvorni_sadrzaj>
    <derivirana_varijabla naziv="DomainObject.Predmet.StrankaWithAdressOIB_1">FINA ,regionalni centar ZAGREB, OIB 85821130368, Ulica grada Vukovara 70,10000 Zagreb,Mara Markić, OIB 94163286521, Celestina Medovića 5,47000 Karlovac,OPĆ. SUD U KARLOVCU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</izvorni_sadrzaj>
    <derivirana_varijabla naziv="DomainObject.Predmet.StrankaNazivFormatedOIB_1">FINA ,regionalni centar ZAGREB, OIB 85821130368,Mara Markić, OIB 94163286521,OPĆ.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</item>
    </izvorni_sadrzaj>
    <derivirana_varijabla naziv="DomainObject.Predmet.StrankaListFormatedOIB_1">
      <item>FINA ,regionalni centar ZAGREB, OIB 85821130368</item>
      <item>Mara Markić, OIB 94163286521</item>
      <item>OPĆ. SUD U KARLOVCU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</item>
    </izvorni_sadrzaj>
    <derivirana_varijabla naziv="DomainObject.Predmet.StrankaListNazivFormatedOIB_1">
      <item>FINA ,regionalni centar ZAGREB, OIB 85821130368</item>
      <item>Mara Markić, OIB 94163286521</item>
      <item>OPĆ. SUD U KARLOVCU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null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1346</properties:Characters>
  <properties:Lines>52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2015-12-01T11:43:00Z</dcterms:created>
  <dc:creator>Mihael Kovačić</dc:creator>
  <cp:lastModifiedBy>Sonja Pilić</cp:lastModifiedBy>
  <cp:lastPrinted>2015-12-01T11:55:00Z</cp:lastPrinted>
  <dcterms:modified xmlns:xsi="http://www.w3.org/2001/XMLSchema-instance" xsi:type="dcterms:W3CDTF">2015-12-01T11:57:00Z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