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9cc98" w14:paraId="f69cc98" w:rsidRDefault="0004700E" w:rsidP="0004700E" w:rsidR="0004700E" w:rsidRPr="0004700E">
      <w:pPr>
        <w:pBdr>
          <w:top w:val="nil"/>
          <w:left w:val="nil"/>
          <w:bottom w:val="nil"/>
          <w:right w:val="nil"/>
          <w:between w:val="nil"/>
          <w:bar w:val="nil"/>
        </w:pBdr>
        <w:spacing w:lineRule="auto" w:line="288" w:after="0"/>
        <w:jc w:val="both"/>
        <w15:collapsed w:val="false"/>
        <w:rPr>
          <w:rFonts w:cs="Tahoma" w:eastAsia="Tahoma" w:hAnsi="Tahoma" w:ascii="Tahoma"/>
          <w:b/>
          <w:bCs/>
          <w:color w:val="000000"/>
          <w:sz w:val="20"/>
          <w:szCs w:val="20"/>
          <w:u w:color="000000"/>
          <w:bdr w:val="nil"/>
          <w:lang w:eastAsia="hr-HR"/>
        </w:rPr>
      </w:pPr>
      <w:r w:rsidRPr="0004700E">
        <w:rPr>
          <w:rFonts w:cs="Tahoma" w:eastAsia="Arial Unicode MS" w:hAnsi="Tahoma" w:ascii="Tahoma"/>
          <w:b/>
          <w:bCs/>
          <w:color w:val="000000"/>
          <w:sz w:val="20"/>
          <w:szCs w:val="20"/>
          <w:u w:color="000000"/>
          <w:bdr w:val="nil"/>
          <w:lang w:eastAsia="hr-HR"/>
        </w:rPr>
        <w:t>Zagreb, 29.01.2018.</w:t>
      </w:r>
    </w:p>
    <w:p w:rsidRDefault="0004700E" w:rsidP="0004700E" w:rsidR="0004700E" w:rsidRPr="0004700E">
      <w:pPr>
        <w:pBdr>
          <w:top w:val="nil"/>
          <w:left w:val="nil"/>
          <w:bottom w:val="nil"/>
          <w:right w:val="nil"/>
          <w:between w:val="nil"/>
          <w:bar w:val="nil"/>
        </w:pBdr>
        <w:spacing w:lineRule="auto" w:line="288" w:after="0"/>
        <w:jc w:val="both"/>
        <w:rPr>
          <w:rFonts w:cs="Tahoma" w:eastAsia="Tahoma" w:hAnsi="Tahoma" w:ascii="Tahoma"/>
          <w:b/>
          <w:bCs/>
          <w:color w:val="000000"/>
          <w:sz w:val="20"/>
          <w:szCs w:val="20"/>
          <w:u w:color="000000"/>
          <w:bdr w:val="nil"/>
          <w:lang w:eastAsia="hr-HR"/>
        </w:rPr>
      </w:pPr>
    </w:p>
    <w:p w:rsidRDefault="0004700E" w:rsidP="0004700E" w:rsidR="0004700E" w:rsidRPr="0004700E">
      <w:pPr>
        <w:pBdr>
          <w:top w:val="nil"/>
          <w:left w:val="nil"/>
          <w:bottom w:val="nil"/>
          <w:right w:val="nil"/>
          <w:between w:val="nil"/>
          <w:bar w:val="nil"/>
        </w:pBdr>
        <w:spacing w:lineRule="auto" w:line="288" w:after="0"/>
        <w:jc w:val="both"/>
        <w:rPr>
          <w:rFonts w:cs="Tahoma" w:eastAsia="Tahoma" w:hAnsi="Tahoma" w:ascii="Tahoma"/>
          <w:color w:val="000000"/>
          <w:sz w:val="20"/>
          <w:szCs w:val="20"/>
          <w:u w:color="000000"/>
          <w:bdr w:val="nil"/>
          <w:lang w:eastAsia="hr-HR"/>
        </w:rPr>
      </w:pPr>
      <w:r w:rsidRPr="0004700E">
        <w:rPr>
          <w:rFonts w:cs="Tahoma" w:eastAsia="Arial Unicode MS" w:hAnsi="Tahoma" w:ascii="Tahoma"/>
          <w:b/>
          <w:bCs/>
          <w:color w:val="000000"/>
          <w:sz w:val="20"/>
          <w:szCs w:val="20"/>
          <w:u w:color="000000"/>
          <w:bdr w:val="nil"/>
          <w:lang w:eastAsia="hr-HR"/>
        </w:rPr>
        <w:t>Nadležni trgovački sud</w:t>
      </w:r>
      <w:r w:rsidRPr="0004700E">
        <w:rPr>
          <w:rFonts w:cs="Tahoma" w:eastAsia="Arial Unicode MS" w:hAnsi="Tahoma" w:ascii="Tahoma"/>
          <w:color w:val="000000"/>
          <w:sz w:val="20"/>
          <w:szCs w:val="20"/>
          <w:u w:color="000000"/>
          <w:bdr w:val="nil"/>
          <w:lang w:eastAsia="hr-HR"/>
        </w:rPr>
        <w:t xml:space="preserve">: </w:t>
      </w:r>
      <w:r w:rsidRPr="0004700E">
        <w:rPr>
          <w:rFonts w:cs="Tahoma" w:eastAsia="Arial Unicode MS" w:hAnsi="Tahoma" w:ascii="Tahoma"/>
          <w:color w:val="000000"/>
          <w:sz w:val="20"/>
          <w:szCs w:val="20"/>
          <w:u w:color="000000"/>
          <w:bdr w:val="nil"/>
          <w:lang w:eastAsia="hr-HR"/>
        </w:rPr>
        <w:tab/>
        <w:t>Trgovački sud u Bjelovaru</w:t>
      </w:r>
    </w:p>
    <w:p w:rsidRDefault="0004700E" w:rsidP="0004700E" w:rsidR="0004700E" w:rsidRPr="0004700E">
      <w:pPr>
        <w:pBdr>
          <w:top w:val="nil"/>
          <w:left w:val="nil"/>
          <w:bottom w:val="nil"/>
          <w:right w:val="nil"/>
          <w:between w:val="nil"/>
          <w:bar w:val="nil"/>
        </w:pBdr>
        <w:spacing w:lineRule="auto" w:line="288" w:after="0"/>
        <w:jc w:val="both"/>
        <w:rPr>
          <w:rFonts w:cs="Tahoma" w:eastAsia="Tahoma" w:hAnsi="Tahoma" w:ascii="Tahoma"/>
          <w:color w:val="000000"/>
          <w:sz w:val="20"/>
          <w:szCs w:val="20"/>
          <w:u w:color="000000"/>
          <w:bdr w:val="nil"/>
          <w:lang w:eastAsia="hr-HR"/>
        </w:rPr>
      </w:pPr>
      <w:r w:rsidRPr="0004700E">
        <w:rPr>
          <w:rFonts w:cs="Tahoma" w:eastAsia="Arial Unicode MS" w:hAnsi="Tahoma" w:ascii="Tahoma"/>
          <w:b/>
          <w:bCs/>
          <w:color w:val="000000"/>
          <w:sz w:val="20"/>
          <w:szCs w:val="20"/>
          <w:u w:color="000000"/>
          <w:bdr w:val="nil"/>
          <w:lang w:eastAsia="hr-HR"/>
        </w:rPr>
        <w:t>Poslovni broj spisa</w:t>
      </w:r>
      <w:r w:rsidRPr="0004700E">
        <w:rPr>
          <w:rFonts w:cs="Tahoma" w:eastAsia="Arial Unicode MS" w:hAnsi="Tahoma" w:ascii="Tahoma"/>
          <w:color w:val="000000"/>
          <w:sz w:val="20"/>
          <w:szCs w:val="20"/>
          <w:u w:color="000000"/>
          <w:bdr w:val="nil"/>
          <w:lang w:eastAsia="hr-HR"/>
        </w:rPr>
        <w:t>:</w:t>
      </w:r>
      <w:r w:rsidRPr="0004700E">
        <w:rPr>
          <w:rFonts w:cs="Tahoma" w:eastAsia="Arial Unicode MS" w:hAnsi="Tahoma" w:ascii="Tahoma"/>
          <w:color w:val="000000"/>
          <w:sz w:val="20"/>
          <w:szCs w:val="20"/>
          <w:u w:color="000000"/>
          <w:bdr w:val="nil"/>
          <w:lang w:eastAsia="hr-HR"/>
        </w:rPr>
        <w:tab/>
      </w:r>
      <w:r w:rsidRPr="0004700E">
        <w:rPr>
          <w:rFonts w:cs="Tahoma" w:eastAsia="Arial Unicode MS" w:hAnsi="Tahoma" w:ascii="Tahoma"/>
          <w:color w:val="000000"/>
          <w:sz w:val="20"/>
          <w:szCs w:val="20"/>
          <w:u w:color="000000"/>
          <w:bdr w:val="nil"/>
          <w:lang w:eastAsia="hr-HR"/>
        </w:rPr>
        <w:tab/>
        <w:t>St-1371/2016</w:t>
      </w:r>
    </w:p>
    <w:p w:rsidRDefault="0004700E" w:rsidP="0004700E" w:rsidR="0004700E" w:rsidRPr="0004700E">
      <w:pPr>
        <w:pBdr>
          <w:top w:val="nil"/>
          <w:left w:val="nil"/>
          <w:bottom w:val="nil"/>
          <w:right w:val="nil"/>
          <w:between w:val="nil"/>
          <w:bar w:val="nil"/>
        </w:pBdr>
        <w:spacing w:lineRule="auto" w:line="288" w:after="0"/>
        <w:rPr>
          <w:rFonts w:cs="Tahoma" w:eastAsia="Tahoma" w:hAnsi="Tahoma" w:ascii="Tahoma"/>
          <w:color w:val="000000"/>
          <w:sz w:val="20"/>
          <w:szCs w:val="20"/>
          <w:u w:color="000000"/>
          <w:bdr w:val="nil"/>
          <w:lang w:eastAsia="hr-HR"/>
        </w:rPr>
      </w:pPr>
      <w:r w:rsidRPr="0004700E">
        <w:rPr>
          <w:rFonts w:cs="Tahoma" w:eastAsia="Arial Unicode MS" w:hAnsi="Tahoma" w:ascii="Tahoma"/>
          <w:b/>
          <w:bCs/>
          <w:color w:val="000000"/>
          <w:sz w:val="20"/>
          <w:szCs w:val="20"/>
          <w:u w:color="000000"/>
          <w:bdr w:val="nil"/>
          <w:lang w:eastAsia="hr-HR"/>
        </w:rPr>
        <w:t xml:space="preserve">Dužnik: </w:t>
      </w:r>
      <w:r w:rsidRPr="0004700E">
        <w:rPr>
          <w:rFonts w:cs="Tahoma" w:eastAsia="Arial Unicode MS" w:hAnsi="Tahoma" w:ascii="Tahoma"/>
          <w:b/>
          <w:bCs/>
          <w:color w:val="000000"/>
          <w:sz w:val="20"/>
          <w:szCs w:val="20"/>
          <w:u w:color="000000"/>
          <w:bdr w:val="nil"/>
          <w:lang w:eastAsia="hr-HR"/>
        </w:rPr>
        <w:tab/>
      </w:r>
      <w:r w:rsidRPr="0004700E">
        <w:rPr>
          <w:rFonts w:cs="Tahoma" w:eastAsia="Arial Unicode MS" w:hAnsi="Tahoma" w:ascii="Tahoma"/>
          <w:b/>
          <w:bCs/>
          <w:color w:val="000000"/>
          <w:sz w:val="20"/>
          <w:szCs w:val="20"/>
          <w:u w:color="000000"/>
          <w:bdr w:val="nil"/>
          <w:lang w:eastAsia="hr-HR"/>
        </w:rPr>
        <w:tab/>
      </w:r>
      <w:r w:rsidRPr="0004700E">
        <w:rPr>
          <w:rFonts w:cs="Tahoma" w:eastAsia="Arial Unicode MS" w:hAnsi="Tahoma" w:ascii="Tahoma"/>
          <w:b/>
          <w:bCs/>
          <w:color w:val="000000"/>
          <w:sz w:val="20"/>
          <w:szCs w:val="20"/>
          <w:u w:color="000000"/>
          <w:bdr w:val="nil"/>
          <w:lang w:eastAsia="hr-HR"/>
        </w:rPr>
        <w:tab/>
      </w:r>
      <w:r w:rsidRPr="0004700E">
        <w:rPr>
          <w:rFonts w:cs="Tahoma" w:eastAsia="Arial Unicode MS" w:hAnsi="Tahoma" w:ascii="Tahoma"/>
          <w:color w:val="000000"/>
          <w:sz w:val="20"/>
          <w:szCs w:val="20"/>
          <w:u w:color="000000"/>
          <w:bdr w:val="nil"/>
          <w:lang w:eastAsia="hr-HR"/>
        </w:rPr>
        <w:t>CONFECTOR d.o.o. u stečaju</w:t>
      </w:r>
    </w:p>
    <w:p w:rsidRDefault="0004700E" w:rsidP="0004700E" w:rsidR="0004700E" w:rsidRPr="0004700E">
      <w:pPr>
        <w:pBdr>
          <w:top w:val="nil"/>
          <w:left w:val="nil"/>
          <w:bottom w:val="nil"/>
          <w:right w:val="nil"/>
          <w:between w:val="nil"/>
          <w:bar w:val="nil"/>
        </w:pBdr>
        <w:spacing w:lineRule="auto" w:line="288" w:after="0"/>
        <w:ind w:firstLine="720" w:left="2160"/>
        <w:rPr>
          <w:rFonts w:cs="Tahoma" w:eastAsia="Tahoma" w:hAnsi="Tahoma" w:ascii="Tahoma"/>
          <w:color w:val="000000"/>
          <w:sz w:val="20"/>
          <w:szCs w:val="20"/>
          <w:u w:color="000000"/>
          <w:bdr w:val="nil"/>
          <w:lang w:eastAsia="hr-HR"/>
        </w:rPr>
      </w:pPr>
      <w:r w:rsidRPr="0004700E">
        <w:rPr>
          <w:rFonts w:cs="Tahoma" w:eastAsia="Arial Unicode MS" w:hAnsi="Tahoma" w:ascii="Tahoma"/>
          <w:color w:val="000000"/>
          <w:sz w:val="20"/>
          <w:szCs w:val="20"/>
          <w:u w:color="000000"/>
          <w:bdr w:val="nil"/>
          <w:lang w:eastAsia="hr-HR"/>
        </w:rPr>
        <w:t>Trg Hrvatskih velikana 4, Zagreb, OIB: 49171948722</w:t>
      </w:r>
    </w:p>
    <w:p w:rsidRDefault="0004700E" w:rsidP="0004700E" w:rsidR="0004700E" w:rsidRPr="0004700E">
      <w:pPr>
        <w:pBdr>
          <w:top w:val="nil"/>
          <w:left w:val="nil"/>
          <w:bottom w:val="nil"/>
          <w:right w:val="nil"/>
          <w:between w:val="nil"/>
          <w:bar w:val="nil"/>
        </w:pBdr>
        <w:spacing w:lineRule="auto" w:line="240" w:after="0"/>
        <w:jc w:val="both"/>
        <w:rPr>
          <w:rFonts w:cs="Tahoma" w:eastAsia="Tahoma" w:hAnsi="Tahoma" w:ascii="Tahoma"/>
          <w:color w:val="000000"/>
          <w:sz w:val="20"/>
          <w:szCs w:val="20"/>
          <w:u w:color="000000"/>
          <w:bdr w:val="nil"/>
          <w:lang w:eastAsia="hr-HR"/>
        </w:rPr>
      </w:pPr>
    </w:p>
    <w:p w:rsidRDefault="0004700E" w:rsidP="0004700E" w:rsidR="0004700E" w:rsidRPr="0004700E">
      <w:pPr>
        <w:pBdr>
          <w:top w:val="nil"/>
          <w:left w:val="nil"/>
          <w:bottom w:val="nil"/>
          <w:right w:val="nil"/>
          <w:between w:val="nil"/>
          <w:bar w:val="nil"/>
        </w:pBdr>
        <w:spacing w:lineRule="auto" w:line="240" w:after="80"/>
        <w:ind w:firstLine="708" w:left="4956"/>
        <w:jc w:val="both"/>
        <w:rPr>
          <w:rFonts w:cs="Tahoma" w:eastAsia="Tahoma" w:hAnsi="Tahoma" w:ascii="Tahoma"/>
          <w:b/>
          <w:bCs/>
          <w:color w:val="000000"/>
          <w:sz w:val="20"/>
          <w:szCs w:val="20"/>
          <w:bdr w:val="nil"/>
          <w:lang w:eastAsia="hr-HR"/>
        </w:rPr>
      </w:pPr>
    </w:p>
    <w:p w:rsidRDefault="0004700E" w:rsidP="0004700E" w:rsidR="0004700E" w:rsidRPr="0004700E">
      <w:pPr>
        <w:pBdr>
          <w:top w:val="nil"/>
          <w:left w:val="nil"/>
          <w:bottom w:val="nil"/>
          <w:right w:val="nil"/>
          <w:between w:val="nil"/>
          <w:bar w:val="nil"/>
        </w:pBdr>
        <w:spacing w:lineRule="auto" w:line="240" w:after="80"/>
        <w:ind w:firstLine="708" w:left="4956"/>
        <w:jc w:val="both"/>
        <w:rPr>
          <w:rFonts w:cs="Tahoma" w:eastAsia="Helvetica" w:hAnsi="Tahoma" w:ascii="Tahoma"/>
          <w:b/>
          <w:bCs/>
          <w:color w:val="000000"/>
          <w:sz w:val="20"/>
          <w:szCs w:val="20"/>
          <w:bdr w:val="nil"/>
          <w:lang w:eastAsia="hr-HR"/>
        </w:rPr>
      </w:pPr>
      <w:r w:rsidRPr="0004700E">
        <w:rPr>
          <w:rFonts w:cs="Tahoma" w:eastAsia="Helvetica" w:hAnsi="Tahoma" w:ascii="Tahoma"/>
          <w:b/>
          <w:bCs/>
          <w:color w:val="000000"/>
          <w:sz w:val="20"/>
          <w:szCs w:val="20"/>
          <w:bdr w:val="nil"/>
          <w:lang w:eastAsia="hr-HR"/>
        </w:rPr>
        <w:t>TRGOVAČKI SUD U BJELOVARU</w:t>
      </w:r>
    </w:p>
    <w:p w:rsidRDefault="0004700E" w:rsidP="0004700E" w:rsidR="0004700E" w:rsidRPr="0004700E">
      <w:pPr>
        <w:pBdr>
          <w:top w:val="nil"/>
          <w:left w:val="nil"/>
          <w:bottom w:val="nil"/>
          <w:right w:val="nil"/>
          <w:between w:val="nil"/>
          <w:bar w:val="nil"/>
        </w:pBdr>
        <w:spacing w:lineRule="auto" w:line="240" w:after="80"/>
        <w:ind w:firstLine="708" w:left="4956"/>
        <w:jc w:val="both"/>
        <w:rPr>
          <w:rFonts w:cs="Tahoma" w:eastAsia="Helvetica" w:hAnsi="Tahoma" w:ascii="Tahoma"/>
          <w:b/>
          <w:bCs/>
          <w:color w:val="000000"/>
          <w:sz w:val="20"/>
          <w:szCs w:val="20"/>
          <w:bdr w:val="nil"/>
          <w:lang w:eastAsia="hr-HR"/>
        </w:rPr>
      </w:pPr>
      <w:r w:rsidRPr="0004700E">
        <w:rPr>
          <w:rFonts w:cs="Tahoma" w:eastAsia="Helvetica" w:hAnsi="Tahoma" w:ascii="Tahoma"/>
          <w:b/>
          <w:bCs/>
          <w:color w:val="000000"/>
          <w:sz w:val="20"/>
          <w:szCs w:val="20"/>
          <w:bdr w:val="nil"/>
          <w:lang w:eastAsia="hr-HR"/>
        </w:rPr>
        <w:t>BR.  SPISA St-1371/2016</w:t>
      </w:r>
    </w:p>
    <w:p w:rsidRDefault="0004700E" w:rsidP="0004700E" w:rsidR="0004700E" w:rsidRPr="0004700E">
      <w:pPr>
        <w:pBdr>
          <w:top w:val="nil"/>
          <w:left w:val="nil"/>
          <w:bottom w:val="nil"/>
          <w:right w:val="nil"/>
          <w:between w:val="nil"/>
          <w:bar w:val="nil"/>
        </w:pBdr>
        <w:spacing w:lineRule="auto" w:line="240" w:after="80"/>
        <w:ind w:firstLine="708" w:left="5661"/>
        <w:jc w:val="both"/>
        <w:rPr>
          <w:rFonts w:cs="Tahoma" w:eastAsia="Times New Roman" w:hAnsi="Tahoma" w:ascii="Tahoma"/>
          <w:b/>
          <w:bCs/>
          <w:color w:val="000000"/>
          <w:sz w:val="20"/>
          <w:szCs w:val="20"/>
          <w:bdr w:val="nil"/>
          <w:lang w:eastAsia="hr-HR"/>
        </w:rPr>
      </w:pPr>
    </w:p>
    <w:p w:rsidRDefault="0004700E" w:rsidP="0004700E" w:rsidR="0004700E" w:rsidRPr="0004700E">
      <w:pPr>
        <w:pBdr>
          <w:top w:val="nil"/>
          <w:left w:val="nil"/>
          <w:bottom w:val="nil"/>
          <w:right w:val="nil"/>
          <w:between w:val="nil"/>
          <w:bar w:val="nil"/>
        </w:pBdr>
        <w:spacing w:lineRule="auto" w:line="240" w:after="80"/>
        <w:ind w:firstLine="3" w:left="5661"/>
        <w:rPr>
          <w:rFonts w:cs="Tahoma" w:eastAsia="Tahoma" w:hAnsi="Tahoma" w:ascii="Tahoma"/>
          <w:b/>
          <w:bCs/>
          <w:color w:val="000000"/>
          <w:sz w:val="20"/>
          <w:szCs w:val="20"/>
          <w:bdr w:val="nil"/>
          <w:lang w:eastAsia="hr-HR"/>
        </w:rPr>
      </w:pPr>
      <w:r w:rsidRPr="0004700E">
        <w:rPr>
          <w:rFonts w:cs="Tahoma" w:eastAsia="Helvetica" w:hAnsi="Tahoma" w:ascii="Tahoma"/>
          <w:b/>
          <w:bCs/>
          <w:color w:val="000000"/>
          <w:sz w:val="20"/>
          <w:szCs w:val="20"/>
          <w:bdr w:val="nil"/>
          <w:lang w:eastAsia="hr-HR"/>
        </w:rPr>
        <w:t>ŽUPANIJSKO DRŽAVNO ODVJETNIŠTVO U BJELOVARU</w:t>
      </w:r>
    </w:p>
    <w:p w:rsidRDefault="0004700E" w:rsidP="0004700E" w:rsidR="0004700E" w:rsidRPr="0004700E">
      <w:pPr>
        <w:pBdr>
          <w:top w:val="nil"/>
          <w:left w:val="nil"/>
          <w:bottom w:val="nil"/>
          <w:right w:val="nil"/>
          <w:between w:val="nil"/>
          <w:bar w:val="nil"/>
        </w:pBdr>
        <w:spacing w:lineRule="auto" w:line="240" w:after="80"/>
        <w:ind w:firstLine="3" w:left="5661"/>
        <w:rPr>
          <w:rFonts w:cs="Tahoma" w:eastAsia="Helvetica" w:hAnsi="Tahoma" w:ascii="Tahoma"/>
          <w:b/>
          <w:bCs/>
          <w:color w:val="000000"/>
          <w:sz w:val="20"/>
          <w:szCs w:val="20"/>
          <w:bdr w:val="nil"/>
          <w:lang w:eastAsia="hr-HR"/>
        </w:rPr>
      </w:pPr>
      <w:r w:rsidRPr="0004700E">
        <w:rPr>
          <w:rFonts w:cs="Tahoma" w:eastAsia="Helvetica" w:hAnsi="Tahoma" w:ascii="Tahoma"/>
          <w:b/>
          <w:bCs/>
          <w:color w:val="000000"/>
          <w:sz w:val="20"/>
          <w:szCs w:val="20"/>
          <w:bdr w:val="nil"/>
          <w:lang w:eastAsia="hr-HR"/>
        </w:rPr>
        <w:t>-putem e pošte</w:t>
      </w:r>
    </w:p>
    <w:p w:rsidRDefault="0004700E" w:rsidP="0004700E" w:rsidR="0004700E" w:rsidRPr="0004700E">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p>
    <w:p w:rsidRDefault="0004700E" w:rsidP="0004700E" w:rsidR="0004700E" w:rsidRPr="0004700E">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04700E">
        <w:rPr>
          <w:rFonts w:cs="Tahoma" w:eastAsia="Arial Unicode MS" w:hAnsi="Tahoma" w:ascii="Tahoma"/>
          <w:color w:val="000000"/>
          <w:sz w:val="20"/>
          <w:szCs w:val="20"/>
          <w:u w:color="000000"/>
          <w:bdr w:val="nil"/>
          <w:lang w:eastAsia="hr-HR"/>
        </w:rPr>
        <w:t>Pred Trgovačkim sudom u Bjelovaru vodi se stečajni postupak broj: St-1371/2016 nad dužnikom  CONFECTOR d.o.o. Zagreb, Trg Hrvatskih velikana 4, OIB: 4917194872222, otvoren 22. ožujka 2017. godine, u kojem sam postupku imenovana stečajnim upraviteljem.</w:t>
      </w:r>
    </w:p>
    <w:p w:rsidRDefault="0004700E" w:rsidP="0004700E" w:rsidR="0004700E" w:rsidRPr="0004700E">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p>
    <w:p w:rsidRDefault="0004700E" w:rsidP="0004700E" w:rsidR="0004700E" w:rsidRPr="0004700E">
      <w:pPr>
        <w:pBdr>
          <w:top w:val="nil"/>
          <w:left w:val="nil"/>
          <w:bottom w:val="nil"/>
          <w:right w:val="nil"/>
          <w:between w:val="nil"/>
          <w:bar w:val="nil"/>
        </w:pBdr>
        <w:spacing w:lineRule="auto" w:line="288" w:after="0"/>
        <w:jc w:val="both"/>
        <w:rPr>
          <w:rFonts w:cs="Helvetica" w:eastAsia="Helvetica" w:hAnsi="Tahoma" w:ascii="Tahoma"/>
          <w:color w:val="000000"/>
          <w:sz w:val="20"/>
          <w:szCs w:val="20"/>
          <w:bdr w:val="nil"/>
          <w:lang w:eastAsia="hr-HR"/>
        </w:rPr>
      </w:pPr>
      <w:r w:rsidRPr="0004700E">
        <w:rPr>
          <w:rFonts w:cs="Helvetica" w:eastAsia="Helvetica" w:hAnsi="Tahoma" w:ascii="Tahoma"/>
          <w:color w:val="000000"/>
          <w:sz w:val="20"/>
          <w:szCs w:val="20"/>
          <w:bdr w:val="nil"/>
          <w:lang w:eastAsia="hr-HR"/>
        </w:rPr>
        <w:t>Posljednja Skupština vjerovnika održana je 17.01.2018. godine na kojem je prihvaćeno posljednje izvješće stečajnog upravitelja od 28.11.2017. godine, te obzirom da je unovčena sva imovina koja je sačinjavala stečajnu masu te su time ispunjene pretpostavke za zaključenje stečajnog postupka podnosim</w:t>
      </w:r>
    </w:p>
    <w:p w:rsidRDefault="0004700E" w:rsidP="0004700E" w:rsidR="0004700E" w:rsidRPr="0004700E">
      <w:pPr>
        <w:pBdr>
          <w:top w:val="nil"/>
          <w:left w:val="nil"/>
          <w:bottom w:val="nil"/>
          <w:right w:val="nil"/>
          <w:between w:val="nil"/>
          <w:bar w:val="nil"/>
        </w:pBdr>
        <w:spacing w:lineRule="auto" w:line="288" w:after="0"/>
        <w:jc w:val="center"/>
        <w:rPr>
          <w:rFonts w:cs="Tahoma" w:eastAsia="Tahoma" w:hAnsi="Tahoma" w:ascii="Tahoma"/>
          <w:b/>
          <w:bCs/>
          <w:color w:val="000000"/>
          <w:sz w:val="20"/>
          <w:szCs w:val="20"/>
          <w:bdr w:val="nil"/>
          <w:lang w:eastAsia="hr-HR"/>
        </w:rPr>
      </w:pPr>
    </w:p>
    <w:p w:rsidRDefault="0004700E" w:rsidP="0004700E" w:rsidR="0004700E" w:rsidRPr="0004700E">
      <w:pPr>
        <w:pBdr>
          <w:top w:val="nil"/>
          <w:left w:val="nil"/>
          <w:bottom w:val="nil"/>
          <w:right w:val="nil"/>
          <w:between w:val="nil"/>
          <w:bar w:val="nil"/>
        </w:pBdr>
        <w:spacing w:lineRule="auto" w:line="288" w:after="0"/>
        <w:jc w:val="center"/>
        <w:rPr>
          <w:rFonts w:cs="Helvetica" w:eastAsia="Helvetica" w:hAnsi="Tahoma" w:ascii="Tahoma"/>
          <w:b/>
          <w:bCs/>
          <w:color w:val="000000"/>
          <w:sz w:val="20"/>
          <w:szCs w:val="20"/>
          <w:bdr w:val="nil"/>
          <w:lang w:eastAsia="hr-HR"/>
        </w:rPr>
      </w:pPr>
    </w:p>
    <w:p w:rsidRDefault="0004700E" w:rsidP="0004700E" w:rsidR="0004700E" w:rsidRPr="0004700E">
      <w:pPr>
        <w:pBdr>
          <w:top w:val="nil"/>
          <w:left w:val="nil"/>
          <w:bottom w:val="nil"/>
          <w:right w:val="nil"/>
          <w:between w:val="nil"/>
          <w:bar w:val="nil"/>
        </w:pBdr>
        <w:spacing w:lineRule="auto" w:line="288" w:after="0"/>
        <w:jc w:val="center"/>
        <w:rPr>
          <w:rFonts w:cs="Helvetica" w:eastAsia="Helvetica" w:hAnsi="Tahoma" w:ascii="Tahoma"/>
          <w:b/>
          <w:bCs/>
          <w:color w:val="000000"/>
          <w:sz w:val="20"/>
          <w:szCs w:val="20"/>
          <w:bdr w:val="nil"/>
          <w:lang w:eastAsia="hr-HR"/>
        </w:rPr>
      </w:pPr>
      <w:r w:rsidRPr="0004700E">
        <w:rPr>
          <w:rFonts w:cs="Helvetica" w:eastAsia="Helvetica" w:hAnsi="Tahoma" w:ascii="Tahoma"/>
          <w:b/>
          <w:bCs/>
          <w:color w:val="000000"/>
          <w:sz w:val="20"/>
          <w:szCs w:val="20"/>
          <w:bdr w:val="nil"/>
          <w:lang w:eastAsia="hr-HR"/>
        </w:rPr>
        <w:t>ZAVRŠNI RAČUN STEČAJNOGA UPRAVITELJA</w:t>
      </w:r>
    </w:p>
    <w:p w:rsidRDefault="0004700E" w:rsidP="0004700E" w:rsidR="0004700E" w:rsidRPr="0004700E">
      <w:pPr>
        <w:pBdr>
          <w:top w:val="nil"/>
          <w:left w:val="nil"/>
          <w:bottom w:val="nil"/>
          <w:right w:val="nil"/>
          <w:between w:val="nil"/>
          <w:bar w:val="nil"/>
        </w:pBdr>
        <w:spacing w:lineRule="auto" w:line="240" w:after="0"/>
        <w:jc w:val="center"/>
        <w:rPr>
          <w:rFonts w:cs="Helvetica" w:eastAsia="Helvetica" w:hAnsi="Tahoma" w:ascii="Tahoma"/>
          <w:b/>
          <w:bCs/>
          <w:color w:val="000000"/>
          <w:sz w:val="16"/>
          <w:szCs w:val="16"/>
          <w:bdr w:val="nil"/>
          <w:lang w:eastAsia="hr-HR"/>
        </w:rPr>
      </w:pPr>
      <w:r w:rsidRPr="0004700E">
        <w:rPr>
          <w:rFonts w:cs="Helvetica" w:eastAsia="Helvetica" w:hAnsi="Tahoma" w:ascii="Tahoma"/>
          <w:b/>
          <w:bCs/>
          <w:color w:val="000000"/>
          <w:sz w:val="16"/>
          <w:szCs w:val="16"/>
          <w:bdr w:val="nil"/>
          <w:lang w:eastAsia="hr-HR"/>
        </w:rPr>
        <w:t>(Obrazac 22.)</w:t>
      </w:r>
    </w:p>
    <w:p w:rsidRDefault="0004700E" w:rsidP="0004700E" w:rsidR="0004700E" w:rsidRPr="0004700E">
      <w:pPr>
        <w:pBdr>
          <w:top w:val="nil"/>
          <w:left w:val="nil"/>
          <w:bottom w:val="nil"/>
          <w:right w:val="nil"/>
          <w:between w:val="nil"/>
          <w:bar w:val="nil"/>
        </w:pBdr>
        <w:spacing w:lineRule="auto" w:line="288" w:after="0"/>
        <w:jc w:val="both"/>
        <w:rPr>
          <w:rFonts w:cs="Helvetica" w:eastAsia="Helvetica" w:hAnsi="Tahoma" w:ascii="Tahoma"/>
          <w:bCs/>
          <w:color w:val="000000"/>
          <w:sz w:val="20"/>
          <w:szCs w:val="20"/>
          <w:bdr w:val="nil"/>
          <w:lang w:eastAsia="hr-HR"/>
        </w:rPr>
      </w:pPr>
    </w:p>
    <w:p w:rsidRDefault="0004700E" w:rsidP="0004700E" w:rsidR="0004700E" w:rsidRPr="0004700E">
      <w:pPr>
        <w:pBdr>
          <w:top w:val="nil"/>
          <w:left w:val="nil"/>
          <w:bottom w:val="nil"/>
          <w:right w:val="nil"/>
          <w:between w:val="nil"/>
          <w:bar w:val="nil"/>
        </w:pBdr>
        <w:spacing w:lineRule="auto" w:line="288" w:after="0"/>
        <w:jc w:val="both"/>
        <w:rPr>
          <w:rFonts w:cs="Helvetica" w:eastAsia="Helvetica" w:hAnsi="Tahoma" w:ascii="Tahoma"/>
          <w:bCs/>
          <w:color w:val="000000"/>
          <w:sz w:val="20"/>
          <w:szCs w:val="20"/>
          <w:bdr w:val="nil"/>
          <w:lang w:eastAsia="hr-HR"/>
        </w:rPr>
      </w:pPr>
      <w:r w:rsidRPr="0004700E">
        <w:rPr>
          <w:rFonts w:cs="Helvetica" w:eastAsia="Helvetica" w:hAnsi="Tahoma" w:ascii="Tahoma"/>
          <w:bCs/>
          <w:color w:val="000000"/>
          <w:sz w:val="20"/>
          <w:szCs w:val="20"/>
          <w:bdr w:val="nil"/>
          <w:lang w:eastAsia="hr-HR"/>
        </w:rPr>
        <w:t>koji obuhvaća tijek ovog stečajnog postupka u razdoblju od 22.03.2017. do 29.01.2018. godine, a u sklopu kojeg se dostavljaju izvješća:</w:t>
      </w:r>
    </w:p>
    <w:p w:rsidRDefault="0004700E" w:rsidP="0004700E" w:rsidR="0004700E" w:rsidRPr="0004700E">
      <w:pPr>
        <w:pBdr>
          <w:top w:val="nil"/>
          <w:left w:val="nil"/>
          <w:bottom w:val="nil"/>
          <w:right w:val="nil"/>
          <w:between w:val="nil"/>
          <w:bar w:val="nil"/>
        </w:pBdr>
        <w:spacing w:lineRule="auto" w:line="288" w:after="0"/>
        <w:jc w:val="both"/>
        <w:rPr>
          <w:rFonts w:cs="Helvetica" w:eastAsia="Helvetica" w:hAnsi="Tahoma" w:ascii="Tahoma"/>
          <w:bCs/>
          <w:color w:val="000000"/>
          <w:sz w:val="20"/>
          <w:szCs w:val="20"/>
          <w:bdr w:val="nil"/>
          <w:lang w:eastAsia="hr-HR"/>
        </w:rPr>
      </w:pPr>
    </w:p>
    <w:p w:rsidRDefault="0004700E" w:rsidP="0004700E" w:rsidR="0004700E" w:rsidRPr="0004700E">
      <w:pPr>
        <w:numPr>
          <w:ilvl w:val="0"/>
          <w:numId w:val="1"/>
        </w:numPr>
        <w:pBdr>
          <w:top w:val="nil"/>
          <w:left w:val="nil"/>
          <w:bottom w:val="nil"/>
          <w:right w:val="nil"/>
          <w:between w:val="nil"/>
          <w:bar w:val="nil"/>
        </w:pBdr>
        <w:tabs>
          <w:tab w:pos="8505" w:val="left"/>
        </w:tabs>
        <w:spacing w:lineRule="auto" w:line="288" w:after="0"/>
        <w:jc w:val="both"/>
        <w:rPr>
          <w:rFonts w:cs="Helvetica" w:eastAsia="Helvetica" w:hAnsi="Tahoma" w:ascii="Tahoma"/>
          <w:bCs/>
          <w:color w:val="000000"/>
          <w:sz w:val="20"/>
          <w:szCs w:val="20"/>
          <w:bdr w:val="nil"/>
          <w:lang w:eastAsia="hr-HR"/>
        </w:rPr>
      </w:pPr>
      <w:r w:rsidRPr="0004700E">
        <w:rPr>
          <w:rFonts w:cs="Helvetica" w:eastAsia="Helvetica" w:hAnsi="Tahoma" w:ascii="Tahoma"/>
          <w:bCs/>
          <w:color w:val="000000"/>
          <w:sz w:val="20"/>
          <w:szCs w:val="20"/>
          <w:bdr w:val="nil"/>
          <w:lang w:eastAsia="hr-HR"/>
        </w:rPr>
        <w:t>Priljevi na račun i odljevi sa računa stečajnog dužnika,</w:t>
      </w:r>
    </w:p>
    <w:p w:rsidRDefault="0004700E" w:rsidP="0004700E" w:rsidR="0004700E" w:rsidRPr="0004700E">
      <w:pPr>
        <w:numPr>
          <w:ilvl w:val="0"/>
          <w:numId w:val="1"/>
        </w:numPr>
        <w:pBdr>
          <w:top w:val="nil"/>
          <w:left w:val="nil"/>
          <w:bottom w:val="nil"/>
          <w:right w:val="nil"/>
          <w:between w:val="nil"/>
          <w:bar w:val="nil"/>
        </w:pBdr>
        <w:tabs>
          <w:tab w:pos="8505" w:val="left"/>
        </w:tabs>
        <w:spacing w:lineRule="auto" w:line="288" w:after="0"/>
        <w:jc w:val="both"/>
        <w:rPr>
          <w:rFonts w:cs="Helvetica" w:eastAsia="Helvetica" w:hAnsi="Tahoma" w:ascii="Tahoma"/>
          <w:bCs/>
          <w:color w:val="000000"/>
          <w:sz w:val="20"/>
          <w:szCs w:val="20"/>
          <w:bdr w:val="nil"/>
          <w:lang w:eastAsia="hr-HR"/>
        </w:rPr>
      </w:pPr>
      <w:r w:rsidRPr="0004700E">
        <w:rPr>
          <w:rFonts w:cs="Helvetica" w:eastAsia="Helvetica" w:hAnsi="Tahoma" w:ascii="Tahoma"/>
          <w:bCs/>
          <w:color w:val="000000"/>
          <w:sz w:val="20"/>
          <w:szCs w:val="20"/>
          <w:bdr w:val="nil"/>
          <w:lang w:eastAsia="hr-HR"/>
        </w:rPr>
        <w:t>Prijedlog završne stečajne bilance na dan 29.01.2018. godine,</w:t>
      </w:r>
    </w:p>
    <w:p w:rsidRDefault="0004700E" w:rsidP="0004700E" w:rsidR="0004700E" w:rsidRPr="0004700E">
      <w:pPr>
        <w:numPr>
          <w:ilvl w:val="0"/>
          <w:numId w:val="1"/>
        </w:numPr>
        <w:pBdr>
          <w:top w:val="nil"/>
          <w:left w:val="nil"/>
          <w:bottom w:val="nil"/>
          <w:right w:val="nil"/>
          <w:between w:val="nil"/>
          <w:bar w:val="nil"/>
        </w:pBdr>
        <w:tabs>
          <w:tab w:pos="8505" w:val="left"/>
        </w:tabs>
        <w:spacing w:lineRule="auto" w:line="288" w:after="0"/>
        <w:jc w:val="both"/>
        <w:rPr>
          <w:rFonts w:cs="Helvetica" w:eastAsia="Helvetica" w:hAnsi="Tahoma" w:ascii="Tahoma"/>
          <w:bCs/>
          <w:color w:val="000000"/>
          <w:sz w:val="20"/>
          <w:szCs w:val="20"/>
          <w:bdr w:val="nil"/>
          <w:lang w:eastAsia="hr-HR"/>
        </w:rPr>
      </w:pPr>
      <w:r w:rsidRPr="0004700E">
        <w:rPr>
          <w:rFonts w:cs="Helvetica" w:eastAsia="Helvetica" w:hAnsi="Tahoma" w:ascii="Tahoma"/>
          <w:bCs/>
          <w:color w:val="000000"/>
          <w:sz w:val="20"/>
          <w:szCs w:val="20"/>
          <w:bdr w:val="nil"/>
          <w:lang w:eastAsia="hr-HR"/>
        </w:rPr>
        <w:t>Završni izvještaj stečajnog upravitelja,</w:t>
      </w:r>
    </w:p>
    <w:p w:rsidRDefault="0004700E" w:rsidP="0004700E" w:rsidR="0004700E" w:rsidRPr="0004700E">
      <w:pPr>
        <w:numPr>
          <w:ilvl w:val="0"/>
          <w:numId w:val="1"/>
        </w:numPr>
        <w:pBdr>
          <w:top w:val="nil"/>
          <w:left w:val="nil"/>
          <w:bottom w:val="nil"/>
          <w:right w:val="nil"/>
          <w:between w:val="nil"/>
          <w:bar w:val="nil"/>
        </w:pBdr>
        <w:tabs>
          <w:tab w:pos="8505" w:val="left"/>
        </w:tabs>
        <w:spacing w:lineRule="auto" w:line="288" w:after="0"/>
        <w:jc w:val="both"/>
        <w:rPr>
          <w:rFonts w:cs="Helvetica" w:eastAsia="Helvetica" w:hAnsi="Tahoma" w:ascii="Tahoma"/>
          <w:bCs/>
          <w:color w:val="000000"/>
          <w:sz w:val="20"/>
          <w:szCs w:val="20"/>
          <w:bdr w:val="nil"/>
          <w:lang w:eastAsia="hr-HR"/>
        </w:rPr>
      </w:pPr>
      <w:r w:rsidRPr="0004700E">
        <w:rPr>
          <w:rFonts w:cs="Helvetica" w:eastAsia="Helvetica" w:hAnsi="Tahoma" w:ascii="Tahoma"/>
          <w:bCs/>
          <w:color w:val="000000"/>
          <w:sz w:val="20"/>
          <w:szCs w:val="20"/>
          <w:bdr w:val="nil"/>
          <w:lang w:eastAsia="hr-HR"/>
        </w:rPr>
        <w:t>Završni (diobni popis),</w:t>
      </w:r>
    </w:p>
    <w:p w:rsidRDefault="0004700E" w:rsidP="0004700E" w:rsidR="0004700E" w:rsidRPr="0004700E">
      <w:pPr>
        <w:numPr>
          <w:ilvl w:val="0"/>
          <w:numId w:val="1"/>
        </w:numPr>
        <w:pBdr>
          <w:top w:val="nil"/>
          <w:left w:val="nil"/>
          <w:bottom w:val="nil"/>
          <w:right w:val="nil"/>
          <w:between w:val="nil"/>
          <w:bar w:val="nil"/>
        </w:pBdr>
        <w:tabs>
          <w:tab w:pos="8505" w:val="left"/>
        </w:tabs>
        <w:spacing w:lineRule="auto" w:line="288" w:after="0"/>
        <w:jc w:val="both"/>
        <w:rPr>
          <w:rFonts w:cs="Helvetica" w:eastAsia="Helvetica" w:hAnsi="Tahoma" w:ascii="Tahoma"/>
          <w:bCs/>
          <w:color w:val="000000"/>
          <w:sz w:val="20"/>
          <w:szCs w:val="20"/>
          <w:bdr w:val="nil"/>
          <w:lang w:eastAsia="hr-HR"/>
        </w:rPr>
      </w:pPr>
      <w:r w:rsidRPr="0004700E">
        <w:rPr>
          <w:rFonts w:cs="Helvetica" w:eastAsia="Helvetica" w:hAnsi="Tahoma" w:ascii="Tahoma"/>
          <w:bCs/>
          <w:color w:val="000000"/>
          <w:sz w:val="20"/>
          <w:szCs w:val="20"/>
          <w:bdr w:val="nil"/>
          <w:lang w:eastAsia="hr-HR"/>
        </w:rPr>
        <w:t>Prijedlozi stečajnog upravitelja.</w:t>
      </w:r>
    </w:p>
    <w:p w:rsidRDefault="0004700E" w:rsidP="0004700E" w:rsidR="0004700E" w:rsidRPr="0004700E">
      <w:pPr>
        <w:pBdr>
          <w:top w:val="nil"/>
          <w:left w:val="nil"/>
          <w:bottom w:val="nil"/>
          <w:right w:val="nil"/>
          <w:between w:val="nil"/>
          <w:bar w:val="nil"/>
        </w:pBdr>
        <w:spacing w:lineRule="auto" w:line="288" w:after="0"/>
        <w:jc w:val="both"/>
        <w:rPr>
          <w:rFonts w:cs="Tahoma" w:eastAsia="Tahoma" w:hAnsi="Tahoma" w:ascii="Tahoma"/>
          <w:b/>
          <w:bCs/>
          <w:color w:val="000000"/>
          <w:sz w:val="20"/>
          <w:szCs w:val="20"/>
          <w:u w:color="000000"/>
          <w:bdr w:val="nil"/>
          <w:lang w:eastAsia="hr-HR"/>
        </w:rPr>
      </w:pPr>
    </w:p>
    <w:p w:rsidRDefault="0004700E" w:rsidP="0004700E" w:rsidR="0004700E" w:rsidRPr="0004700E">
      <w:pPr>
        <w:pBdr>
          <w:top w:val="nil"/>
          <w:left w:val="nil"/>
          <w:bottom w:val="nil"/>
          <w:right w:val="nil"/>
          <w:between w:val="nil"/>
          <w:bar w:val="nil"/>
        </w:pBdr>
        <w:spacing w:lineRule="auto" w:line="288" w:after="0"/>
        <w:jc w:val="both"/>
        <w:rPr>
          <w:rFonts w:cs="Helvetica" w:eastAsia="Helvetica" w:hAnsi="Tahoma" w:ascii="Tahoma"/>
          <w:b/>
          <w:bCs/>
          <w:color w:val="000000"/>
          <w:sz w:val="20"/>
          <w:szCs w:val="20"/>
          <w:bdr w:val="nil"/>
          <w:lang w:eastAsia="hr-HR"/>
        </w:rPr>
      </w:pPr>
      <w:r w:rsidRPr="0004700E">
        <w:rPr>
          <w:rFonts w:cs="Helvetica" w:eastAsia="Helvetica" w:hAnsi="Tahoma" w:ascii="Tahoma"/>
          <w:b/>
          <w:bCs/>
          <w:color w:val="000000"/>
          <w:sz w:val="20"/>
          <w:szCs w:val="20"/>
          <w:bdr w:val="nil"/>
          <w:lang w:eastAsia="hr-HR"/>
        </w:rPr>
        <w:t>I. Priljevi na račun i odljevi sa računa stečajnog dužnika u razdoblju od 22.03.2017. do 29.01.2018. godine</w:t>
      </w:r>
    </w:p>
    <w:p w:rsidRDefault="0004700E" w:rsidP="0004700E" w:rsidR="0004700E" w:rsidRPr="0004700E">
      <w:pPr>
        <w:pBdr>
          <w:top w:val="nil"/>
          <w:left w:val="nil"/>
          <w:bottom w:val="nil"/>
          <w:right w:val="nil"/>
          <w:between w:val="nil"/>
          <w:bar w:val="nil"/>
        </w:pBdr>
        <w:spacing w:lineRule="auto" w:line="288" w:after="0"/>
        <w:ind w:left="1080"/>
        <w:jc w:val="both"/>
        <w:rPr>
          <w:rFonts w:cs="Tahoma" w:eastAsia="Tahoma" w:hAnsi="Tahoma" w:ascii="Tahoma"/>
          <w:color w:val="000000"/>
          <w:sz w:val="20"/>
          <w:szCs w:val="20"/>
          <w:u w:val="single"/>
          <w:bdr w:val="nil"/>
          <w:lang w:eastAsia="hr-HR"/>
        </w:rPr>
      </w:pPr>
    </w:p>
    <w:p w:rsidRDefault="0004700E" w:rsidP="0004700E" w:rsidR="0004700E" w:rsidRPr="0004700E">
      <w:pPr>
        <w:pBdr>
          <w:top w:val="nil"/>
          <w:left w:val="nil"/>
          <w:bottom w:val="nil"/>
          <w:right w:val="nil"/>
          <w:between w:val="nil"/>
          <w:bar w:val="nil"/>
        </w:pBdr>
        <w:spacing w:lineRule="auto" w:line="288" w:after="0"/>
        <w:jc w:val="both"/>
        <w:rPr>
          <w:rFonts w:cs="Tahoma" w:eastAsia="Tahoma" w:hAnsi="Tahoma" w:ascii="Tahoma"/>
          <w:color w:val="000000"/>
          <w:sz w:val="20"/>
          <w:szCs w:val="20"/>
          <w:bdr w:val="nil"/>
          <w:lang w:eastAsia="hr-HR"/>
        </w:rPr>
      </w:pPr>
      <w:r w:rsidRPr="0004700E">
        <w:rPr>
          <w:rFonts w:cs="Helvetica" w:eastAsia="Helvetica" w:hAnsi="Tahoma" w:ascii="Tahoma"/>
          <w:color w:val="000000"/>
          <w:sz w:val="20"/>
          <w:szCs w:val="20"/>
          <w:bdr w:val="nil"/>
          <w:lang w:eastAsia="hr-HR"/>
        </w:rPr>
        <w:t xml:space="preserve">U razdoblju od </w:t>
      </w:r>
      <w:r w:rsidRPr="0004700E">
        <w:rPr>
          <w:rFonts w:cs="Helvetica" w:eastAsia="Helvetica" w:hAnsi="Tahoma" w:ascii="Tahoma"/>
          <w:bCs/>
          <w:color w:val="000000"/>
          <w:sz w:val="20"/>
          <w:szCs w:val="20"/>
          <w:bdr w:val="nil"/>
          <w:lang w:eastAsia="hr-HR"/>
        </w:rPr>
        <w:t xml:space="preserve">22.03.2017. do 29.01.2018. </w:t>
      </w:r>
      <w:r w:rsidRPr="0004700E">
        <w:rPr>
          <w:rFonts w:cs="Helvetica" w:eastAsia="Helvetica" w:hAnsi="Tahoma" w:ascii="Tahoma"/>
          <w:color w:val="000000"/>
          <w:sz w:val="20"/>
          <w:szCs w:val="20"/>
          <w:bdr w:val="nil"/>
          <w:lang w:eastAsia="hr-HR"/>
        </w:rPr>
        <w:t xml:space="preserve">godine po računu stečajnog dužnika otvorenog u Podravska banka d.d. ostvareni su ukupni priljevi u iznosu od </w:t>
      </w:r>
      <w:r w:rsidRPr="0004700E">
        <w:rPr>
          <w:rFonts w:cs="Helvetica" w:eastAsia="Helvetica" w:hAnsi="Tahoma" w:ascii="Tahoma"/>
          <w:b/>
          <w:bCs/>
          <w:color w:val="000000"/>
          <w:sz w:val="20"/>
          <w:szCs w:val="20"/>
          <w:bdr w:val="nil"/>
          <w:lang w:eastAsia="hr-HR"/>
        </w:rPr>
        <w:t>3.131,45 kn</w:t>
      </w:r>
      <w:r w:rsidRPr="0004700E">
        <w:rPr>
          <w:rFonts w:cs="Helvetica" w:eastAsia="Helvetica" w:hAnsi="Tahoma" w:ascii="Tahoma"/>
          <w:color w:val="000000"/>
          <w:sz w:val="20"/>
          <w:szCs w:val="20"/>
          <w:bdr w:val="nil"/>
          <w:lang w:eastAsia="hr-HR"/>
        </w:rPr>
        <w:t xml:space="preserve">, te ukupni odljevi u iznosu od </w:t>
      </w:r>
      <w:r w:rsidRPr="0004700E">
        <w:rPr>
          <w:rFonts w:cs="Helvetica" w:eastAsia="Helvetica" w:hAnsi="Tahoma" w:ascii="Tahoma"/>
          <w:b/>
          <w:bCs/>
          <w:color w:val="000000"/>
          <w:sz w:val="20"/>
          <w:szCs w:val="20"/>
          <w:bdr w:val="nil"/>
          <w:lang w:eastAsia="hr-HR"/>
        </w:rPr>
        <w:t>2.549,95 kn</w:t>
      </w:r>
      <w:r w:rsidRPr="0004700E">
        <w:rPr>
          <w:rFonts w:cs="Helvetica" w:eastAsia="Helvetica" w:hAnsi="Tahoma" w:ascii="Tahoma"/>
          <w:color w:val="000000"/>
          <w:sz w:val="20"/>
          <w:szCs w:val="20"/>
          <w:bdr w:val="nil"/>
          <w:lang w:eastAsia="hr-HR"/>
        </w:rPr>
        <w:t>, kako slijedi po opisu u tabeli 1.</w:t>
      </w:r>
    </w:p>
    <w:p w:rsidRDefault="0004700E" w:rsidP="0004700E" w:rsidR="0004700E" w:rsidRPr="0004700E">
      <w:pPr>
        <w:pBdr>
          <w:top w:val="nil"/>
          <w:left w:val="nil"/>
          <w:bottom w:val="nil"/>
          <w:right w:val="nil"/>
          <w:between w:val="nil"/>
          <w:bar w:val="nil"/>
        </w:pBdr>
        <w:spacing w:lineRule="auto" w:line="288" w:after="0"/>
        <w:jc w:val="both"/>
        <w:rPr>
          <w:rFonts w:cs="Helvetica" w:eastAsia="Helvetica" w:hAnsi="Tahoma" w:ascii="Tahoma"/>
          <w:color w:val="000000"/>
          <w:sz w:val="20"/>
          <w:szCs w:val="20"/>
          <w:bdr w:val="nil"/>
          <w:lang w:eastAsia="hr-HR"/>
        </w:rPr>
      </w:pPr>
      <w:r w:rsidRPr="0004700E">
        <w:rPr>
          <w:rFonts w:cs="Helvetica" w:eastAsia="Helvetica" w:hAnsi="Tahoma" w:ascii="Tahoma"/>
          <w:color w:val="000000"/>
          <w:sz w:val="20"/>
          <w:szCs w:val="20"/>
          <w:bdr w:val="nil"/>
          <w:lang w:eastAsia="hr-HR"/>
        </w:rPr>
        <w:t xml:space="preserve"> </w:t>
      </w:r>
    </w:p>
    <w:p w:rsidRDefault="0004700E" w:rsidP="0004700E" w:rsidR="0004700E" w:rsidRPr="0004700E">
      <w:pPr>
        <w:pBdr>
          <w:top w:val="nil"/>
          <w:left w:val="nil"/>
          <w:bottom w:val="nil"/>
          <w:right w:val="nil"/>
          <w:between w:val="nil"/>
          <w:bar w:val="nil"/>
        </w:pBdr>
        <w:spacing w:lineRule="auto" w:line="288" w:after="0"/>
        <w:jc w:val="both"/>
        <w:rPr>
          <w:rFonts w:cs="Helvetica" w:eastAsia="Helvetica" w:hAnsi="Tahoma" w:ascii="Tahoma"/>
          <w:color w:val="000000"/>
          <w:sz w:val="20"/>
          <w:szCs w:val="20"/>
          <w:bdr w:val="nil"/>
          <w:lang w:eastAsia="hr-HR"/>
        </w:rPr>
      </w:pPr>
    </w:p>
    <w:p w:rsidRDefault="0004700E" w:rsidP="0004700E" w:rsidR="0004700E" w:rsidRPr="0004700E">
      <w:pPr>
        <w:pBdr>
          <w:top w:val="nil"/>
          <w:left w:val="nil"/>
          <w:bottom w:val="nil"/>
          <w:right w:val="nil"/>
          <w:between w:val="nil"/>
          <w:bar w:val="nil"/>
        </w:pBdr>
        <w:spacing w:lineRule="auto" w:line="288" w:after="0"/>
        <w:jc w:val="both"/>
        <w:rPr>
          <w:rFonts w:cs="Tahoma" w:eastAsia="Tahoma" w:hAnsi="Tahoma" w:ascii="Tahoma"/>
          <w:color w:val="000000"/>
          <w:sz w:val="20"/>
          <w:szCs w:val="20"/>
          <w:bdr w:val="nil"/>
          <w:lang w:eastAsia="hr-HR"/>
        </w:rPr>
      </w:pPr>
    </w:p>
    <w:p w:rsidRDefault="0004700E" w:rsidP="0004700E" w:rsidR="0004700E" w:rsidRPr="0004700E">
      <w:pPr>
        <w:pBdr>
          <w:top w:val="nil"/>
          <w:left w:val="nil"/>
          <w:bottom w:val="nil"/>
          <w:right w:val="nil"/>
          <w:between w:val="nil"/>
          <w:bar w:val="nil"/>
        </w:pBdr>
        <w:spacing w:lineRule="auto" w:line="288" w:after="0"/>
        <w:jc w:val="both"/>
        <w:rPr>
          <w:rFonts w:cs="Tahoma" w:eastAsia="Tahoma" w:hAnsi="Tahoma" w:ascii="Tahoma"/>
          <w:b/>
          <w:bCs/>
          <w:color w:val="000000"/>
          <w:sz w:val="20"/>
          <w:szCs w:val="20"/>
          <w:u w:color="000000"/>
          <w:bdr w:val="nil"/>
          <w:lang w:eastAsia="hr-HR"/>
        </w:rPr>
      </w:pPr>
      <w:r w:rsidRPr="0004700E">
        <w:rPr>
          <w:rFonts w:cs="Arial Unicode MS" w:eastAsia="Arial Unicode MS" w:hAnsi="Tahoma" w:ascii="Tahoma"/>
          <w:b/>
          <w:bCs/>
          <w:color w:val="000000"/>
          <w:sz w:val="20"/>
          <w:szCs w:val="20"/>
          <w:u w:color="000000"/>
          <w:bdr w:val="nil"/>
          <w:lang w:eastAsia="hr-HR"/>
        </w:rPr>
        <w:t xml:space="preserve">Tabela 1. </w:t>
      </w:r>
    </w:p>
    <w:tbl>
      <w:tblPr>
        <w:tblStyle w:val="TableNormal1"/>
        <w:tblW w:type="dxa" w:w="9265"/>
        <w:jc w:val="center"/>
        <w:tblBorders>
          <w:top w:space="0" w:sz="8" w:color="FFFFFF" w:val="single"/>
          <w:left w:space="0" w:sz="8" w:color="FFFFFF" w:val="single"/>
          <w:bottom w:space="0" w:sz="8" w:color="FFFFFF" w:val="single"/>
          <w:right w:space="0" w:sz="8" w:color="FFFFFF" w:val="single"/>
          <w:insideH w:space="0" w:sz="8" w:color="FFFFFF" w:val="single"/>
          <w:insideV w:space="0" w:sz="8" w:color="FFFFFF" w:val="single"/>
        </w:tblBorders>
        <w:shd w:fill="CED7E7" w:color="auto" w:val="clear"/>
        <w:tblLayout w:type="fixed"/>
        <w:tblLook w:val="04A0" w:noVBand="1" w:noHBand="0" w:lastColumn="0" w:firstColumn="1" w:lastRow="0" w:firstRow="1"/>
      </w:tblPr>
      <w:tblGrid>
        <w:gridCol w:w="7752"/>
        <w:gridCol w:w="1513"/>
      </w:tblGrid>
      <w:tr w:rsidTr="00DC1560" w:rsidR="0004700E" w:rsidRPr="0004700E">
        <w:trPr>
          <w:trHeight w:val="113"/>
          <w:jc w:val="center"/>
        </w:trPr>
        <w:tc>
          <w:tcPr>
            <w:tcW w:type="dxa" w:w="7752"/>
            <w:tcBorders>
              <w:top w:space="0" w:sz="4" w:color="000000" w:val="single"/>
              <w:left w:space="0" w:sz="4" w:color="000000" w:val="single"/>
              <w:bottom w:space="0" w:sz="4" w:color="000000" w:val="single"/>
              <w:right w:space="0" w:sz="4" w:color="000000" w:val="single"/>
            </w:tcBorders>
            <w:shd w:fill="D9D9D9" w:color="auto" w:val="clear"/>
            <w:tcMar>
              <w:top w:type="dxa" w:w="80"/>
              <w:left w:type="dxa" w:w="80"/>
              <w:bottom w:type="dxa" w:w="80"/>
              <w:right w:type="dxa" w:w="80"/>
            </w:tcMar>
          </w:tcPr>
          <w:p w:rsidRDefault="0004700E" w:rsidP="0004700E" w:rsidR="0004700E" w:rsidRPr="0004700E">
            <w:pPr>
              <w:spacing w:lineRule="auto" w:line="288"/>
              <w:jc w:val="center"/>
              <w:rPr>
                <w:rFonts w:cs="Arial Unicode MS"/>
                <w:color w:val="000000"/>
                <w:sz w:val="24"/>
                <w:szCs w:val="24"/>
                <w:u w:color="000000"/>
              </w:rPr>
            </w:pPr>
            <w:r w:rsidRPr="0004700E">
              <w:rPr>
                <w:rFonts w:cs="Arial Unicode MS" w:hAnsi="Tahoma" w:ascii="Tahoma"/>
                <w:b/>
                <w:bCs/>
                <w:color w:val="000000"/>
                <w:sz w:val="18"/>
                <w:szCs w:val="18"/>
                <w:u w:color="000000"/>
              </w:rPr>
              <w:lastRenderedPageBreak/>
              <w:t>OPIS</w:t>
            </w:r>
          </w:p>
        </w:tc>
        <w:tc>
          <w:tcPr>
            <w:tcW w:type="dxa" w:w="1513"/>
            <w:tcBorders>
              <w:top w:space="0" w:sz="4" w:color="000000" w:val="single"/>
              <w:left w:space="0" w:sz="4" w:color="000000" w:val="single"/>
              <w:bottom w:space="0" w:sz="4" w:color="000000" w:val="single"/>
              <w:right w:space="0" w:sz="4" w:color="000000" w:val="single"/>
            </w:tcBorders>
            <w:shd w:fill="D9D9D9" w:color="auto" w:val="clear"/>
            <w:tcMar>
              <w:top w:type="dxa" w:w="80"/>
              <w:left w:type="dxa" w:w="80"/>
              <w:bottom w:type="dxa" w:w="80"/>
              <w:right w:type="dxa" w:w="80"/>
            </w:tcMar>
          </w:tcPr>
          <w:p w:rsidRDefault="0004700E" w:rsidP="0004700E" w:rsidR="0004700E" w:rsidRPr="0004700E">
            <w:pPr>
              <w:spacing w:lineRule="auto" w:line="288"/>
              <w:jc w:val="center"/>
              <w:rPr>
                <w:rFonts w:cs="Arial Unicode MS"/>
                <w:color w:val="000000"/>
                <w:sz w:val="24"/>
                <w:szCs w:val="24"/>
                <w:u w:color="000000"/>
              </w:rPr>
            </w:pPr>
            <w:r w:rsidRPr="0004700E">
              <w:rPr>
                <w:rFonts w:cs="Arial Unicode MS" w:hAnsi="Tahoma" w:ascii="Tahoma"/>
                <w:b/>
                <w:bCs/>
                <w:color w:val="000000"/>
                <w:sz w:val="18"/>
                <w:szCs w:val="18"/>
                <w:u w:color="000000"/>
              </w:rPr>
              <w:t>IZNOS</w:t>
            </w:r>
          </w:p>
        </w:tc>
      </w:tr>
      <w:tr w:rsidTr="00DC1560" w:rsidR="0004700E" w:rsidRPr="0004700E">
        <w:trPr>
          <w:trHeight w:val="113"/>
          <w:jc w:val="center"/>
        </w:trPr>
        <w:tc>
          <w:tcPr>
            <w:tcW w:type="dxa" w:w="7752"/>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04700E" w:rsidP="0004700E" w:rsidR="0004700E" w:rsidRPr="0004700E">
            <w:pPr>
              <w:spacing w:lineRule="auto" w:line="288"/>
              <w:jc w:val="both"/>
              <w:rPr>
                <w:rFonts w:cs="Arial Unicode MS"/>
                <w:color w:val="000000"/>
                <w:sz w:val="24"/>
                <w:szCs w:val="24"/>
                <w:u w:color="000000"/>
              </w:rPr>
            </w:pPr>
            <w:r w:rsidRPr="0004700E">
              <w:rPr>
                <w:rFonts w:cs="Arial Unicode MS" w:hAnsi="Tahoma" w:ascii="Tahoma"/>
                <w:color w:val="000000"/>
                <w:sz w:val="18"/>
                <w:szCs w:val="18"/>
                <w:u w:color="000000"/>
              </w:rPr>
              <w:t>Priljevi od kamata banke</w:t>
            </w:r>
          </w:p>
        </w:tc>
        <w:tc>
          <w:tcPr>
            <w:tcW w:type="dxa" w:w="1513"/>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04700E" w:rsidP="0004700E" w:rsidR="0004700E" w:rsidRPr="0004700E">
            <w:pPr>
              <w:spacing w:lineRule="auto" w:line="288"/>
              <w:jc w:val="right"/>
              <w:rPr>
                <w:rFonts w:cs="Tahoma" w:hAnsi="Tahoma" w:ascii="Tahoma"/>
                <w:color w:val="000000"/>
                <w:sz w:val="18"/>
                <w:szCs w:val="18"/>
                <w:u w:color="000000"/>
              </w:rPr>
            </w:pPr>
            <w:r w:rsidRPr="0004700E">
              <w:rPr>
                <w:rFonts w:cs="Tahoma" w:hAnsi="Tahoma" w:ascii="Tahoma"/>
                <w:color w:val="000000"/>
                <w:sz w:val="18"/>
                <w:szCs w:val="18"/>
                <w:u w:color="000000"/>
              </w:rPr>
              <w:t>0,20</w:t>
            </w:r>
          </w:p>
        </w:tc>
      </w:tr>
      <w:tr w:rsidTr="00DC1560" w:rsidR="0004700E" w:rsidRPr="0004700E">
        <w:trPr>
          <w:trHeight w:val="113"/>
          <w:jc w:val="center"/>
        </w:trPr>
        <w:tc>
          <w:tcPr>
            <w:tcW w:type="dxa" w:w="7752"/>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04700E" w:rsidP="0004700E" w:rsidR="0004700E" w:rsidRPr="0004700E">
            <w:pPr>
              <w:spacing w:lineRule="auto" w:line="288"/>
              <w:jc w:val="both"/>
              <w:rPr>
                <w:rFonts w:cs="Arial Unicode MS"/>
                <w:color w:val="000000"/>
                <w:sz w:val="24"/>
                <w:szCs w:val="24"/>
                <w:u w:color="000000"/>
              </w:rPr>
            </w:pPr>
            <w:r w:rsidRPr="0004700E">
              <w:rPr>
                <w:rFonts w:cs="Arial Unicode MS" w:hAnsi="Tahoma" w:ascii="Tahoma"/>
                <w:color w:val="000000"/>
                <w:sz w:val="18"/>
                <w:szCs w:val="18"/>
                <w:u w:color="000000"/>
              </w:rPr>
              <w:t>Naplaćena potraživanja za prodaju pokretnina</w:t>
            </w:r>
          </w:p>
        </w:tc>
        <w:tc>
          <w:tcPr>
            <w:tcW w:type="dxa" w:w="1513"/>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04700E" w:rsidP="0004700E" w:rsidR="0004700E" w:rsidRPr="0004700E">
            <w:pPr>
              <w:spacing w:lineRule="auto" w:line="288"/>
              <w:jc w:val="right"/>
              <w:rPr>
                <w:rFonts w:cs="Tahoma" w:hAnsi="Tahoma" w:ascii="Tahoma"/>
                <w:color w:val="000000"/>
                <w:sz w:val="18"/>
                <w:szCs w:val="18"/>
                <w:u w:color="000000"/>
              </w:rPr>
            </w:pPr>
            <w:r w:rsidRPr="0004700E">
              <w:rPr>
                <w:rFonts w:cs="Tahoma" w:hAnsi="Tahoma" w:ascii="Tahoma"/>
                <w:color w:val="000000"/>
                <w:sz w:val="18"/>
                <w:szCs w:val="18"/>
                <w:u w:color="000000"/>
              </w:rPr>
              <w:t>3.131,25</w:t>
            </w:r>
          </w:p>
        </w:tc>
      </w:tr>
      <w:tr w:rsidTr="00DC1560" w:rsidR="0004700E" w:rsidRPr="0004700E">
        <w:trPr>
          <w:trHeight w:val="113"/>
          <w:jc w:val="center"/>
        </w:trPr>
        <w:tc>
          <w:tcPr>
            <w:tcW w:type="dxa" w:w="7752"/>
            <w:tcBorders>
              <w:top w:space="0" w:sz="4" w:color="000000" w:val="single"/>
              <w:left w:space="0" w:sz="4" w:color="000000" w:val="single"/>
              <w:bottom w:space="0" w:sz="4" w:color="000000" w:val="single"/>
              <w:right w:space="0" w:sz="4" w:color="000000" w:val="single"/>
            </w:tcBorders>
            <w:shd w:fill="F2F2F2" w:color="auto" w:val="clear"/>
            <w:tcMar>
              <w:top w:type="dxa" w:w="80"/>
              <w:left w:type="dxa" w:w="80"/>
              <w:bottom w:type="dxa" w:w="80"/>
              <w:right w:type="dxa" w:w="80"/>
            </w:tcMar>
          </w:tcPr>
          <w:p w:rsidRDefault="0004700E" w:rsidP="0004700E" w:rsidR="0004700E" w:rsidRPr="0004700E">
            <w:pPr>
              <w:spacing w:lineRule="auto" w:line="288"/>
              <w:jc w:val="both"/>
              <w:rPr>
                <w:rFonts w:cs="Arial Unicode MS"/>
                <w:color w:val="000000"/>
                <w:sz w:val="24"/>
                <w:szCs w:val="24"/>
                <w:u w:color="000000"/>
              </w:rPr>
            </w:pPr>
            <w:r w:rsidRPr="0004700E">
              <w:rPr>
                <w:rFonts w:cs="Arial Unicode MS" w:hAnsi="Tahoma" w:ascii="Tahoma"/>
                <w:b/>
                <w:bCs/>
                <w:color w:val="000000"/>
                <w:sz w:val="18"/>
                <w:szCs w:val="18"/>
                <w:u w:color="000000"/>
              </w:rPr>
              <w:t>Ukupno priljevi na račun</w:t>
            </w:r>
          </w:p>
        </w:tc>
        <w:tc>
          <w:tcPr>
            <w:tcW w:type="dxa" w:w="1513"/>
            <w:tcBorders>
              <w:top w:space="0" w:sz="4" w:color="000000" w:val="single"/>
              <w:left w:space="0" w:sz="4" w:color="000000" w:val="single"/>
              <w:bottom w:space="0" w:sz="4" w:color="000000" w:val="single"/>
              <w:right w:space="0" w:sz="4" w:color="000000" w:val="single"/>
            </w:tcBorders>
            <w:shd w:fill="F2F2F2" w:color="auto" w:val="clear"/>
            <w:tcMar>
              <w:top w:type="dxa" w:w="80"/>
              <w:left w:type="dxa" w:w="80"/>
              <w:bottom w:type="dxa" w:w="80"/>
              <w:right w:type="dxa" w:w="80"/>
            </w:tcMar>
          </w:tcPr>
          <w:p w:rsidRDefault="0004700E" w:rsidP="0004700E" w:rsidR="0004700E" w:rsidRPr="0004700E">
            <w:pPr>
              <w:spacing w:lineRule="auto" w:line="288"/>
              <w:jc w:val="right"/>
              <w:rPr>
                <w:rFonts w:cs="Tahoma" w:hAnsi="Tahoma" w:ascii="Tahoma"/>
                <w:b/>
                <w:color w:val="000000"/>
                <w:sz w:val="18"/>
                <w:szCs w:val="18"/>
                <w:u w:color="000000"/>
              </w:rPr>
            </w:pPr>
            <w:r w:rsidRPr="0004700E">
              <w:rPr>
                <w:rFonts w:cs="Tahoma" w:hAnsi="Tahoma" w:ascii="Tahoma"/>
                <w:b/>
                <w:color w:val="000000"/>
                <w:sz w:val="18"/>
                <w:szCs w:val="18"/>
                <w:u w:color="000000"/>
              </w:rPr>
              <w:fldChar w:fldCharType="begin"/>
            </w:r>
            <w:r w:rsidRPr="0004700E">
              <w:rPr>
                <w:rFonts w:cs="Tahoma" w:hAnsi="Tahoma" w:ascii="Tahoma"/>
                <w:b/>
                <w:color w:val="000000"/>
                <w:sz w:val="18"/>
                <w:szCs w:val="18"/>
                <w:u w:color="000000"/>
              </w:rPr>
              <w:instrText xml:space="preserve"> =SUM(ABOVE) </w:instrText>
            </w:r>
            <w:r w:rsidRPr="0004700E">
              <w:rPr>
                <w:rFonts w:cs="Tahoma" w:hAnsi="Tahoma" w:ascii="Tahoma"/>
                <w:b/>
                <w:color w:val="000000"/>
                <w:sz w:val="18"/>
                <w:szCs w:val="18"/>
                <w:u w:color="000000"/>
              </w:rPr>
              <w:fldChar w:fldCharType="separate"/>
            </w:r>
            <w:r w:rsidRPr="0004700E">
              <w:rPr>
                <w:rFonts w:cs="Tahoma" w:hAnsi="Tahoma" w:ascii="Tahoma"/>
                <w:b/>
                <w:noProof/>
                <w:color w:val="000000"/>
                <w:sz w:val="18"/>
                <w:szCs w:val="18"/>
                <w:u w:color="000000"/>
              </w:rPr>
              <w:t>3.131,45</w:t>
            </w:r>
            <w:r w:rsidRPr="0004700E">
              <w:rPr>
                <w:rFonts w:cs="Tahoma" w:hAnsi="Tahoma" w:ascii="Tahoma"/>
                <w:b/>
                <w:color w:val="000000"/>
                <w:sz w:val="18"/>
                <w:szCs w:val="18"/>
                <w:u w:color="000000"/>
              </w:rPr>
              <w:fldChar w:fldCharType="end"/>
            </w:r>
          </w:p>
        </w:tc>
      </w:tr>
      <w:tr w:rsidTr="00DC1560" w:rsidR="0004700E" w:rsidRPr="0004700E">
        <w:trPr>
          <w:trHeight w:val="113"/>
          <w:jc w:val="center"/>
        </w:trPr>
        <w:tc>
          <w:tcPr>
            <w:tcW w:type="dxa" w:w="7752"/>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04700E" w:rsidP="0004700E" w:rsidR="0004700E" w:rsidRPr="0004700E">
            <w:pPr>
              <w:spacing w:lineRule="auto" w:line="288"/>
              <w:jc w:val="both"/>
              <w:rPr>
                <w:rFonts w:cs="Arial Unicode MS"/>
                <w:color w:val="000000"/>
                <w:sz w:val="24"/>
                <w:szCs w:val="24"/>
                <w:u w:color="000000"/>
              </w:rPr>
            </w:pPr>
            <w:r w:rsidRPr="0004700E">
              <w:rPr>
                <w:rFonts w:cs="Arial Unicode MS" w:hAnsi="Tahoma" w:ascii="Tahoma"/>
                <w:color w:val="000000"/>
                <w:sz w:val="18"/>
                <w:szCs w:val="18"/>
                <w:u w:color="000000"/>
              </w:rPr>
              <w:t>Podmireni troškovi u stečajnom postupku s PDV-om navedeni u tabeli 2.ovog izvješća</w:t>
            </w:r>
          </w:p>
        </w:tc>
        <w:tc>
          <w:tcPr>
            <w:tcW w:type="dxa" w:w="1513"/>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04700E" w:rsidP="0004700E" w:rsidR="0004700E" w:rsidRPr="0004700E">
            <w:pPr>
              <w:spacing w:lineRule="auto" w:line="288"/>
              <w:jc w:val="right"/>
              <w:rPr>
                <w:rFonts w:cs="Tahoma" w:hAnsi="Tahoma" w:ascii="Tahoma"/>
                <w:color w:val="000000"/>
                <w:sz w:val="18"/>
                <w:szCs w:val="18"/>
                <w:u w:color="000000"/>
              </w:rPr>
            </w:pPr>
            <w:r w:rsidRPr="0004700E">
              <w:rPr>
                <w:rFonts w:cs="Tahoma" w:hAnsi="Tahoma" w:ascii="Tahoma"/>
                <w:color w:val="000000"/>
                <w:sz w:val="18"/>
                <w:szCs w:val="18"/>
                <w:u w:color="000000"/>
              </w:rPr>
              <w:t>2.000,60</w:t>
            </w:r>
          </w:p>
        </w:tc>
      </w:tr>
      <w:tr w:rsidTr="00DC1560" w:rsidR="0004700E" w:rsidRPr="0004700E">
        <w:trPr>
          <w:trHeight w:val="113"/>
          <w:jc w:val="center"/>
        </w:trPr>
        <w:tc>
          <w:tcPr>
            <w:tcW w:type="dxa" w:w="7752"/>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04700E" w:rsidP="0004700E" w:rsidR="0004700E" w:rsidRPr="0004700E">
            <w:pPr>
              <w:spacing w:lineRule="auto" w:line="288"/>
              <w:jc w:val="both"/>
              <w:rPr>
                <w:rFonts w:cs="Arial Unicode MS" w:hAnsi="Tahoma" w:ascii="Tahoma"/>
                <w:color w:val="000000"/>
                <w:sz w:val="18"/>
                <w:szCs w:val="18"/>
                <w:u w:color="000000"/>
              </w:rPr>
            </w:pPr>
            <w:r w:rsidRPr="0004700E">
              <w:rPr>
                <w:rFonts w:cs="Arial Unicode MS" w:hAnsi="Tahoma" w:ascii="Tahoma"/>
                <w:color w:val="000000"/>
                <w:sz w:val="18"/>
                <w:szCs w:val="18"/>
                <w:u w:color="000000"/>
              </w:rPr>
              <w:t>Plaćanje obveze PDV-a u stečajnom postupku</w:t>
            </w:r>
          </w:p>
        </w:tc>
        <w:tc>
          <w:tcPr>
            <w:tcW w:type="dxa" w:w="1513"/>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04700E" w:rsidP="0004700E" w:rsidR="0004700E" w:rsidRPr="0004700E">
            <w:pPr>
              <w:spacing w:lineRule="auto" w:line="288"/>
              <w:jc w:val="right"/>
              <w:rPr>
                <w:rFonts w:cs="Tahoma" w:hAnsi="Tahoma" w:ascii="Tahoma"/>
                <w:color w:val="000000"/>
                <w:sz w:val="18"/>
                <w:szCs w:val="18"/>
                <w:u w:color="000000"/>
              </w:rPr>
            </w:pPr>
            <w:r w:rsidRPr="0004700E">
              <w:rPr>
                <w:rFonts w:cs="Tahoma" w:hAnsi="Tahoma" w:ascii="Tahoma"/>
                <w:color w:val="000000"/>
                <w:sz w:val="18"/>
                <w:szCs w:val="18"/>
                <w:u w:color="000000"/>
              </w:rPr>
              <w:t>549,35</w:t>
            </w:r>
          </w:p>
        </w:tc>
      </w:tr>
      <w:tr w:rsidTr="00DC1560" w:rsidR="0004700E" w:rsidRPr="0004700E">
        <w:trPr>
          <w:trHeight w:val="113"/>
          <w:jc w:val="center"/>
        </w:trPr>
        <w:tc>
          <w:tcPr>
            <w:tcW w:type="dxa" w:w="7752"/>
            <w:tcBorders>
              <w:top w:space="0" w:sz="4" w:color="000000" w:val="single"/>
              <w:left w:space="0" w:sz="4" w:color="000000" w:val="single"/>
              <w:bottom w:space="0" w:sz="4" w:color="000000" w:val="single"/>
              <w:right w:space="0" w:sz="4" w:color="000000" w:val="single"/>
            </w:tcBorders>
            <w:shd w:fill="F2F2F2" w:color="auto" w:val="clear"/>
            <w:tcMar>
              <w:top w:type="dxa" w:w="80"/>
              <w:left w:type="dxa" w:w="80"/>
              <w:bottom w:type="dxa" w:w="80"/>
              <w:right w:type="dxa" w:w="80"/>
            </w:tcMar>
          </w:tcPr>
          <w:p w:rsidRDefault="0004700E" w:rsidP="0004700E" w:rsidR="0004700E" w:rsidRPr="0004700E">
            <w:pPr>
              <w:spacing w:lineRule="auto" w:line="288"/>
              <w:jc w:val="both"/>
              <w:rPr>
                <w:rFonts w:cs="Arial Unicode MS"/>
                <w:color w:val="000000"/>
                <w:sz w:val="24"/>
                <w:szCs w:val="24"/>
                <w:u w:color="000000"/>
              </w:rPr>
            </w:pPr>
            <w:r w:rsidRPr="0004700E">
              <w:rPr>
                <w:rFonts w:cs="Arial Unicode MS" w:hAnsi="Tahoma" w:ascii="Tahoma"/>
                <w:b/>
                <w:bCs/>
                <w:color w:val="000000"/>
                <w:sz w:val="18"/>
                <w:szCs w:val="18"/>
                <w:u w:color="000000"/>
              </w:rPr>
              <w:t xml:space="preserve">Ukupno odljevi sa računa </w:t>
            </w:r>
          </w:p>
        </w:tc>
        <w:tc>
          <w:tcPr>
            <w:tcW w:type="dxa" w:w="1513"/>
            <w:tcBorders>
              <w:top w:space="0" w:sz="4" w:color="000000" w:val="single"/>
              <w:left w:space="0" w:sz="4" w:color="000000" w:val="single"/>
              <w:bottom w:space="0" w:sz="4" w:color="000000" w:val="single"/>
              <w:right w:space="0" w:sz="4" w:color="000000" w:val="single"/>
            </w:tcBorders>
            <w:shd w:fill="F2F2F2" w:color="auto" w:val="clear"/>
            <w:tcMar>
              <w:top w:type="dxa" w:w="80"/>
              <w:left w:type="dxa" w:w="80"/>
              <w:bottom w:type="dxa" w:w="80"/>
              <w:right w:type="dxa" w:w="80"/>
            </w:tcMar>
          </w:tcPr>
          <w:p w:rsidRDefault="0004700E" w:rsidP="0004700E" w:rsidR="0004700E" w:rsidRPr="0004700E">
            <w:pPr>
              <w:spacing w:lineRule="auto" w:line="288"/>
              <w:jc w:val="right"/>
              <w:rPr>
                <w:rFonts w:cs="Tahoma" w:hAnsi="Tahoma" w:ascii="Tahoma"/>
                <w:b/>
                <w:color w:val="000000"/>
                <w:sz w:val="18"/>
                <w:szCs w:val="18"/>
                <w:u w:color="000000"/>
              </w:rPr>
            </w:pPr>
            <w:r w:rsidRPr="0004700E">
              <w:rPr>
                <w:rFonts w:cs="Tahoma" w:hAnsi="Tahoma" w:ascii="Tahoma"/>
                <w:b/>
                <w:color w:val="000000"/>
                <w:sz w:val="18"/>
                <w:szCs w:val="18"/>
                <w:u w:color="000000"/>
              </w:rPr>
              <w:t>2.549,95</w:t>
            </w:r>
          </w:p>
        </w:tc>
      </w:tr>
    </w:tbl>
    <w:p w:rsidRDefault="0004700E" w:rsidP="0004700E" w:rsidR="0004700E" w:rsidRPr="0004700E">
      <w:pPr>
        <w:widowControl w:val="false"/>
        <w:pBdr>
          <w:top w:val="nil"/>
          <w:left w:val="nil"/>
          <w:bottom w:val="nil"/>
          <w:right w:val="nil"/>
          <w:between w:val="nil"/>
          <w:bar w:val="nil"/>
        </w:pBdr>
        <w:spacing w:lineRule="auto" w:line="240" w:after="0"/>
        <w:ind w:hanging="108" w:left="108"/>
        <w:jc w:val="both"/>
        <w:rPr>
          <w:rFonts w:cs="Tahoma" w:eastAsia="Tahoma" w:hAnsi="Tahoma" w:ascii="Tahoma"/>
          <w:b/>
          <w:bCs/>
          <w:color w:val="000000"/>
          <w:sz w:val="20"/>
          <w:szCs w:val="20"/>
          <w:u w:color="000000"/>
          <w:bdr w:val="nil"/>
          <w:lang w:eastAsia="hr-HR"/>
        </w:rPr>
      </w:pPr>
    </w:p>
    <w:p w:rsidRDefault="0004700E" w:rsidP="0004700E" w:rsidR="0004700E" w:rsidRPr="0004700E">
      <w:pPr>
        <w:pBdr>
          <w:top w:val="nil"/>
          <w:left w:val="nil"/>
          <w:bottom w:val="nil"/>
          <w:right w:val="nil"/>
          <w:between w:val="nil"/>
          <w:bar w:val="nil"/>
        </w:pBdr>
        <w:spacing w:lineRule="auto" w:line="288" w:after="0"/>
        <w:jc w:val="both"/>
        <w:rPr>
          <w:rFonts w:cs="Arial Unicode MS" w:eastAsia="Arial Unicode MS" w:hAnsi="Tahoma" w:ascii="Tahoma"/>
          <w:color w:val="000000"/>
          <w:sz w:val="20"/>
          <w:szCs w:val="20"/>
          <w:u w:color="000000"/>
          <w:bdr w:val="nil"/>
          <w:lang w:eastAsia="hr-HR"/>
        </w:rPr>
      </w:pPr>
      <w:r w:rsidRPr="0004700E">
        <w:rPr>
          <w:rFonts w:cs="Arial Unicode MS" w:eastAsia="Arial Unicode MS" w:hAnsi="Tahoma" w:ascii="Tahoma"/>
          <w:color w:val="000000"/>
          <w:sz w:val="20"/>
          <w:szCs w:val="20"/>
          <w:u w:color="000000"/>
          <w:bdr w:val="nil"/>
          <w:lang w:eastAsia="hr-HR"/>
        </w:rPr>
        <w:t xml:space="preserve">Stečajni dužnik na dan 29.01.2018. godine raspolaže novčanim sredstvima po računu u ukupnom iznosu od </w:t>
      </w:r>
      <w:r w:rsidRPr="0004700E">
        <w:rPr>
          <w:rFonts w:cs="Arial Unicode MS" w:eastAsia="Arial Unicode MS" w:hAnsi="Tahoma" w:ascii="Tahoma"/>
          <w:b/>
          <w:color w:val="000000"/>
          <w:sz w:val="20"/>
          <w:szCs w:val="20"/>
          <w:u w:color="000000"/>
          <w:bdr w:val="nil"/>
          <w:lang w:eastAsia="hr-HR"/>
        </w:rPr>
        <w:t>581,50 kn</w:t>
      </w:r>
      <w:r w:rsidRPr="0004700E">
        <w:rPr>
          <w:rFonts w:cs="Arial Unicode MS" w:eastAsia="Arial Unicode MS" w:hAnsi="Tahoma" w:ascii="Tahoma"/>
          <w:color w:val="000000"/>
          <w:sz w:val="20"/>
          <w:szCs w:val="20"/>
          <w:u w:color="000000"/>
          <w:bdr w:val="nil"/>
          <w:lang w:eastAsia="hr-HR"/>
        </w:rPr>
        <w:t xml:space="preserve"> (3.131,45-2.549,95).</w:t>
      </w:r>
    </w:p>
    <w:p w:rsidRDefault="0004700E" w:rsidP="0004700E" w:rsidR="0004700E" w:rsidRPr="0004700E">
      <w:pPr>
        <w:pBdr>
          <w:top w:val="nil"/>
          <w:left w:val="nil"/>
          <w:bottom w:val="nil"/>
          <w:right w:val="nil"/>
          <w:between w:val="nil"/>
          <w:bar w:val="nil"/>
        </w:pBdr>
        <w:spacing w:lineRule="auto" w:line="288" w:after="0"/>
        <w:jc w:val="both"/>
        <w:rPr>
          <w:rFonts w:cs="Arial Unicode MS" w:eastAsia="Arial Unicode MS" w:hAnsi="Tahoma" w:ascii="Tahoma"/>
          <w:color w:val="000000"/>
          <w:sz w:val="20"/>
          <w:szCs w:val="20"/>
          <w:u w:color="000000"/>
          <w:bdr w:val="nil"/>
          <w:lang w:eastAsia="hr-HR"/>
        </w:rPr>
      </w:pPr>
    </w:p>
    <w:p w:rsidRDefault="0004700E" w:rsidP="0004700E" w:rsidR="0004700E" w:rsidRPr="0004700E">
      <w:pPr>
        <w:pBdr>
          <w:top w:val="nil"/>
          <w:left w:val="nil"/>
          <w:bottom w:val="nil"/>
          <w:right w:val="nil"/>
          <w:between w:val="nil"/>
          <w:bar w:val="nil"/>
        </w:pBdr>
        <w:spacing w:lineRule="auto" w:line="288" w:after="0"/>
        <w:jc w:val="both"/>
        <w:rPr>
          <w:rFonts w:cs="Arial Unicode MS" w:eastAsia="Arial Unicode MS" w:hAnsi="Tahoma" w:ascii="Tahoma"/>
          <w:color w:val="000000"/>
          <w:sz w:val="20"/>
          <w:szCs w:val="20"/>
          <w:u w:color="000000"/>
          <w:bdr w:val="nil"/>
          <w:lang w:eastAsia="hr-HR"/>
        </w:rPr>
      </w:pPr>
      <w:r w:rsidRPr="0004700E">
        <w:rPr>
          <w:rFonts w:cs="Arial Unicode MS" w:eastAsia="Arial Unicode MS" w:hAnsi="Tahoma" w:ascii="Tahoma"/>
          <w:color w:val="000000"/>
          <w:sz w:val="20"/>
          <w:szCs w:val="20"/>
          <w:u w:color="000000"/>
          <w:bdr w:val="nil"/>
          <w:lang w:eastAsia="hr-HR"/>
        </w:rPr>
        <w:t xml:space="preserve">U nastavku ove točke u tabeli 2. daje se pregled troškova stečajnog postupka ostvarenog u razdoblju od </w:t>
      </w:r>
      <w:r w:rsidRPr="0004700E">
        <w:rPr>
          <w:rFonts w:cs="Arial Unicode MS" w:eastAsia="Arial Unicode MS" w:hAnsi="Tahoma" w:ascii="Tahoma"/>
          <w:bCs/>
          <w:color w:val="000000"/>
          <w:sz w:val="20"/>
          <w:szCs w:val="20"/>
          <w:u w:color="000000"/>
          <w:bdr w:val="nil"/>
          <w:lang w:eastAsia="hr-HR"/>
        </w:rPr>
        <w:t>22.03.2017. do 29.01.2018.</w:t>
      </w:r>
      <w:r w:rsidRPr="0004700E">
        <w:rPr>
          <w:rFonts w:cs="Arial Unicode MS" w:eastAsia="Arial Unicode MS" w:hAnsi="Tahoma" w:ascii="Tahoma"/>
          <w:color w:val="000000"/>
          <w:sz w:val="20"/>
          <w:szCs w:val="20"/>
          <w:u w:color="000000"/>
          <w:bdr w:val="nil"/>
          <w:lang w:eastAsia="hr-HR"/>
        </w:rPr>
        <w:t xml:space="preserve"> godine.</w:t>
      </w:r>
    </w:p>
    <w:p w:rsidRDefault="0004700E" w:rsidP="0004700E" w:rsidR="0004700E" w:rsidRPr="0004700E">
      <w:pPr>
        <w:pBdr>
          <w:top w:val="nil"/>
          <w:left w:val="nil"/>
          <w:bottom w:val="nil"/>
          <w:right w:val="nil"/>
          <w:between w:val="nil"/>
          <w:bar w:val="nil"/>
        </w:pBdr>
        <w:spacing w:lineRule="auto" w:line="288" w:after="0"/>
        <w:ind w:left="720"/>
        <w:jc w:val="both"/>
        <w:rPr>
          <w:rFonts w:cs="Tahoma" w:eastAsia="Tahoma" w:hAnsi="Tahoma" w:ascii="Tahoma"/>
          <w:b/>
          <w:bCs/>
          <w:color w:val="000000"/>
          <w:sz w:val="20"/>
          <w:szCs w:val="20"/>
          <w:bdr w:val="nil"/>
          <w:lang w:eastAsia="hr-HR"/>
        </w:rPr>
      </w:pPr>
    </w:p>
    <w:p w:rsidRDefault="0004700E" w:rsidP="0004700E" w:rsidR="0004700E" w:rsidRPr="0004700E">
      <w:pPr>
        <w:pBdr>
          <w:top w:val="nil"/>
          <w:left w:val="nil"/>
          <w:bottom w:val="nil"/>
          <w:right w:val="nil"/>
          <w:between w:val="nil"/>
          <w:bar w:val="nil"/>
        </w:pBdr>
        <w:spacing w:lineRule="auto" w:line="288" w:after="0"/>
        <w:jc w:val="both"/>
        <w:rPr>
          <w:rFonts w:cs="Tahoma" w:eastAsia="Tahoma" w:hAnsi="Tahoma" w:ascii="Tahoma"/>
          <w:b/>
          <w:bCs/>
          <w:color w:val="000000"/>
          <w:sz w:val="20"/>
          <w:szCs w:val="20"/>
          <w:bdr w:val="nil"/>
          <w:lang w:eastAsia="hr-HR"/>
        </w:rPr>
      </w:pPr>
      <w:r w:rsidRPr="0004700E">
        <w:rPr>
          <w:rFonts w:cs="Helvetica" w:eastAsia="Helvetica" w:hAnsi="Tahoma" w:ascii="Tahoma"/>
          <w:b/>
          <w:bCs/>
          <w:color w:val="000000"/>
          <w:sz w:val="20"/>
          <w:szCs w:val="20"/>
          <w:bdr w:val="nil"/>
          <w:lang w:eastAsia="hr-HR"/>
        </w:rPr>
        <w:t>Tabela 2.</w:t>
      </w:r>
    </w:p>
    <w:tbl>
      <w:tblPr>
        <w:tblStyle w:val="TableNormal1"/>
        <w:tblW w:type="dxa" w:w="10035"/>
        <w:jc w:val="center"/>
        <w:tblBorders>
          <w:top w:space="0" w:sz="8" w:color="FFFFFF" w:val="single"/>
          <w:left w:space="0" w:sz="8" w:color="FFFFFF" w:val="single"/>
          <w:bottom w:space="0" w:sz="8" w:color="FFFFFF" w:val="single"/>
          <w:right w:space="0" w:sz="8" w:color="FFFFFF" w:val="single"/>
          <w:insideH w:space="0" w:sz="8" w:color="FFFFFF" w:val="single"/>
          <w:insideV w:space="0" w:sz="8" w:color="FFFFFF" w:val="single"/>
        </w:tblBorders>
        <w:shd w:fill="CED7E7" w:color="auto" w:val="clear"/>
        <w:tblLayout w:type="fixed"/>
        <w:tblLook w:val="04A0" w:noVBand="1" w:noHBand="0" w:lastColumn="0" w:firstColumn="1" w:lastRow="0" w:firstRow="1"/>
      </w:tblPr>
      <w:tblGrid>
        <w:gridCol w:w="567"/>
        <w:gridCol w:w="7767"/>
        <w:gridCol w:w="1701"/>
      </w:tblGrid>
      <w:tr w:rsidTr="00DC1560" w:rsidR="0004700E" w:rsidRPr="0004700E">
        <w:trPr>
          <w:trHeight w:val="240"/>
          <w:jc w:val="center"/>
        </w:trPr>
        <w:tc>
          <w:tcPr>
            <w:tcW w:type="dxa" w:w="567"/>
            <w:tcBorders>
              <w:top w:space="0" w:sz="4" w:color="000000" w:val="single"/>
              <w:left w:space="0" w:sz="4" w:color="000000" w:val="single"/>
              <w:bottom w:space="0" w:sz="4" w:color="000000" w:val="single"/>
              <w:right w:space="0" w:sz="4" w:color="000000" w:val="single"/>
            </w:tcBorders>
            <w:shd w:fill="D9D9D9" w:color="auto" w:val="clear"/>
          </w:tcPr>
          <w:p w:rsidRDefault="0004700E" w:rsidP="0004700E" w:rsidR="0004700E" w:rsidRPr="0004700E">
            <w:pPr>
              <w:spacing w:lineRule="auto" w:line="288"/>
              <w:jc w:val="center"/>
              <w:rPr>
                <w:rFonts w:cs="Arial Unicode MS" w:hAnsi="Tahoma" w:ascii="Tahoma"/>
                <w:b/>
                <w:bCs/>
                <w:color w:val="000000"/>
                <w:sz w:val="18"/>
                <w:szCs w:val="18"/>
                <w:u w:color="000000"/>
              </w:rPr>
            </w:pPr>
            <w:r w:rsidRPr="0004700E">
              <w:rPr>
                <w:rFonts w:cs="Arial Unicode MS" w:hAnsi="Tahoma" w:ascii="Tahoma"/>
                <w:b/>
                <w:bCs/>
                <w:color w:val="000000"/>
                <w:sz w:val="18"/>
                <w:szCs w:val="18"/>
                <w:u w:color="000000"/>
              </w:rPr>
              <w:t>r.br.</w:t>
            </w:r>
          </w:p>
        </w:tc>
        <w:tc>
          <w:tcPr>
            <w:tcW w:type="dxa" w:w="7767"/>
            <w:tcBorders>
              <w:top w:space="0" w:sz="4" w:color="000000" w:val="single"/>
              <w:left w:space="0" w:sz="4" w:color="000000" w:val="single"/>
              <w:bottom w:space="0" w:sz="4" w:color="000000" w:val="single"/>
              <w:right w:space="0" w:sz="4" w:color="000000" w:val="single"/>
            </w:tcBorders>
            <w:shd w:fill="D9D9D9" w:color="auto" w:val="clear"/>
            <w:tcMar>
              <w:top w:type="dxa" w:w="80"/>
              <w:left w:type="dxa" w:w="80"/>
              <w:bottom w:type="dxa" w:w="80"/>
              <w:right w:type="dxa" w:w="80"/>
            </w:tcMar>
          </w:tcPr>
          <w:p w:rsidRDefault="0004700E" w:rsidP="0004700E" w:rsidR="0004700E" w:rsidRPr="0004700E">
            <w:pPr>
              <w:spacing w:lineRule="auto" w:line="288"/>
              <w:jc w:val="center"/>
              <w:rPr>
                <w:rFonts w:cs="Arial Unicode MS"/>
                <w:color w:val="000000"/>
                <w:sz w:val="24"/>
                <w:szCs w:val="24"/>
                <w:u w:color="000000"/>
              </w:rPr>
            </w:pPr>
            <w:r w:rsidRPr="0004700E">
              <w:rPr>
                <w:rFonts w:cs="Arial Unicode MS" w:hAnsi="Tahoma" w:ascii="Tahoma"/>
                <w:b/>
                <w:bCs/>
                <w:color w:val="000000"/>
                <w:sz w:val="18"/>
                <w:szCs w:val="18"/>
                <w:u w:color="000000"/>
              </w:rPr>
              <w:t xml:space="preserve">Ostvareni troškovi bez </w:t>
            </w:r>
            <w:proofErr w:type="spellStart"/>
            <w:r w:rsidRPr="0004700E">
              <w:rPr>
                <w:rFonts w:cs="Arial Unicode MS" w:hAnsi="Tahoma" w:ascii="Tahoma"/>
                <w:b/>
                <w:bCs/>
                <w:color w:val="000000"/>
                <w:sz w:val="18"/>
                <w:szCs w:val="18"/>
                <w:u w:color="000000"/>
              </w:rPr>
              <w:t>pdv</w:t>
            </w:r>
            <w:proofErr w:type="spellEnd"/>
          </w:p>
        </w:tc>
        <w:tc>
          <w:tcPr>
            <w:tcW w:type="dxa" w:w="1701"/>
            <w:tcBorders>
              <w:top w:space="0" w:sz="4" w:color="000000" w:val="single"/>
              <w:left w:space="0" w:sz="4" w:color="000000" w:val="single"/>
              <w:bottom w:space="0" w:sz="4" w:color="000000" w:val="single"/>
              <w:right w:space="0" w:sz="4" w:color="000000" w:val="single"/>
            </w:tcBorders>
            <w:shd w:fill="D9D9D9" w:color="auto" w:val="clear"/>
            <w:tcMar>
              <w:top w:type="dxa" w:w="80"/>
              <w:left w:type="dxa" w:w="80"/>
              <w:bottom w:type="dxa" w:w="80"/>
              <w:right w:type="dxa" w:w="80"/>
            </w:tcMar>
          </w:tcPr>
          <w:p w:rsidRDefault="0004700E" w:rsidP="0004700E" w:rsidR="0004700E" w:rsidRPr="0004700E">
            <w:pPr>
              <w:spacing w:lineRule="auto" w:line="288"/>
              <w:jc w:val="center"/>
              <w:rPr>
                <w:rFonts w:cs="Arial Unicode MS"/>
                <w:color w:val="000000"/>
                <w:sz w:val="24"/>
                <w:szCs w:val="24"/>
                <w:u w:color="000000"/>
              </w:rPr>
            </w:pPr>
            <w:r w:rsidRPr="0004700E">
              <w:rPr>
                <w:rFonts w:cs="Arial Unicode MS" w:hAnsi="Tahoma" w:ascii="Tahoma"/>
                <w:b/>
                <w:bCs/>
                <w:color w:val="000000"/>
                <w:sz w:val="18"/>
                <w:szCs w:val="18"/>
                <w:u w:color="000000"/>
              </w:rPr>
              <w:t>Iznos</w:t>
            </w:r>
          </w:p>
        </w:tc>
      </w:tr>
      <w:tr w:rsidTr="00DC1560" w:rsidR="0004700E" w:rsidRPr="0004700E">
        <w:trPr>
          <w:trHeight w:val="113"/>
          <w:jc w:val="center"/>
        </w:trPr>
        <w:tc>
          <w:tcPr>
            <w:tcW w:type="dxa" w:w="567"/>
            <w:tcBorders>
              <w:top w:space="0" w:sz="4" w:color="000000" w:val="single"/>
              <w:left w:space="0" w:sz="4" w:color="000000" w:val="single"/>
              <w:bottom w:space="0" w:sz="4" w:color="000000" w:val="single"/>
              <w:right w:space="0" w:sz="4" w:color="000000" w:val="single"/>
            </w:tcBorders>
          </w:tcPr>
          <w:p w:rsidRDefault="0004700E" w:rsidP="0004700E" w:rsidR="0004700E" w:rsidRPr="0004700E">
            <w:pPr>
              <w:spacing w:lineRule="auto" w:line="288"/>
              <w:jc w:val="right"/>
              <w:rPr>
                <w:rFonts w:cs="Arial Unicode MS" w:hAnsi="Tahoma" w:ascii="Tahoma"/>
                <w:color w:val="000000"/>
                <w:sz w:val="18"/>
                <w:szCs w:val="18"/>
                <w:u w:color="000000"/>
              </w:rPr>
            </w:pPr>
            <w:r w:rsidRPr="0004700E">
              <w:rPr>
                <w:rFonts w:cs="Arial Unicode MS" w:hAnsi="Tahoma" w:ascii="Tahoma"/>
                <w:color w:val="000000"/>
                <w:sz w:val="18"/>
                <w:szCs w:val="18"/>
                <w:u w:color="000000"/>
              </w:rPr>
              <w:t>1.</w:t>
            </w:r>
          </w:p>
        </w:tc>
        <w:tc>
          <w:tcPr>
            <w:tcW w:type="dxa" w:w="7767"/>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04700E" w:rsidP="0004700E" w:rsidR="0004700E" w:rsidRPr="0004700E">
            <w:pPr>
              <w:spacing w:lineRule="auto" w:line="288"/>
              <w:jc w:val="both"/>
              <w:rPr>
                <w:rFonts w:cs="Arial Unicode MS"/>
                <w:color w:val="000000"/>
                <w:sz w:val="24"/>
                <w:szCs w:val="24"/>
                <w:u w:color="000000"/>
              </w:rPr>
            </w:pPr>
            <w:r w:rsidRPr="0004700E">
              <w:rPr>
                <w:rFonts w:cs="Arial Unicode MS" w:hAnsi="Tahoma" w:ascii="Tahoma"/>
                <w:color w:val="000000"/>
                <w:sz w:val="18"/>
                <w:szCs w:val="18"/>
                <w:u w:color="000000"/>
              </w:rPr>
              <w:t>Trošak uredskog materijala</w:t>
            </w:r>
          </w:p>
        </w:tc>
        <w:tc>
          <w:tcPr>
            <w:tcW w:type="dxa" w:w="1701"/>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04700E" w:rsidP="0004700E" w:rsidR="0004700E" w:rsidRPr="0004700E">
            <w:pPr>
              <w:spacing w:lineRule="auto" w:line="288"/>
              <w:jc w:val="right"/>
              <w:rPr>
                <w:rFonts w:cs="Tahoma" w:hAnsi="Tahoma" w:ascii="Tahoma"/>
                <w:color w:val="000000"/>
                <w:sz w:val="18"/>
                <w:szCs w:val="18"/>
                <w:u w:color="000000"/>
              </w:rPr>
            </w:pPr>
            <w:r w:rsidRPr="0004700E">
              <w:rPr>
                <w:rFonts w:cs="Tahoma" w:hAnsi="Tahoma" w:ascii="Tahoma"/>
                <w:color w:val="000000"/>
                <w:sz w:val="18"/>
                <w:szCs w:val="18"/>
                <w:u w:color="000000"/>
              </w:rPr>
              <w:t>187,60</w:t>
            </w:r>
          </w:p>
        </w:tc>
      </w:tr>
      <w:tr w:rsidTr="00DC1560" w:rsidR="0004700E" w:rsidRPr="0004700E">
        <w:trPr>
          <w:trHeight w:val="113"/>
          <w:jc w:val="center"/>
        </w:trPr>
        <w:tc>
          <w:tcPr>
            <w:tcW w:type="dxa" w:w="567"/>
            <w:tcBorders>
              <w:top w:space="0" w:sz="4" w:color="000000" w:val="single"/>
              <w:left w:space="0" w:sz="4" w:color="000000" w:val="single"/>
              <w:bottom w:space="0" w:sz="4" w:color="000000" w:val="single"/>
              <w:right w:space="0" w:sz="4" w:color="000000" w:val="single"/>
            </w:tcBorders>
          </w:tcPr>
          <w:p w:rsidRDefault="0004700E" w:rsidP="0004700E" w:rsidR="0004700E" w:rsidRPr="0004700E">
            <w:pPr>
              <w:spacing w:lineRule="auto" w:line="288"/>
              <w:jc w:val="right"/>
              <w:rPr>
                <w:rFonts w:cs="Arial Unicode MS" w:hAnsi="Tahoma" w:ascii="Tahoma"/>
                <w:color w:val="000000"/>
                <w:sz w:val="18"/>
                <w:szCs w:val="18"/>
                <w:u w:color="000000"/>
              </w:rPr>
            </w:pPr>
            <w:r w:rsidRPr="0004700E">
              <w:rPr>
                <w:rFonts w:cs="Arial Unicode MS" w:hAnsi="Tahoma" w:ascii="Tahoma"/>
                <w:color w:val="000000"/>
                <w:sz w:val="18"/>
                <w:szCs w:val="18"/>
                <w:u w:color="000000"/>
              </w:rPr>
              <w:t>2.</w:t>
            </w:r>
          </w:p>
        </w:tc>
        <w:tc>
          <w:tcPr>
            <w:tcW w:type="dxa" w:w="7767"/>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04700E" w:rsidP="0004700E" w:rsidR="0004700E" w:rsidRPr="0004700E">
            <w:pPr>
              <w:spacing w:lineRule="auto" w:line="288"/>
              <w:jc w:val="both"/>
              <w:rPr>
                <w:rFonts w:cs="Arial Unicode MS"/>
                <w:color w:val="000000"/>
                <w:sz w:val="24"/>
                <w:szCs w:val="24"/>
                <w:u w:color="000000"/>
              </w:rPr>
            </w:pPr>
            <w:r w:rsidRPr="0004700E">
              <w:rPr>
                <w:rFonts w:cs="Arial Unicode MS" w:hAnsi="Tahoma" w:ascii="Tahoma"/>
                <w:color w:val="000000"/>
                <w:sz w:val="18"/>
                <w:szCs w:val="18"/>
                <w:u w:color="000000"/>
              </w:rPr>
              <w:t>Troškovi procjene pokretnina</w:t>
            </w:r>
          </w:p>
        </w:tc>
        <w:tc>
          <w:tcPr>
            <w:tcW w:type="dxa" w:w="1701"/>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04700E" w:rsidP="0004700E" w:rsidR="0004700E" w:rsidRPr="0004700E">
            <w:pPr>
              <w:spacing w:lineRule="auto" w:line="288"/>
              <w:jc w:val="right"/>
              <w:rPr>
                <w:rFonts w:cs="Tahoma" w:hAnsi="Tahoma" w:ascii="Tahoma"/>
                <w:color w:val="000000"/>
                <w:sz w:val="18"/>
                <w:szCs w:val="18"/>
                <w:u w:color="000000"/>
              </w:rPr>
            </w:pPr>
            <w:r w:rsidRPr="0004700E">
              <w:rPr>
                <w:rFonts w:cs="Tahoma" w:hAnsi="Tahoma" w:ascii="Tahoma"/>
                <w:color w:val="000000"/>
                <w:sz w:val="18"/>
                <w:szCs w:val="18"/>
                <w:u w:color="000000"/>
              </w:rPr>
              <w:t>1.202,00</w:t>
            </w:r>
          </w:p>
        </w:tc>
      </w:tr>
      <w:tr w:rsidTr="00DC1560" w:rsidR="0004700E" w:rsidRPr="0004700E">
        <w:trPr>
          <w:trHeight w:val="113"/>
          <w:jc w:val="center"/>
        </w:trPr>
        <w:tc>
          <w:tcPr>
            <w:tcW w:type="dxa" w:w="567"/>
            <w:tcBorders>
              <w:top w:space="0" w:sz="4" w:color="000000" w:val="single"/>
              <w:left w:space="0" w:sz="4" w:color="000000" w:val="single"/>
              <w:bottom w:space="0" w:sz="4" w:color="000000" w:val="single"/>
              <w:right w:space="0" w:sz="4" w:color="000000" w:val="single"/>
            </w:tcBorders>
          </w:tcPr>
          <w:p w:rsidRDefault="0004700E" w:rsidP="0004700E" w:rsidR="0004700E" w:rsidRPr="0004700E">
            <w:pPr>
              <w:spacing w:lineRule="auto" w:line="288"/>
              <w:jc w:val="right"/>
              <w:rPr>
                <w:rFonts w:cs="Arial Unicode MS" w:hAnsi="Tahoma" w:ascii="Tahoma"/>
                <w:color w:val="000000"/>
                <w:sz w:val="18"/>
                <w:szCs w:val="18"/>
                <w:u w:color="000000"/>
              </w:rPr>
            </w:pPr>
            <w:r w:rsidRPr="0004700E">
              <w:rPr>
                <w:rFonts w:cs="Arial Unicode MS" w:hAnsi="Tahoma" w:ascii="Tahoma"/>
                <w:color w:val="000000"/>
                <w:sz w:val="18"/>
                <w:szCs w:val="18"/>
                <w:u w:color="000000"/>
              </w:rPr>
              <w:t>3.</w:t>
            </w:r>
          </w:p>
        </w:tc>
        <w:tc>
          <w:tcPr>
            <w:tcW w:type="dxa" w:w="7767"/>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04700E" w:rsidP="0004700E" w:rsidR="0004700E" w:rsidRPr="0004700E">
            <w:pPr>
              <w:spacing w:lineRule="auto" w:line="288"/>
              <w:jc w:val="both"/>
              <w:rPr>
                <w:rFonts w:cs="Arial Unicode MS"/>
                <w:color w:val="000000"/>
                <w:sz w:val="24"/>
                <w:szCs w:val="24"/>
                <w:u w:color="000000"/>
              </w:rPr>
            </w:pPr>
            <w:r w:rsidRPr="0004700E">
              <w:rPr>
                <w:rFonts w:cs="Arial Unicode MS" w:hAnsi="Tahoma" w:ascii="Tahoma"/>
                <w:color w:val="000000"/>
                <w:sz w:val="18"/>
                <w:szCs w:val="18"/>
                <w:u w:color="000000"/>
              </w:rPr>
              <w:t>Troškovi javnog bilježnika</w:t>
            </w:r>
          </w:p>
        </w:tc>
        <w:tc>
          <w:tcPr>
            <w:tcW w:type="dxa" w:w="1701"/>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04700E" w:rsidP="0004700E" w:rsidR="0004700E" w:rsidRPr="0004700E">
            <w:pPr>
              <w:spacing w:lineRule="auto" w:line="288"/>
              <w:jc w:val="right"/>
              <w:rPr>
                <w:rFonts w:cs="Tahoma" w:hAnsi="Tahoma" w:ascii="Tahoma"/>
                <w:color w:val="000000"/>
                <w:sz w:val="18"/>
                <w:szCs w:val="18"/>
                <w:u w:color="000000"/>
              </w:rPr>
            </w:pPr>
            <w:r w:rsidRPr="0004700E">
              <w:rPr>
                <w:rFonts w:cs="Tahoma" w:hAnsi="Tahoma" w:ascii="Tahoma"/>
                <w:color w:val="000000"/>
                <w:sz w:val="18"/>
                <w:szCs w:val="18"/>
                <w:u w:color="000000"/>
              </w:rPr>
              <w:t>140,00</w:t>
            </w:r>
          </w:p>
        </w:tc>
      </w:tr>
      <w:tr w:rsidTr="00DC1560" w:rsidR="0004700E" w:rsidRPr="0004700E">
        <w:trPr>
          <w:trHeight w:val="113"/>
          <w:jc w:val="center"/>
        </w:trPr>
        <w:tc>
          <w:tcPr>
            <w:tcW w:type="dxa" w:w="567"/>
            <w:tcBorders>
              <w:top w:space="0" w:sz="4" w:color="000000" w:val="single"/>
              <w:left w:space="0" w:sz="4" w:color="000000" w:val="single"/>
              <w:bottom w:space="0" w:sz="4" w:color="000000" w:val="single"/>
              <w:right w:space="0" w:sz="4" w:color="000000" w:val="single"/>
            </w:tcBorders>
          </w:tcPr>
          <w:p w:rsidRDefault="0004700E" w:rsidP="0004700E" w:rsidR="0004700E" w:rsidRPr="0004700E">
            <w:pPr>
              <w:spacing w:lineRule="auto" w:line="288"/>
              <w:jc w:val="right"/>
              <w:rPr>
                <w:rFonts w:cs="Arial Unicode MS" w:hAnsi="Tahoma" w:ascii="Tahoma"/>
                <w:color w:val="000000"/>
                <w:sz w:val="18"/>
                <w:szCs w:val="18"/>
                <w:u w:color="000000"/>
              </w:rPr>
            </w:pPr>
            <w:r w:rsidRPr="0004700E">
              <w:rPr>
                <w:rFonts w:cs="Arial Unicode MS" w:hAnsi="Tahoma" w:ascii="Tahoma"/>
                <w:color w:val="000000"/>
                <w:sz w:val="18"/>
                <w:szCs w:val="18"/>
                <w:u w:color="000000"/>
              </w:rPr>
              <w:t>4.</w:t>
            </w:r>
          </w:p>
        </w:tc>
        <w:tc>
          <w:tcPr>
            <w:tcW w:type="dxa" w:w="7767"/>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04700E" w:rsidP="0004700E" w:rsidR="0004700E" w:rsidRPr="0004700E">
            <w:pPr>
              <w:spacing w:lineRule="auto" w:line="288"/>
              <w:jc w:val="both"/>
              <w:rPr>
                <w:rFonts w:cs="Arial Unicode MS"/>
                <w:color w:val="000000"/>
                <w:sz w:val="24"/>
                <w:szCs w:val="24"/>
                <w:u w:color="000000"/>
              </w:rPr>
            </w:pPr>
            <w:r w:rsidRPr="0004700E">
              <w:rPr>
                <w:rFonts w:cs="Arial Unicode MS" w:hAnsi="Tahoma" w:ascii="Tahoma"/>
                <w:color w:val="000000"/>
                <w:sz w:val="18"/>
                <w:szCs w:val="18"/>
                <w:u w:color="000000"/>
              </w:rPr>
              <w:t>Troškovi bankarskih provizija i  kamata</w:t>
            </w:r>
          </w:p>
        </w:tc>
        <w:tc>
          <w:tcPr>
            <w:tcW w:type="dxa" w:w="1701"/>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04700E" w:rsidP="0004700E" w:rsidR="0004700E" w:rsidRPr="0004700E">
            <w:pPr>
              <w:spacing w:lineRule="auto" w:line="288"/>
              <w:jc w:val="right"/>
              <w:rPr>
                <w:rFonts w:cs="Tahoma" w:hAnsi="Tahoma" w:ascii="Tahoma"/>
                <w:color w:val="000000"/>
                <w:sz w:val="18"/>
                <w:szCs w:val="18"/>
                <w:u w:color="000000"/>
              </w:rPr>
            </w:pPr>
            <w:r w:rsidRPr="0004700E">
              <w:rPr>
                <w:rFonts w:cs="Tahoma" w:hAnsi="Tahoma" w:ascii="Tahoma"/>
                <w:color w:val="000000"/>
                <w:sz w:val="18"/>
                <w:szCs w:val="18"/>
                <w:u w:color="000000"/>
              </w:rPr>
              <w:t>394,10</w:t>
            </w:r>
          </w:p>
        </w:tc>
      </w:tr>
      <w:tr w:rsidTr="00DC1560" w:rsidR="0004700E" w:rsidRPr="0004700E">
        <w:trPr>
          <w:trHeight w:val="113"/>
          <w:jc w:val="center"/>
        </w:trPr>
        <w:tc>
          <w:tcPr>
            <w:tcW w:type="dxa" w:w="567"/>
            <w:tcBorders>
              <w:top w:space="0" w:sz="4" w:color="000000" w:val="single"/>
              <w:left w:space="0" w:sz="4" w:color="000000" w:val="single"/>
              <w:bottom w:space="0" w:sz="4" w:color="000000" w:val="single"/>
              <w:right w:space="0" w:sz="4" w:color="000000" w:val="single"/>
            </w:tcBorders>
          </w:tcPr>
          <w:p w:rsidRDefault="0004700E" w:rsidP="0004700E" w:rsidR="0004700E" w:rsidRPr="0004700E">
            <w:pPr>
              <w:spacing w:lineRule="auto" w:line="288"/>
              <w:jc w:val="right"/>
              <w:rPr>
                <w:rFonts w:cs="Arial Unicode MS" w:hAnsi="Tahoma" w:ascii="Tahoma"/>
                <w:color w:val="000000"/>
                <w:sz w:val="18"/>
                <w:szCs w:val="18"/>
                <w:u w:color="000000"/>
              </w:rPr>
            </w:pPr>
            <w:r w:rsidRPr="0004700E">
              <w:rPr>
                <w:rFonts w:cs="Arial Unicode MS" w:hAnsi="Tahoma" w:ascii="Tahoma"/>
                <w:color w:val="000000"/>
                <w:sz w:val="18"/>
                <w:szCs w:val="18"/>
                <w:u w:color="000000"/>
              </w:rPr>
              <w:t>6.</w:t>
            </w:r>
          </w:p>
        </w:tc>
        <w:tc>
          <w:tcPr>
            <w:tcW w:type="dxa" w:w="7767"/>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04700E" w:rsidP="0004700E" w:rsidR="0004700E" w:rsidRPr="0004700E">
            <w:pPr>
              <w:spacing w:lineRule="auto" w:line="288"/>
              <w:jc w:val="both"/>
              <w:rPr>
                <w:rFonts w:cs="Arial Unicode MS"/>
                <w:color w:val="000000"/>
                <w:sz w:val="24"/>
                <w:szCs w:val="24"/>
                <w:u w:color="000000"/>
              </w:rPr>
            </w:pPr>
            <w:r w:rsidRPr="0004700E">
              <w:rPr>
                <w:rFonts w:cs="Arial Unicode MS" w:hAnsi="Tahoma" w:ascii="Tahoma"/>
                <w:color w:val="000000"/>
                <w:sz w:val="18"/>
                <w:szCs w:val="18"/>
                <w:u w:color="000000"/>
              </w:rPr>
              <w:t>Troškovi s osnove usluga (knjigovodstvene usluge za razdoblje od 22.3.2017. do 29.1.2018.g.</w:t>
            </w:r>
          </w:p>
        </w:tc>
        <w:tc>
          <w:tcPr>
            <w:tcW w:type="dxa" w:w="1701"/>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04700E" w:rsidP="0004700E" w:rsidR="0004700E" w:rsidRPr="0004700E">
            <w:pPr>
              <w:spacing w:lineRule="auto" w:line="288"/>
              <w:jc w:val="right"/>
              <w:rPr>
                <w:rFonts w:cs="Tahoma" w:hAnsi="Tahoma" w:ascii="Tahoma"/>
                <w:color w:val="000000"/>
                <w:sz w:val="18"/>
                <w:szCs w:val="18"/>
                <w:u w:color="000000"/>
              </w:rPr>
            </w:pPr>
            <w:r w:rsidRPr="0004700E">
              <w:rPr>
                <w:rFonts w:cs="Tahoma" w:hAnsi="Tahoma" w:ascii="Tahoma"/>
                <w:color w:val="000000"/>
                <w:sz w:val="18"/>
                <w:szCs w:val="18"/>
                <w:u w:color="000000"/>
              </w:rPr>
              <w:t>2.000,00</w:t>
            </w:r>
          </w:p>
        </w:tc>
      </w:tr>
      <w:tr w:rsidTr="00DC1560" w:rsidR="0004700E" w:rsidRPr="0004700E">
        <w:trPr>
          <w:trHeight w:val="113"/>
          <w:jc w:val="center"/>
        </w:trPr>
        <w:tc>
          <w:tcPr>
            <w:tcW w:type="dxa" w:w="567"/>
            <w:tcBorders>
              <w:top w:space="0" w:sz="4" w:color="000000" w:val="single"/>
              <w:left w:space="0" w:sz="4" w:color="000000" w:val="single"/>
              <w:bottom w:space="0" w:sz="4" w:color="000000" w:val="single"/>
              <w:right w:space="0" w:sz="4" w:color="000000" w:val="single"/>
            </w:tcBorders>
          </w:tcPr>
          <w:p w:rsidRDefault="0004700E" w:rsidP="0004700E" w:rsidR="0004700E" w:rsidRPr="0004700E">
            <w:pPr>
              <w:spacing w:lineRule="auto" w:line="288"/>
              <w:jc w:val="right"/>
              <w:rPr>
                <w:rFonts w:cs="Arial Unicode MS" w:hAnsi="Tahoma" w:ascii="Tahoma"/>
                <w:color w:val="000000"/>
                <w:sz w:val="18"/>
                <w:szCs w:val="18"/>
                <w:u w:color="000000"/>
              </w:rPr>
            </w:pPr>
            <w:r w:rsidRPr="0004700E">
              <w:rPr>
                <w:rFonts w:cs="Arial Unicode MS" w:hAnsi="Tahoma" w:ascii="Tahoma"/>
                <w:color w:val="000000"/>
                <w:sz w:val="18"/>
                <w:szCs w:val="18"/>
                <w:u w:color="000000"/>
              </w:rPr>
              <w:t>7.</w:t>
            </w:r>
          </w:p>
        </w:tc>
        <w:tc>
          <w:tcPr>
            <w:tcW w:type="dxa" w:w="7767"/>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04700E" w:rsidP="0004700E" w:rsidR="0004700E" w:rsidRPr="0004700E">
            <w:pPr>
              <w:spacing w:lineRule="auto" w:line="288"/>
              <w:jc w:val="both"/>
              <w:rPr>
                <w:rFonts w:cs="Arial Unicode MS"/>
                <w:color w:val="000000"/>
                <w:sz w:val="24"/>
                <w:szCs w:val="24"/>
                <w:u w:color="000000"/>
              </w:rPr>
            </w:pPr>
            <w:r w:rsidRPr="0004700E">
              <w:rPr>
                <w:rFonts w:cs="Arial Unicode MS" w:hAnsi="Tahoma" w:ascii="Tahoma"/>
                <w:color w:val="000000"/>
                <w:sz w:val="18"/>
                <w:szCs w:val="18"/>
                <w:u w:color="000000"/>
              </w:rPr>
              <w:t>Nagrada stečajni upravitelj</w:t>
            </w:r>
          </w:p>
        </w:tc>
        <w:tc>
          <w:tcPr>
            <w:tcW w:type="dxa" w:w="1701"/>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04700E" w:rsidP="0004700E" w:rsidR="0004700E" w:rsidRPr="0004700E">
            <w:pPr>
              <w:spacing w:lineRule="auto" w:line="288"/>
              <w:jc w:val="right"/>
              <w:rPr>
                <w:rFonts w:cs="Tahoma" w:hAnsi="Tahoma" w:ascii="Tahoma"/>
                <w:color w:val="000000"/>
                <w:sz w:val="18"/>
                <w:szCs w:val="18"/>
                <w:u w:color="000000"/>
              </w:rPr>
            </w:pPr>
            <w:r w:rsidRPr="0004700E">
              <w:rPr>
                <w:rFonts w:cs="Tahoma" w:hAnsi="Tahoma" w:ascii="Tahoma"/>
                <w:color w:val="000000"/>
                <w:sz w:val="18"/>
                <w:szCs w:val="18"/>
                <w:u w:color="000000"/>
              </w:rPr>
              <w:t>3.000,00</w:t>
            </w:r>
          </w:p>
        </w:tc>
      </w:tr>
      <w:tr w:rsidTr="00DC1560" w:rsidR="0004700E" w:rsidRPr="0004700E">
        <w:trPr>
          <w:trHeight w:val="113"/>
          <w:jc w:val="center"/>
        </w:trPr>
        <w:tc>
          <w:tcPr>
            <w:tcW w:type="dxa" w:w="567"/>
            <w:tcBorders>
              <w:top w:space="0" w:sz="4" w:color="000000" w:val="single"/>
              <w:left w:space="0" w:sz="4" w:color="000000" w:val="single"/>
              <w:bottom w:space="0" w:sz="4" w:color="000000" w:val="single"/>
              <w:right w:space="0" w:sz="4" w:color="000000" w:val="single"/>
            </w:tcBorders>
          </w:tcPr>
          <w:p w:rsidRDefault="0004700E" w:rsidP="0004700E" w:rsidR="0004700E" w:rsidRPr="0004700E">
            <w:pPr>
              <w:spacing w:lineRule="auto" w:line="288"/>
              <w:jc w:val="right"/>
              <w:rPr>
                <w:rFonts w:cs="Arial Unicode MS" w:hAnsi="Tahoma" w:ascii="Tahoma"/>
                <w:b/>
                <w:bCs/>
                <w:color w:val="000000"/>
                <w:sz w:val="18"/>
                <w:szCs w:val="18"/>
                <w:u w:color="000000"/>
              </w:rPr>
            </w:pPr>
            <w:r w:rsidRPr="0004700E">
              <w:rPr>
                <w:rFonts w:cs="Arial Unicode MS" w:hAnsi="Tahoma" w:ascii="Tahoma"/>
                <w:b/>
                <w:bCs/>
                <w:color w:val="000000"/>
                <w:sz w:val="18"/>
                <w:szCs w:val="18"/>
                <w:u w:color="000000"/>
              </w:rPr>
              <w:t>8.</w:t>
            </w:r>
          </w:p>
        </w:tc>
        <w:tc>
          <w:tcPr>
            <w:tcW w:type="dxa" w:w="7767"/>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04700E" w:rsidP="0004700E" w:rsidR="0004700E" w:rsidRPr="0004700E">
            <w:pPr>
              <w:spacing w:lineRule="auto" w:line="288"/>
              <w:jc w:val="both"/>
              <w:rPr>
                <w:rFonts w:cs="Arial Unicode MS"/>
                <w:color w:val="000000"/>
                <w:sz w:val="24"/>
                <w:szCs w:val="24"/>
                <w:u w:color="000000"/>
              </w:rPr>
            </w:pPr>
            <w:r w:rsidRPr="0004700E">
              <w:rPr>
                <w:rFonts w:cs="Arial Unicode MS" w:hAnsi="Tahoma" w:ascii="Tahoma"/>
                <w:b/>
                <w:bCs/>
                <w:color w:val="000000"/>
                <w:sz w:val="18"/>
                <w:szCs w:val="18"/>
                <w:u w:color="000000"/>
              </w:rPr>
              <w:t xml:space="preserve">Ukupno </w:t>
            </w:r>
            <w:r w:rsidRPr="0004700E">
              <w:rPr>
                <w:rFonts w:cs="Arial Unicode MS" w:hAnsi="Tahoma" w:ascii="Tahoma"/>
                <w:b/>
                <w:bCs/>
                <w:color w:val="000000"/>
                <w:sz w:val="16"/>
                <w:szCs w:val="16"/>
                <w:u w:color="000000"/>
              </w:rPr>
              <w:t>(r.br. 1+2+3+4+5+6+7)</w:t>
            </w:r>
          </w:p>
        </w:tc>
        <w:tc>
          <w:tcPr>
            <w:tcW w:type="dxa" w:w="1701"/>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04700E" w:rsidP="0004700E" w:rsidR="0004700E" w:rsidRPr="0004700E">
            <w:pPr>
              <w:spacing w:lineRule="auto" w:line="288"/>
              <w:jc w:val="right"/>
              <w:rPr>
                <w:rFonts w:cs="Tahoma" w:hAnsi="Tahoma" w:ascii="Tahoma"/>
                <w:b/>
                <w:color w:val="000000"/>
                <w:sz w:val="18"/>
                <w:szCs w:val="18"/>
                <w:u w:color="000000"/>
              </w:rPr>
            </w:pPr>
            <w:r w:rsidRPr="0004700E">
              <w:rPr>
                <w:rFonts w:cs="Tahoma" w:hAnsi="Tahoma" w:ascii="Tahoma"/>
                <w:b/>
                <w:color w:val="000000"/>
                <w:sz w:val="18"/>
                <w:szCs w:val="18"/>
                <w:u w:color="000000"/>
              </w:rPr>
              <w:fldChar w:fldCharType="begin"/>
            </w:r>
            <w:r w:rsidRPr="0004700E">
              <w:rPr>
                <w:rFonts w:cs="Tahoma" w:hAnsi="Tahoma" w:ascii="Tahoma"/>
                <w:b/>
                <w:color w:val="000000"/>
                <w:sz w:val="18"/>
                <w:szCs w:val="18"/>
                <w:u w:color="000000"/>
              </w:rPr>
              <w:instrText xml:space="preserve"> =SUM(ABOVE) </w:instrText>
            </w:r>
            <w:r w:rsidRPr="0004700E">
              <w:rPr>
                <w:rFonts w:cs="Tahoma" w:hAnsi="Tahoma" w:ascii="Tahoma"/>
                <w:b/>
                <w:color w:val="000000"/>
                <w:sz w:val="18"/>
                <w:szCs w:val="18"/>
                <w:u w:color="000000"/>
              </w:rPr>
              <w:fldChar w:fldCharType="separate"/>
            </w:r>
            <w:r w:rsidRPr="0004700E">
              <w:rPr>
                <w:rFonts w:cs="Tahoma" w:hAnsi="Tahoma" w:ascii="Tahoma"/>
                <w:b/>
                <w:noProof/>
                <w:color w:val="000000"/>
                <w:sz w:val="18"/>
                <w:szCs w:val="18"/>
                <w:u w:color="000000"/>
              </w:rPr>
              <w:t>6.923,7</w:t>
            </w:r>
            <w:r w:rsidRPr="0004700E">
              <w:rPr>
                <w:rFonts w:cs="Tahoma" w:hAnsi="Tahoma" w:ascii="Tahoma"/>
                <w:b/>
                <w:color w:val="000000"/>
                <w:sz w:val="18"/>
                <w:szCs w:val="18"/>
                <w:u w:color="000000"/>
              </w:rPr>
              <w:fldChar w:fldCharType="end"/>
            </w:r>
            <w:r w:rsidRPr="0004700E">
              <w:rPr>
                <w:rFonts w:cs="Tahoma" w:hAnsi="Tahoma" w:ascii="Tahoma"/>
                <w:b/>
                <w:color w:val="000000"/>
                <w:sz w:val="18"/>
                <w:szCs w:val="18"/>
                <w:u w:color="000000"/>
              </w:rPr>
              <w:t>0</w:t>
            </w:r>
          </w:p>
        </w:tc>
      </w:tr>
      <w:tr w:rsidTr="00DC1560" w:rsidR="0004700E" w:rsidRPr="0004700E">
        <w:trPr>
          <w:trHeight w:val="113"/>
          <w:jc w:val="center"/>
        </w:trPr>
        <w:tc>
          <w:tcPr>
            <w:tcW w:type="dxa" w:w="567"/>
            <w:tcBorders>
              <w:top w:space="0" w:sz="4" w:color="000000" w:val="single"/>
              <w:left w:space="0" w:sz="4" w:color="000000" w:val="single"/>
              <w:bottom w:space="0" w:sz="4" w:color="000000" w:val="single"/>
              <w:right w:space="0" w:sz="4" w:color="000000" w:val="single"/>
            </w:tcBorders>
          </w:tcPr>
          <w:p w:rsidRDefault="0004700E" w:rsidP="0004700E" w:rsidR="0004700E" w:rsidRPr="0004700E">
            <w:pPr>
              <w:spacing w:lineRule="auto" w:line="288"/>
              <w:jc w:val="right"/>
              <w:rPr>
                <w:rFonts w:cs="Arial Unicode MS" w:hAnsi="Tahoma" w:ascii="Tahoma"/>
                <w:b/>
                <w:bCs/>
                <w:color w:val="000000"/>
                <w:sz w:val="18"/>
                <w:szCs w:val="18"/>
                <w:u w:color="000000"/>
              </w:rPr>
            </w:pPr>
            <w:r w:rsidRPr="0004700E">
              <w:rPr>
                <w:rFonts w:cs="Arial Unicode MS" w:hAnsi="Tahoma" w:ascii="Tahoma"/>
                <w:b/>
                <w:bCs/>
                <w:color w:val="000000"/>
                <w:sz w:val="18"/>
                <w:szCs w:val="18"/>
                <w:u w:color="000000"/>
              </w:rPr>
              <w:t>9.</w:t>
            </w:r>
          </w:p>
        </w:tc>
        <w:tc>
          <w:tcPr>
            <w:tcW w:type="dxa" w:w="7767"/>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04700E" w:rsidP="0004700E" w:rsidR="0004700E" w:rsidRPr="0004700E">
            <w:pPr>
              <w:spacing w:lineRule="auto" w:line="288"/>
              <w:jc w:val="both"/>
              <w:rPr>
                <w:rFonts w:cs="Arial Unicode MS"/>
                <w:color w:val="000000"/>
                <w:sz w:val="24"/>
                <w:szCs w:val="24"/>
                <w:u w:color="000000"/>
              </w:rPr>
            </w:pPr>
            <w:r w:rsidRPr="0004700E">
              <w:rPr>
                <w:rFonts w:cs="Arial Unicode MS" w:hAnsi="Tahoma" w:ascii="Tahoma"/>
                <w:b/>
                <w:bCs/>
                <w:color w:val="000000"/>
                <w:sz w:val="18"/>
                <w:szCs w:val="18"/>
                <w:u w:color="000000"/>
              </w:rPr>
              <w:t xml:space="preserve">PDV na troškove </w:t>
            </w:r>
          </w:p>
        </w:tc>
        <w:tc>
          <w:tcPr>
            <w:tcW w:type="dxa" w:w="1701"/>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04700E" w:rsidP="0004700E" w:rsidR="0004700E" w:rsidRPr="0004700E">
            <w:pPr>
              <w:spacing w:lineRule="auto" w:line="288"/>
              <w:jc w:val="right"/>
              <w:rPr>
                <w:rFonts w:cs="Tahoma" w:hAnsi="Tahoma" w:ascii="Tahoma"/>
                <w:color w:val="000000"/>
                <w:sz w:val="18"/>
                <w:szCs w:val="18"/>
                <w:u w:color="000000"/>
              </w:rPr>
            </w:pPr>
            <w:r w:rsidRPr="0004700E">
              <w:rPr>
                <w:rFonts w:cs="Tahoma" w:hAnsi="Tahoma" w:ascii="Tahoma"/>
                <w:color w:val="000000"/>
                <w:sz w:val="18"/>
                <w:szCs w:val="18"/>
                <w:u w:color="000000"/>
              </w:rPr>
              <w:t>1.326,90</w:t>
            </w:r>
          </w:p>
        </w:tc>
      </w:tr>
      <w:tr w:rsidTr="00DC1560" w:rsidR="0004700E" w:rsidRPr="0004700E">
        <w:trPr>
          <w:trHeight w:val="113"/>
          <w:jc w:val="center"/>
        </w:trPr>
        <w:tc>
          <w:tcPr>
            <w:tcW w:type="dxa" w:w="567"/>
            <w:tcBorders>
              <w:top w:space="0" w:sz="4" w:color="000000" w:val="single"/>
              <w:left w:space="0" w:sz="4" w:color="000000" w:val="single"/>
              <w:bottom w:space="0" w:sz="4" w:color="000000" w:val="single"/>
              <w:right w:space="0" w:sz="4" w:color="000000" w:val="single"/>
            </w:tcBorders>
          </w:tcPr>
          <w:p w:rsidRDefault="0004700E" w:rsidP="0004700E" w:rsidR="0004700E" w:rsidRPr="0004700E">
            <w:pPr>
              <w:spacing w:lineRule="auto" w:line="288"/>
              <w:jc w:val="right"/>
              <w:rPr>
                <w:rFonts w:cs="Arial Unicode MS" w:hAnsi="Tahoma" w:ascii="Tahoma"/>
                <w:b/>
                <w:bCs/>
                <w:color w:val="000000"/>
                <w:sz w:val="18"/>
                <w:szCs w:val="18"/>
                <w:u w:color="000000"/>
              </w:rPr>
            </w:pPr>
            <w:r w:rsidRPr="0004700E">
              <w:rPr>
                <w:rFonts w:cs="Arial Unicode MS" w:hAnsi="Tahoma" w:ascii="Tahoma"/>
                <w:b/>
                <w:bCs/>
                <w:color w:val="000000"/>
                <w:sz w:val="18"/>
                <w:szCs w:val="18"/>
                <w:u w:color="000000"/>
              </w:rPr>
              <w:t>10.</w:t>
            </w:r>
          </w:p>
        </w:tc>
        <w:tc>
          <w:tcPr>
            <w:tcW w:type="dxa" w:w="7767"/>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04700E" w:rsidP="0004700E" w:rsidR="0004700E" w:rsidRPr="0004700E">
            <w:pPr>
              <w:spacing w:lineRule="auto" w:line="288"/>
              <w:jc w:val="both"/>
              <w:rPr>
                <w:rFonts w:cs="Arial Unicode MS" w:hAnsi="Tahoma" w:ascii="Tahoma"/>
                <w:b/>
                <w:bCs/>
                <w:color w:val="000000"/>
                <w:sz w:val="18"/>
                <w:szCs w:val="18"/>
                <w:u w:color="000000"/>
              </w:rPr>
            </w:pPr>
            <w:r w:rsidRPr="0004700E">
              <w:rPr>
                <w:rFonts w:cs="Arial Unicode MS" w:hAnsi="Tahoma" w:ascii="Tahoma"/>
                <w:b/>
                <w:bCs/>
                <w:color w:val="000000"/>
                <w:sz w:val="18"/>
                <w:szCs w:val="18"/>
                <w:u w:color="000000"/>
              </w:rPr>
              <w:t>Sveukupno troškovi s PDV-om (r.br. 8+9)</w:t>
            </w:r>
          </w:p>
        </w:tc>
        <w:tc>
          <w:tcPr>
            <w:tcW w:type="dxa" w:w="1701"/>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04700E" w:rsidP="0004700E" w:rsidR="0004700E" w:rsidRPr="0004700E">
            <w:pPr>
              <w:spacing w:lineRule="auto" w:line="288"/>
              <w:jc w:val="right"/>
              <w:rPr>
                <w:rFonts w:cs="Tahoma" w:hAnsi="Tahoma" w:ascii="Tahoma"/>
                <w:b/>
                <w:bCs/>
                <w:color w:val="000000"/>
                <w:sz w:val="18"/>
                <w:szCs w:val="18"/>
                <w:u w:color="000000"/>
              </w:rPr>
            </w:pPr>
            <w:r w:rsidRPr="0004700E">
              <w:rPr>
                <w:rFonts w:cs="Tahoma" w:hAnsi="Tahoma" w:ascii="Tahoma"/>
                <w:b/>
                <w:bCs/>
                <w:color w:val="000000"/>
                <w:sz w:val="18"/>
                <w:szCs w:val="18"/>
                <w:u w:color="000000"/>
              </w:rPr>
              <w:t>8.250,60</w:t>
            </w:r>
          </w:p>
        </w:tc>
      </w:tr>
    </w:tbl>
    <w:p w:rsidRDefault="0004700E" w:rsidP="0004700E" w:rsidR="0004700E" w:rsidRPr="0004700E">
      <w:pPr>
        <w:widowControl w:val="false"/>
        <w:pBdr>
          <w:top w:val="nil"/>
          <w:left w:val="nil"/>
          <w:bottom w:val="nil"/>
          <w:right w:val="nil"/>
          <w:between w:val="nil"/>
          <w:bar w:val="nil"/>
        </w:pBdr>
        <w:spacing w:lineRule="auto" w:line="240" w:after="0"/>
        <w:ind w:hanging="2" w:left="2"/>
        <w:jc w:val="both"/>
        <w:rPr>
          <w:rFonts w:cs="Tahoma" w:eastAsia="Tahoma" w:hAnsi="Tahoma" w:ascii="Tahoma"/>
          <w:b/>
          <w:bCs/>
          <w:color w:val="000000"/>
          <w:sz w:val="20"/>
          <w:szCs w:val="20"/>
          <w:bdr w:val="nil"/>
          <w:lang w:eastAsia="hr-HR"/>
        </w:rPr>
      </w:pPr>
    </w:p>
    <w:p w:rsidRDefault="0004700E" w:rsidP="0004700E" w:rsidR="0004700E" w:rsidRPr="0004700E">
      <w:pPr>
        <w:widowControl w:val="false"/>
        <w:pBdr>
          <w:top w:val="nil"/>
          <w:left w:val="nil"/>
          <w:bottom w:val="nil"/>
          <w:right w:val="nil"/>
          <w:between w:val="nil"/>
          <w:bar w:val="nil"/>
        </w:pBdr>
        <w:spacing w:lineRule="auto" w:line="288" w:after="0"/>
        <w:ind w:hanging="2" w:left="2"/>
        <w:jc w:val="both"/>
        <w:rPr>
          <w:rFonts w:cs="Tahoma" w:eastAsia="Tahoma" w:hAnsi="Tahoma" w:ascii="Tahoma"/>
          <w:bCs/>
          <w:color w:val="000000"/>
          <w:sz w:val="20"/>
          <w:szCs w:val="20"/>
          <w:bdr w:val="nil"/>
          <w:lang w:eastAsia="hr-HR"/>
        </w:rPr>
      </w:pPr>
      <w:r w:rsidRPr="0004700E">
        <w:rPr>
          <w:rFonts w:cs="Tahoma" w:eastAsia="Tahoma" w:hAnsi="Tahoma" w:ascii="Tahoma"/>
          <w:bCs/>
          <w:color w:val="000000"/>
          <w:sz w:val="20"/>
          <w:szCs w:val="20"/>
          <w:bdr w:val="nil"/>
          <w:lang w:eastAsia="hr-HR"/>
        </w:rPr>
        <w:t xml:space="preserve">Kako slijedi iz tabele 2. ukupno ostvareni troškovi ovog stečajnog postupka sa PDV-om iznose </w:t>
      </w:r>
      <w:r w:rsidRPr="0004700E">
        <w:rPr>
          <w:rFonts w:cs="Tahoma" w:eastAsia="Tahoma" w:hAnsi="Tahoma" w:ascii="Tahoma"/>
          <w:b/>
          <w:bCs/>
          <w:color w:val="000000"/>
          <w:sz w:val="20"/>
          <w:szCs w:val="20"/>
          <w:bdr w:val="nil"/>
          <w:lang w:eastAsia="hr-HR"/>
        </w:rPr>
        <w:t>8.250,60 kn</w:t>
      </w:r>
      <w:r w:rsidRPr="0004700E">
        <w:rPr>
          <w:rFonts w:cs="Tahoma" w:eastAsia="Tahoma" w:hAnsi="Tahoma" w:ascii="Tahoma"/>
          <w:bCs/>
          <w:color w:val="000000"/>
          <w:sz w:val="20"/>
          <w:szCs w:val="20"/>
          <w:bdr w:val="nil"/>
          <w:lang w:eastAsia="hr-HR"/>
        </w:rPr>
        <w:t xml:space="preserve"> (6.923,70+1.326,90), od čega su do 29.1.2018. namireni troškovi sredstvima iz stečajne mase u iznosu od </w:t>
      </w:r>
      <w:r w:rsidRPr="0004700E">
        <w:rPr>
          <w:rFonts w:cs="Tahoma" w:eastAsia="Tahoma" w:hAnsi="Tahoma" w:ascii="Tahoma"/>
          <w:b/>
          <w:bCs/>
          <w:color w:val="000000"/>
          <w:sz w:val="20"/>
          <w:szCs w:val="20"/>
          <w:bdr w:val="nil"/>
          <w:lang w:eastAsia="hr-HR"/>
        </w:rPr>
        <w:t>2.000,60 kn</w:t>
      </w:r>
      <w:r w:rsidRPr="0004700E">
        <w:rPr>
          <w:rFonts w:cs="Tahoma" w:eastAsia="Tahoma" w:hAnsi="Tahoma" w:ascii="Tahoma"/>
          <w:bCs/>
          <w:color w:val="000000"/>
          <w:sz w:val="20"/>
          <w:szCs w:val="20"/>
          <w:bdr w:val="nil"/>
          <w:lang w:eastAsia="hr-HR"/>
        </w:rPr>
        <w:t xml:space="preserve">, a nepodmireni su troškovi u iznosu od </w:t>
      </w:r>
      <w:r w:rsidRPr="0004700E">
        <w:rPr>
          <w:rFonts w:cs="Tahoma" w:eastAsia="Tahoma" w:hAnsi="Tahoma" w:ascii="Tahoma"/>
          <w:b/>
          <w:bCs/>
          <w:color w:val="000000"/>
          <w:sz w:val="20"/>
          <w:szCs w:val="20"/>
          <w:bdr w:val="nil"/>
          <w:lang w:eastAsia="hr-HR"/>
        </w:rPr>
        <w:t>6.250,00 kn</w:t>
      </w:r>
      <w:r w:rsidRPr="0004700E">
        <w:rPr>
          <w:rFonts w:cs="Tahoma" w:eastAsia="Tahoma" w:hAnsi="Tahoma" w:ascii="Tahoma"/>
          <w:bCs/>
          <w:color w:val="000000"/>
          <w:sz w:val="20"/>
          <w:szCs w:val="20"/>
          <w:bdr w:val="nil"/>
          <w:lang w:eastAsia="hr-HR"/>
        </w:rPr>
        <w:t xml:space="preserve"> i to:</w:t>
      </w:r>
    </w:p>
    <w:p w:rsidRDefault="0004700E" w:rsidP="0004700E" w:rsidR="0004700E" w:rsidRPr="0004700E">
      <w:pPr>
        <w:widowControl w:val="false"/>
        <w:numPr>
          <w:ilvl w:val="0"/>
          <w:numId w:val="7"/>
        </w:numPr>
        <w:pBdr>
          <w:top w:val="nil"/>
          <w:left w:val="nil"/>
          <w:bottom w:val="nil"/>
          <w:right w:val="nil"/>
          <w:between w:val="nil"/>
          <w:bar w:val="nil"/>
        </w:pBdr>
        <w:spacing w:lineRule="auto" w:line="288" w:after="0"/>
        <w:jc w:val="both"/>
        <w:rPr>
          <w:rFonts w:cs="Tahoma" w:eastAsia="Tahoma" w:hAnsi="Tahoma" w:ascii="Tahoma"/>
          <w:bCs/>
          <w:color w:val="000000"/>
          <w:sz w:val="20"/>
          <w:szCs w:val="20"/>
          <w:bdr w:val="nil"/>
          <w:lang w:eastAsia="hr-HR"/>
        </w:rPr>
      </w:pPr>
      <w:r w:rsidRPr="0004700E">
        <w:rPr>
          <w:rFonts w:cs="Tahoma" w:eastAsia="Tahoma" w:hAnsi="Tahoma" w:ascii="Tahoma"/>
          <w:bCs/>
          <w:color w:val="000000"/>
          <w:sz w:val="20"/>
          <w:szCs w:val="20"/>
          <w:bdr w:val="nil"/>
          <w:lang w:eastAsia="hr-HR"/>
        </w:rPr>
        <w:t>troškovi s osnove usluga (knjigovodstvene usluge za razdoblje od 22.3.2017. do 29.1.2018.)</w:t>
      </w:r>
      <w:r w:rsidRPr="0004700E">
        <w:rPr>
          <w:rFonts w:cs="Helvetica" w:eastAsia="Helvetica" w:hAnsi="Tahoma" w:ascii="Tahoma"/>
          <w:color w:val="000000"/>
          <w:sz w:val="20"/>
          <w:szCs w:val="20"/>
          <w:bdr w:val="nil"/>
          <w:lang w:eastAsia="hr-HR"/>
        </w:rPr>
        <w:t xml:space="preserve"> u iznosu od 2.000,00 kn uvećano za PDV u iznosu od 500,00 kn, odnosno bruto 2.500,00 kn,</w:t>
      </w:r>
    </w:p>
    <w:p w:rsidRDefault="0004700E" w:rsidP="0004700E" w:rsidR="0004700E" w:rsidRPr="0004700E">
      <w:pPr>
        <w:widowControl w:val="false"/>
        <w:pBdr>
          <w:top w:val="nil"/>
          <w:left w:val="nil"/>
          <w:bottom w:val="nil"/>
          <w:right w:val="nil"/>
          <w:between w:val="nil"/>
          <w:bar w:val="nil"/>
        </w:pBdr>
        <w:spacing w:lineRule="auto" w:line="288" w:after="0"/>
        <w:ind w:left="720"/>
        <w:jc w:val="both"/>
        <w:rPr>
          <w:rFonts w:cs="Tahoma" w:eastAsia="Tahoma" w:hAnsi="Tahoma" w:ascii="Tahoma"/>
          <w:bCs/>
          <w:color w:val="000000"/>
          <w:sz w:val="20"/>
          <w:szCs w:val="20"/>
          <w:bdr w:val="nil"/>
          <w:lang w:eastAsia="hr-HR"/>
        </w:rPr>
      </w:pPr>
      <w:r w:rsidRPr="0004700E">
        <w:rPr>
          <w:rFonts w:cs="Helvetica" w:eastAsia="Helvetica" w:hAnsi="Tahoma" w:ascii="Tahoma"/>
          <w:b/>
          <w:i/>
          <w:color w:val="000000"/>
          <w:sz w:val="20"/>
          <w:szCs w:val="20"/>
          <w:bdr w:val="nil"/>
          <w:lang w:eastAsia="hr-HR"/>
        </w:rPr>
        <w:t>Prilog 1</w:t>
      </w:r>
      <w:r w:rsidRPr="0004700E">
        <w:rPr>
          <w:rFonts w:cs="Helvetica" w:eastAsia="Helvetica" w:hAnsi="Tahoma" w:ascii="Tahoma"/>
          <w:color w:val="000000"/>
          <w:sz w:val="20"/>
          <w:szCs w:val="20"/>
          <w:bdr w:val="nil"/>
          <w:lang w:eastAsia="hr-HR"/>
        </w:rPr>
        <w:t xml:space="preserve"> : Račun TD BIRO PLUS d.o.o. br. 4/US/1</w:t>
      </w:r>
    </w:p>
    <w:p w:rsidRDefault="0004700E" w:rsidP="0004700E" w:rsidR="0004700E" w:rsidRPr="0004700E">
      <w:pPr>
        <w:widowControl w:val="false"/>
        <w:numPr>
          <w:ilvl w:val="0"/>
          <w:numId w:val="7"/>
        </w:numPr>
        <w:pBdr>
          <w:top w:val="nil"/>
          <w:left w:val="nil"/>
          <w:bottom w:val="nil"/>
          <w:right w:val="nil"/>
          <w:between w:val="nil"/>
          <w:bar w:val="nil"/>
        </w:pBdr>
        <w:spacing w:lineRule="auto" w:line="288" w:after="0"/>
        <w:jc w:val="both"/>
        <w:rPr>
          <w:rFonts w:cs="Tahoma" w:eastAsia="Tahoma" w:hAnsi="Tahoma" w:ascii="Tahoma"/>
          <w:bCs/>
          <w:color w:val="000000"/>
          <w:sz w:val="20"/>
          <w:szCs w:val="20"/>
          <w:bdr w:val="nil"/>
          <w:lang w:eastAsia="hr-HR"/>
        </w:rPr>
      </w:pPr>
      <w:r w:rsidRPr="0004700E">
        <w:rPr>
          <w:rFonts w:cs="Helvetica" w:eastAsia="Helvetica" w:hAnsi="Tahoma" w:ascii="Tahoma"/>
          <w:color w:val="000000"/>
          <w:sz w:val="20"/>
          <w:szCs w:val="20"/>
          <w:bdr w:val="nil"/>
          <w:lang w:eastAsia="hr-HR"/>
        </w:rPr>
        <w:t>nagrada stečajnom upravitelju u iznosu od 3.000,00 kn uvećano za PDV u iznosu od 750,00 kn odnosno bruto 3.750,00 kn.</w:t>
      </w:r>
    </w:p>
    <w:p w:rsidRDefault="0004700E" w:rsidP="0004700E" w:rsidR="0004700E" w:rsidRPr="0004700E">
      <w:pPr>
        <w:widowControl w:val="false"/>
        <w:pBdr>
          <w:top w:val="nil"/>
          <w:left w:val="nil"/>
          <w:bottom w:val="nil"/>
          <w:right w:val="nil"/>
          <w:between w:val="nil"/>
          <w:bar w:val="nil"/>
        </w:pBdr>
        <w:spacing w:lineRule="auto" w:line="288" w:after="0"/>
        <w:ind w:left="720"/>
        <w:jc w:val="both"/>
        <w:rPr>
          <w:rFonts w:cs="Tahoma" w:eastAsia="Tahoma" w:hAnsi="Tahoma" w:ascii="Tahoma"/>
          <w:bCs/>
          <w:color w:val="FF0000"/>
          <w:sz w:val="20"/>
          <w:szCs w:val="20"/>
          <w:bdr w:val="nil"/>
          <w:lang w:eastAsia="hr-HR"/>
        </w:rPr>
      </w:pPr>
      <w:r w:rsidRPr="0004700E">
        <w:rPr>
          <w:rFonts w:cs="Helvetica" w:eastAsia="Helvetica" w:hAnsi="Tahoma" w:ascii="Tahoma"/>
          <w:b/>
          <w:i/>
          <w:color w:val="000000"/>
          <w:sz w:val="20"/>
          <w:szCs w:val="20"/>
          <w:bdr w:val="nil"/>
          <w:lang w:eastAsia="hr-HR"/>
        </w:rPr>
        <w:t>Prilog 2:</w:t>
      </w:r>
      <w:r w:rsidRPr="0004700E">
        <w:rPr>
          <w:rFonts w:cs="Helvetica" w:eastAsia="Helvetica" w:hAnsi="Tahoma" w:ascii="Tahoma"/>
          <w:color w:val="000000"/>
          <w:sz w:val="20"/>
          <w:szCs w:val="20"/>
          <w:bdr w:val="nil"/>
          <w:lang w:eastAsia="hr-HR"/>
        </w:rPr>
        <w:t xml:space="preserve"> Račun </w:t>
      </w:r>
      <w:r w:rsidRPr="0004700E">
        <w:rPr>
          <w:rFonts w:cs="Helvetica" w:eastAsia="Helvetica" w:hAnsi="Tahoma" w:ascii="Tahoma"/>
          <w:sz w:val="20"/>
          <w:szCs w:val="20"/>
          <w:bdr w:val="nil"/>
          <w:lang w:eastAsia="hr-HR"/>
        </w:rPr>
        <w:t xml:space="preserve">br. 8 </w:t>
      </w:r>
    </w:p>
    <w:p w:rsidRDefault="0004700E" w:rsidP="0004700E" w:rsidR="0004700E" w:rsidRPr="0004700E">
      <w:pPr>
        <w:widowControl w:val="false"/>
        <w:pBdr>
          <w:top w:val="nil"/>
          <w:left w:val="nil"/>
          <w:bottom w:val="nil"/>
          <w:right w:val="nil"/>
          <w:between w:val="nil"/>
          <w:bar w:val="nil"/>
        </w:pBdr>
        <w:spacing w:lineRule="auto" w:line="288" w:after="0"/>
        <w:jc w:val="both"/>
        <w:rPr>
          <w:rFonts w:cs="Tahoma" w:eastAsia="Tahoma" w:hAnsi="Tahoma" w:ascii="Tahoma"/>
          <w:bCs/>
          <w:color w:val="000000"/>
          <w:sz w:val="20"/>
          <w:szCs w:val="20"/>
          <w:bdr w:val="nil"/>
          <w:lang w:eastAsia="hr-HR"/>
        </w:rPr>
      </w:pPr>
      <w:r w:rsidRPr="0004700E">
        <w:rPr>
          <w:rFonts w:cs="Helvetica" w:eastAsia="Helvetica" w:hAnsi="Tahoma" w:ascii="Tahoma"/>
          <w:color w:val="000000"/>
          <w:sz w:val="20"/>
          <w:szCs w:val="20"/>
          <w:bdr w:val="nil"/>
          <w:lang w:eastAsia="hr-HR"/>
        </w:rPr>
        <w:t xml:space="preserve">U odnosu na nepodmirene troškove predlažem da se isti </w:t>
      </w:r>
      <w:r w:rsidRPr="0004700E">
        <w:rPr>
          <w:rFonts w:cs="Helvetica" w:eastAsia="Helvetica" w:hAnsi="Tahoma" w:ascii="Tahoma"/>
          <w:color w:val="000000"/>
          <w:sz w:val="20"/>
          <w:szCs w:val="20"/>
          <w:u w:val="single"/>
          <w:bdr w:val="nil"/>
          <w:lang w:eastAsia="hr-HR"/>
        </w:rPr>
        <w:t>namire iz</w:t>
      </w:r>
      <w:r w:rsidRPr="0004700E">
        <w:rPr>
          <w:rFonts w:cs="Tahoma" w:eastAsia="Arial Unicode MS" w:hAnsi="Tahoma" w:ascii="Tahoma"/>
          <w:sz w:val="20"/>
          <w:szCs w:val="20"/>
          <w:u w:val="single"/>
          <w:bdr w:val="nil"/>
        </w:rPr>
        <w:t xml:space="preserve"> </w:t>
      </w:r>
      <w:r w:rsidRPr="0004700E">
        <w:rPr>
          <w:rFonts w:cs="Helvetica" w:eastAsia="Helvetica" w:hAnsi="Tahoma" w:ascii="Tahoma"/>
          <w:color w:val="000000"/>
          <w:sz w:val="20"/>
          <w:szCs w:val="20"/>
          <w:u w:val="single"/>
          <w:bdr w:val="nil"/>
          <w:lang w:eastAsia="hr-HR"/>
        </w:rPr>
        <w:t>Fonda za namirenje troškova stečajnog postupka</w:t>
      </w:r>
      <w:r w:rsidRPr="0004700E">
        <w:rPr>
          <w:rFonts w:cs="Helvetica" w:eastAsia="Helvetica" w:hAnsi="Tahoma" w:ascii="Tahoma"/>
          <w:color w:val="000000"/>
          <w:sz w:val="20"/>
          <w:szCs w:val="20"/>
          <w:bdr w:val="nil"/>
          <w:lang w:eastAsia="hr-HR"/>
        </w:rPr>
        <w:t xml:space="preserve"> sukladno priloženim računima</w:t>
      </w:r>
      <w:r w:rsidRPr="0004700E">
        <w:rPr>
          <w:rFonts w:cs="Tahoma" w:eastAsia="Tahoma" w:hAnsi="Tahoma" w:ascii="Tahoma"/>
          <w:bCs/>
          <w:color w:val="000000"/>
          <w:sz w:val="20"/>
          <w:szCs w:val="20"/>
          <w:bdr w:val="nil"/>
          <w:lang w:eastAsia="hr-HR"/>
        </w:rPr>
        <w:t xml:space="preserve">.   </w:t>
      </w:r>
    </w:p>
    <w:p w:rsidRDefault="0004700E" w:rsidP="0004700E" w:rsidR="0004700E" w:rsidRPr="0004700E">
      <w:pPr>
        <w:widowControl w:val="false"/>
        <w:pBdr>
          <w:top w:val="nil"/>
          <w:left w:val="nil"/>
          <w:bottom w:val="nil"/>
          <w:right w:val="nil"/>
          <w:between w:val="nil"/>
          <w:bar w:val="nil"/>
        </w:pBdr>
        <w:spacing w:lineRule="auto" w:line="288" w:after="0"/>
        <w:ind w:hanging="2" w:left="2"/>
        <w:jc w:val="both"/>
        <w:rPr>
          <w:rFonts w:cs="Tahoma" w:eastAsia="Tahoma" w:hAnsi="Tahoma" w:ascii="Tahoma"/>
          <w:bCs/>
          <w:color w:val="000000"/>
          <w:sz w:val="20"/>
          <w:szCs w:val="20"/>
          <w:bdr w:val="nil"/>
          <w:lang w:eastAsia="hr-HR"/>
        </w:rPr>
      </w:pPr>
    </w:p>
    <w:p w:rsidRDefault="0004700E" w:rsidP="0004700E" w:rsidR="0004700E" w:rsidRPr="0004700E">
      <w:pPr>
        <w:pBdr>
          <w:top w:val="nil"/>
          <w:left w:val="nil"/>
          <w:bottom w:val="nil"/>
          <w:right w:val="nil"/>
          <w:between w:val="nil"/>
          <w:bar w:val="nil"/>
        </w:pBdr>
        <w:spacing w:lineRule="auto" w:line="288" w:after="0"/>
        <w:jc w:val="both"/>
        <w:rPr>
          <w:rFonts w:cs="Tahoma" w:eastAsia="Tahoma" w:hAnsi="Tahoma" w:ascii="Tahoma"/>
          <w:color w:val="000000"/>
          <w:sz w:val="20"/>
          <w:szCs w:val="20"/>
          <w:bdr w:val="nil"/>
          <w:lang w:eastAsia="hr-HR"/>
        </w:rPr>
      </w:pPr>
    </w:p>
    <w:p w:rsidRDefault="0004700E" w:rsidP="0004700E" w:rsidR="0004700E" w:rsidRPr="0004700E">
      <w:pPr>
        <w:pBdr>
          <w:top w:val="nil"/>
          <w:left w:val="nil"/>
          <w:bottom w:val="nil"/>
          <w:right w:val="nil"/>
          <w:between w:val="nil"/>
          <w:bar w:val="nil"/>
        </w:pBdr>
        <w:spacing w:lineRule="auto" w:line="288" w:after="0"/>
        <w:jc w:val="both"/>
        <w:rPr>
          <w:rFonts w:cs="Helvetica" w:eastAsia="Helvetica" w:hAnsi="Tahoma" w:ascii="Tahoma"/>
          <w:b/>
          <w:bCs/>
          <w:color w:val="000000"/>
          <w:sz w:val="20"/>
          <w:szCs w:val="20"/>
          <w:bdr w:val="nil"/>
          <w:lang w:eastAsia="hr-HR"/>
        </w:rPr>
      </w:pPr>
      <w:r w:rsidRPr="0004700E">
        <w:rPr>
          <w:rFonts w:cs="Helvetica" w:eastAsia="Helvetica" w:hAnsi="Tahoma" w:ascii="Tahoma"/>
          <w:b/>
          <w:bCs/>
          <w:color w:val="000000"/>
          <w:sz w:val="20"/>
          <w:szCs w:val="20"/>
          <w:bdr w:val="nil"/>
          <w:lang w:eastAsia="hr-HR"/>
        </w:rPr>
        <w:t>II. Prijedlog završne stečajne bilance na dan 29.01.2018. godine</w:t>
      </w:r>
    </w:p>
    <w:p w:rsidRDefault="0004700E" w:rsidP="0004700E" w:rsidR="0004700E" w:rsidRPr="0004700E">
      <w:pPr>
        <w:pBdr>
          <w:top w:val="nil"/>
          <w:left w:val="nil"/>
          <w:bottom w:val="nil"/>
          <w:right w:val="nil"/>
          <w:between w:val="nil"/>
          <w:bar w:val="nil"/>
        </w:pBdr>
        <w:spacing w:lineRule="auto" w:line="288" w:after="0"/>
        <w:jc w:val="both"/>
        <w:rPr>
          <w:rFonts w:cs="Tahoma" w:eastAsia="Tahoma" w:hAnsi="Tahoma" w:ascii="Tahoma"/>
          <w:color w:val="000000"/>
          <w:sz w:val="20"/>
          <w:szCs w:val="20"/>
          <w:u w:val="single"/>
          <w:bdr w:val="nil"/>
          <w:lang w:eastAsia="hr-HR"/>
        </w:rPr>
      </w:pPr>
    </w:p>
    <w:p w:rsidRDefault="0004700E" w:rsidP="0004700E" w:rsidR="0004700E" w:rsidRPr="0004700E">
      <w:pPr>
        <w:pBdr>
          <w:top w:val="nil"/>
          <w:left w:val="nil"/>
          <w:bottom w:val="nil"/>
          <w:right w:val="nil"/>
          <w:between w:val="nil"/>
          <w:bar w:val="nil"/>
        </w:pBdr>
        <w:spacing w:lineRule="auto" w:line="288" w:after="0"/>
        <w:jc w:val="both"/>
        <w:rPr>
          <w:rFonts w:cs="Arial Unicode MS" w:eastAsia="Arial Unicode MS" w:hAnsi="Tahoma" w:ascii="Tahoma"/>
          <w:color w:val="000000"/>
          <w:sz w:val="20"/>
          <w:szCs w:val="20"/>
          <w:u w:color="000000"/>
          <w:bdr w:val="nil"/>
          <w:lang w:eastAsia="hr-HR"/>
        </w:rPr>
      </w:pPr>
      <w:r w:rsidRPr="0004700E">
        <w:rPr>
          <w:rFonts w:cs="Arial Unicode MS" w:eastAsia="Arial Unicode MS" w:hAnsi="Tahoma" w:ascii="Tahoma"/>
          <w:color w:val="000000"/>
          <w:sz w:val="20"/>
          <w:szCs w:val="20"/>
          <w:u w:color="000000"/>
          <w:bdr w:val="nil"/>
          <w:lang w:eastAsia="hr-HR"/>
        </w:rPr>
        <w:t xml:space="preserve">Početna stečajna bilanca utvrđena je sukladno čl. 223. Stečajnog zakona sa iskazanim stanjem imovine u iznosu od </w:t>
      </w:r>
      <w:r w:rsidRPr="0004700E">
        <w:rPr>
          <w:rFonts w:cs="Arial Unicode MS" w:eastAsia="Arial Unicode MS" w:hAnsi="Tahoma" w:ascii="Tahoma"/>
          <w:b/>
          <w:bCs/>
          <w:color w:val="000000"/>
          <w:sz w:val="20"/>
          <w:szCs w:val="20"/>
          <w:u w:color="000000"/>
          <w:bdr w:val="nil"/>
          <w:lang w:eastAsia="hr-HR"/>
        </w:rPr>
        <w:t>2.156,04 kn</w:t>
      </w:r>
      <w:r w:rsidRPr="0004700E">
        <w:rPr>
          <w:rFonts w:cs="Arial Unicode MS" w:eastAsia="Arial Unicode MS" w:hAnsi="Tahoma" w:ascii="Tahoma"/>
          <w:color w:val="000000"/>
          <w:sz w:val="20"/>
          <w:szCs w:val="20"/>
          <w:u w:color="000000"/>
          <w:bdr w:val="nil"/>
          <w:lang w:eastAsia="hr-HR"/>
        </w:rPr>
        <w:t xml:space="preserve">  i utvrđenim stanjem obveza u iznosu od </w:t>
      </w:r>
      <w:r w:rsidRPr="0004700E">
        <w:rPr>
          <w:rFonts w:cs="Arial Unicode MS" w:eastAsia="Arial Unicode MS" w:hAnsi="Tahoma" w:ascii="Tahoma"/>
          <w:b/>
          <w:bCs/>
          <w:color w:val="000000"/>
          <w:sz w:val="20"/>
          <w:szCs w:val="20"/>
          <w:u w:color="000000"/>
          <w:bdr w:val="nil"/>
          <w:lang w:eastAsia="hr-HR"/>
        </w:rPr>
        <w:t xml:space="preserve">822.641,12 kn </w:t>
      </w:r>
      <w:r w:rsidRPr="0004700E">
        <w:rPr>
          <w:rFonts w:cs="Arial Unicode MS" w:eastAsia="Arial Unicode MS" w:hAnsi="Tahoma" w:ascii="Tahoma"/>
          <w:bCs/>
          <w:color w:val="000000"/>
          <w:sz w:val="20"/>
          <w:szCs w:val="20"/>
          <w:u w:color="000000"/>
          <w:bdr w:val="nil"/>
          <w:lang w:eastAsia="hr-HR"/>
        </w:rPr>
        <w:t xml:space="preserve">temeljem priznatih tražbina vjerovnika </w:t>
      </w:r>
      <w:r w:rsidRPr="0004700E">
        <w:rPr>
          <w:rFonts w:cs="Arial Unicode MS" w:eastAsia="Arial Unicode MS" w:hAnsi="Tahoma" w:ascii="Tahoma"/>
          <w:color w:val="000000"/>
          <w:sz w:val="20"/>
          <w:szCs w:val="20"/>
          <w:u w:color="000000"/>
          <w:bdr w:val="nil"/>
          <w:lang w:eastAsia="hr-HR"/>
        </w:rPr>
        <w:t>na I. ispitnom ročištu održanom 27.06.2017. godine.</w:t>
      </w:r>
    </w:p>
    <w:p w:rsidRDefault="0004700E" w:rsidP="0004700E" w:rsidR="0004700E" w:rsidRPr="0004700E">
      <w:pPr>
        <w:pBdr>
          <w:top w:val="nil"/>
          <w:left w:val="nil"/>
          <w:bottom w:val="nil"/>
          <w:right w:val="nil"/>
          <w:between w:val="nil"/>
          <w:bar w:val="nil"/>
        </w:pBdr>
        <w:spacing w:lineRule="auto" w:line="288" w:after="0"/>
        <w:jc w:val="both"/>
        <w:rPr>
          <w:rFonts w:cs="Arial Unicode MS" w:eastAsia="Arial Unicode MS" w:hAnsi="Tahoma" w:ascii="Tahoma"/>
          <w:color w:val="000000"/>
          <w:sz w:val="20"/>
          <w:szCs w:val="20"/>
          <w:u w:color="000000"/>
          <w:bdr w:val="nil"/>
          <w:lang w:eastAsia="hr-HR"/>
        </w:rPr>
      </w:pPr>
    </w:p>
    <w:p w:rsidRDefault="0004700E" w:rsidP="0004700E" w:rsidR="0004700E" w:rsidRPr="0004700E">
      <w:pPr>
        <w:pBdr>
          <w:top w:val="nil"/>
          <w:left w:val="nil"/>
          <w:bottom w:val="nil"/>
          <w:right w:val="nil"/>
          <w:between w:val="nil"/>
          <w:bar w:val="nil"/>
        </w:pBdr>
        <w:spacing w:lineRule="auto" w:line="288" w:after="0"/>
        <w:jc w:val="both"/>
        <w:rPr>
          <w:rFonts w:cs="Tahoma" w:eastAsia="Tahoma" w:hAnsi="Tahoma" w:ascii="Tahoma"/>
          <w:color w:val="000000"/>
          <w:sz w:val="20"/>
          <w:szCs w:val="20"/>
          <w:u w:color="000000"/>
          <w:bdr w:val="nil"/>
          <w:lang w:eastAsia="hr-HR"/>
        </w:rPr>
      </w:pPr>
      <w:r w:rsidRPr="0004700E">
        <w:rPr>
          <w:rFonts w:cs="Arial Unicode MS" w:eastAsia="Arial Unicode MS" w:hAnsi="Tahoma" w:ascii="Tahoma"/>
          <w:color w:val="000000"/>
          <w:sz w:val="20"/>
          <w:szCs w:val="20"/>
          <w:u w:color="000000"/>
          <w:bdr w:val="nil"/>
          <w:lang w:eastAsia="hr-HR"/>
        </w:rPr>
        <w:t xml:space="preserve">Nakon unovčenja pokretnina, djelomičnog namirenja troškova, evidentiranja obveza temeljem nenamirenih troškova stečajnog postupka, prijedlog završne stečajne bilance na dan 29.1.2018. iskazuje vrijednost imovine u iznosu od </w:t>
      </w:r>
      <w:r w:rsidRPr="0004700E">
        <w:rPr>
          <w:rFonts w:cs="Arial Unicode MS" w:eastAsia="Arial Unicode MS" w:hAnsi="Tahoma" w:ascii="Tahoma"/>
          <w:b/>
          <w:bCs/>
          <w:color w:val="000000"/>
          <w:sz w:val="20"/>
          <w:szCs w:val="20"/>
          <w:u w:color="000000"/>
          <w:bdr w:val="nil"/>
          <w:lang w:eastAsia="hr-HR"/>
        </w:rPr>
        <w:t>581,50 kn</w:t>
      </w:r>
      <w:r w:rsidRPr="0004700E">
        <w:rPr>
          <w:rFonts w:cs="Arial Unicode MS" w:eastAsia="Arial Unicode MS" w:hAnsi="Tahoma" w:ascii="Tahoma"/>
          <w:color w:val="000000"/>
          <w:sz w:val="20"/>
          <w:szCs w:val="20"/>
          <w:u w:color="000000"/>
          <w:bdr w:val="nil"/>
          <w:lang w:eastAsia="hr-HR"/>
        </w:rPr>
        <w:t xml:space="preserve"> i obveza u iznosu od </w:t>
      </w:r>
      <w:r w:rsidRPr="0004700E">
        <w:rPr>
          <w:rFonts w:cs="Arial Unicode MS" w:eastAsia="Arial Unicode MS" w:hAnsi="Tahoma" w:ascii="Tahoma"/>
          <w:b/>
          <w:bCs/>
          <w:color w:val="000000"/>
          <w:sz w:val="20"/>
          <w:szCs w:val="20"/>
          <w:u w:color="000000"/>
          <w:bdr w:val="nil"/>
          <w:lang w:eastAsia="hr-HR"/>
        </w:rPr>
        <w:t xml:space="preserve">828.891,12 kn, </w:t>
      </w:r>
      <w:r w:rsidRPr="0004700E">
        <w:rPr>
          <w:rFonts w:cs="Arial Unicode MS" w:eastAsia="Arial Unicode MS" w:hAnsi="Tahoma" w:ascii="Tahoma"/>
          <w:color w:val="000000"/>
          <w:sz w:val="20"/>
          <w:szCs w:val="20"/>
          <w:u w:color="000000"/>
          <w:bdr w:val="nil"/>
          <w:lang w:eastAsia="hr-HR"/>
        </w:rPr>
        <w:t>a kako u odnosu na iskazano stanje danom otvaranja stečajnog postupka slijedi u tabeli 3.</w:t>
      </w:r>
    </w:p>
    <w:p w:rsidRDefault="0004700E" w:rsidP="0004700E" w:rsidR="0004700E" w:rsidRPr="0004700E">
      <w:pPr>
        <w:pBdr>
          <w:top w:val="nil"/>
          <w:left w:val="nil"/>
          <w:bottom w:val="nil"/>
          <w:right w:val="nil"/>
          <w:between w:val="nil"/>
          <w:bar w:val="nil"/>
        </w:pBdr>
        <w:spacing w:lineRule="auto" w:line="288" w:after="0"/>
        <w:jc w:val="both"/>
        <w:rPr>
          <w:rFonts w:cs="Arial Unicode MS" w:eastAsia="Arial Unicode MS" w:hAnsi="Tahoma" w:ascii="Tahoma"/>
          <w:b/>
          <w:bCs/>
          <w:color w:val="000000"/>
          <w:sz w:val="20"/>
          <w:szCs w:val="20"/>
          <w:u w:color="000000"/>
          <w:bdr w:val="nil"/>
          <w:lang w:eastAsia="hr-HR"/>
        </w:rPr>
      </w:pPr>
      <w:r w:rsidRPr="0004700E">
        <w:rPr>
          <w:rFonts w:cs="Arial Unicode MS" w:eastAsia="Arial Unicode MS" w:hAnsi="Tahoma" w:ascii="Tahoma"/>
          <w:b/>
          <w:bCs/>
          <w:color w:val="000000"/>
          <w:sz w:val="20"/>
          <w:szCs w:val="20"/>
          <w:u w:color="000000"/>
          <w:bdr w:val="nil"/>
          <w:lang w:eastAsia="hr-HR"/>
        </w:rPr>
        <w:t xml:space="preserve"> </w:t>
      </w:r>
    </w:p>
    <w:p w:rsidRDefault="0004700E" w:rsidP="0004700E" w:rsidR="0004700E" w:rsidRPr="0004700E">
      <w:pPr>
        <w:pBdr>
          <w:top w:val="nil"/>
          <w:left w:val="nil"/>
          <w:bottom w:val="nil"/>
          <w:right w:val="nil"/>
          <w:between w:val="nil"/>
          <w:bar w:val="nil"/>
        </w:pBdr>
        <w:spacing w:lineRule="auto" w:line="288" w:after="0"/>
        <w:jc w:val="both"/>
        <w:rPr>
          <w:rFonts w:cs="Arial Unicode MS" w:eastAsia="Arial Unicode MS" w:hAnsi="Tahoma" w:ascii="Tahoma"/>
          <w:b/>
          <w:bCs/>
          <w:color w:val="000000"/>
          <w:sz w:val="20"/>
          <w:szCs w:val="20"/>
          <w:u w:color="000000"/>
          <w:bdr w:val="nil"/>
          <w:lang w:eastAsia="hr-HR"/>
        </w:rPr>
      </w:pPr>
      <w:r w:rsidRPr="0004700E">
        <w:rPr>
          <w:rFonts w:cs="Arial Unicode MS" w:eastAsia="Arial Unicode MS" w:hAnsi="Tahoma" w:ascii="Tahoma"/>
          <w:b/>
          <w:bCs/>
          <w:color w:val="000000"/>
          <w:sz w:val="20"/>
          <w:szCs w:val="20"/>
          <w:u w:color="000000"/>
          <w:bdr w:val="nil"/>
          <w:lang w:eastAsia="hr-HR"/>
        </w:rPr>
        <w:t>Tabela 3.</w:t>
      </w:r>
    </w:p>
    <w:tbl>
      <w:tblPr>
        <w:tblStyle w:val="TableNormal2"/>
        <w:tblW w:type="dxa" w:w="9994"/>
        <w:jc w:val="center"/>
        <w:tblBorders>
          <w:top w:space="0" w:sz="8" w:color="FFFFFF" w:val="single"/>
          <w:left w:space="0" w:sz="8" w:color="FFFFFF" w:val="single"/>
          <w:bottom w:space="0" w:sz="8" w:color="FFFFFF" w:val="single"/>
          <w:right w:space="0" w:sz="8" w:color="FFFFFF" w:val="single"/>
          <w:insideH w:space="0" w:sz="8" w:color="FFFFFF" w:val="single"/>
          <w:insideV w:space="0" w:sz="8" w:color="FFFFFF" w:val="single"/>
        </w:tblBorders>
        <w:shd w:fill="CED7E7" w:color="auto" w:val="clear"/>
        <w:tblLayout w:type="fixed"/>
        <w:tblLook w:val="04A0" w:noVBand="1" w:noHBand="0" w:lastColumn="0" w:firstColumn="1" w:lastRow="0" w:firstRow="1"/>
      </w:tblPr>
      <w:tblGrid>
        <w:gridCol w:w="567"/>
        <w:gridCol w:w="4147"/>
        <w:gridCol w:w="2551"/>
        <w:gridCol w:w="2729"/>
      </w:tblGrid>
      <w:tr w:rsidTr="00DC1560" w:rsidR="0004700E" w:rsidRPr="0004700E">
        <w:trPr>
          <w:trHeight w:val="758"/>
          <w:jc w:val="center"/>
        </w:trPr>
        <w:tc>
          <w:tcPr>
            <w:tcW w:type="dxa" w:w="567"/>
            <w:tcBorders>
              <w:top w:space="0" w:sz="4" w:color="000000" w:val="single"/>
              <w:left w:space="0" w:sz="4" w:color="000000" w:val="single"/>
              <w:bottom w:space="0" w:sz="4" w:color="000000" w:val="single"/>
              <w:right w:space="0" w:sz="4" w:color="000000" w:val="single"/>
            </w:tcBorders>
            <w:shd w:fill="D9D9D9" w:color="auto" w:val="clear"/>
            <w:tcMar>
              <w:top w:type="dxa" w:w="80"/>
              <w:left w:type="dxa" w:w="80"/>
              <w:bottom w:type="dxa" w:w="80"/>
              <w:right w:type="dxa" w:w="80"/>
            </w:tcMar>
          </w:tcPr>
          <w:p w:rsidRDefault="0004700E" w:rsidP="0004700E" w:rsidR="0004700E" w:rsidRPr="0004700E">
            <w:pPr>
              <w:spacing w:lineRule="auto" w:line="288"/>
              <w:jc w:val="center"/>
              <w:rPr>
                <w:rFonts w:cs="Tahoma" w:eastAsia="Tahoma" w:hAnsi="Tahoma" w:ascii="Tahoma"/>
                <w:b/>
                <w:bCs/>
                <w:color w:val="000000"/>
                <w:sz w:val="18"/>
                <w:szCs w:val="18"/>
                <w:u w:color="000000"/>
              </w:rPr>
            </w:pPr>
            <w:r w:rsidRPr="0004700E">
              <w:rPr>
                <w:rFonts w:cs="Arial Unicode MS" w:hAnsi="Tahoma" w:ascii="Tahoma"/>
                <w:b/>
                <w:bCs/>
                <w:color w:val="000000"/>
                <w:sz w:val="18"/>
                <w:szCs w:val="18"/>
                <w:u w:color="000000"/>
              </w:rPr>
              <w:t>R.</w:t>
            </w:r>
          </w:p>
          <w:p w:rsidRDefault="0004700E" w:rsidP="0004700E" w:rsidR="0004700E" w:rsidRPr="0004700E">
            <w:pPr>
              <w:spacing w:lineRule="auto" w:line="288"/>
              <w:jc w:val="center"/>
              <w:rPr>
                <w:rFonts w:cs="Arial Unicode MS"/>
                <w:color w:val="000000"/>
                <w:sz w:val="24"/>
                <w:szCs w:val="24"/>
                <w:u w:color="000000"/>
              </w:rPr>
            </w:pPr>
            <w:r w:rsidRPr="0004700E">
              <w:rPr>
                <w:rFonts w:cs="Arial Unicode MS" w:hAnsi="Tahoma" w:ascii="Tahoma"/>
                <w:b/>
                <w:bCs/>
                <w:color w:val="000000"/>
                <w:sz w:val="18"/>
                <w:szCs w:val="18"/>
                <w:u w:color="000000"/>
              </w:rPr>
              <w:t>br.</w:t>
            </w:r>
          </w:p>
        </w:tc>
        <w:tc>
          <w:tcPr>
            <w:tcW w:type="dxa" w:w="4147"/>
            <w:tcBorders>
              <w:top w:space="0" w:sz="4" w:color="000000" w:val="single"/>
              <w:left w:space="0" w:sz="4" w:color="000000" w:val="single"/>
              <w:bottom w:space="0" w:sz="4" w:color="000000" w:val="single"/>
              <w:right w:space="0" w:sz="4" w:color="000000" w:val="single"/>
            </w:tcBorders>
            <w:shd w:fill="D9D9D9" w:color="auto" w:val="clear"/>
            <w:tcMar>
              <w:top w:type="dxa" w:w="80"/>
              <w:left w:type="dxa" w:w="80"/>
              <w:bottom w:type="dxa" w:w="80"/>
              <w:right w:type="dxa" w:w="80"/>
            </w:tcMar>
          </w:tcPr>
          <w:p w:rsidRDefault="0004700E" w:rsidP="0004700E" w:rsidR="0004700E" w:rsidRPr="0004700E">
            <w:pPr>
              <w:spacing w:lineRule="auto" w:line="288"/>
              <w:jc w:val="center"/>
              <w:rPr>
                <w:rFonts w:cs="Arial Unicode MS"/>
                <w:color w:val="000000"/>
                <w:sz w:val="24"/>
                <w:szCs w:val="24"/>
                <w:u w:color="000000"/>
              </w:rPr>
            </w:pPr>
            <w:r w:rsidRPr="0004700E">
              <w:rPr>
                <w:rFonts w:cs="Arial Unicode MS" w:hAnsi="Tahoma" w:ascii="Tahoma"/>
                <w:b/>
                <w:bCs/>
                <w:color w:val="000000"/>
                <w:sz w:val="18"/>
                <w:szCs w:val="18"/>
                <w:u w:color="000000"/>
              </w:rPr>
              <w:t>Opis imovine</w:t>
            </w:r>
          </w:p>
        </w:tc>
        <w:tc>
          <w:tcPr>
            <w:tcW w:type="dxa" w:w="2551"/>
            <w:tcBorders>
              <w:top w:space="0" w:sz="4" w:color="000000" w:val="single"/>
              <w:left w:space="0" w:sz="4" w:color="000000" w:val="single"/>
              <w:bottom w:space="0" w:sz="4" w:color="000000" w:val="single"/>
              <w:right w:space="0" w:sz="4" w:color="000000" w:val="single"/>
            </w:tcBorders>
            <w:shd w:fill="D9D9D9" w:color="auto" w:val="clear"/>
            <w:tcMar>
              <w:top w:type="dxa" w:w="80"/>
              <w:left w:type="dxa" w:w="80"/>
              <w:bottom w:type="dxa" w:w="80"/>
              <w:right w:type="dxa" w:w="80"/>
            </w:tcMar>
          </w:tcPr>
          <w:p w:rsidRDefault="0004700E" w:rsidP="0004700E" w:rsidR="0004700E" w:rsidRPr="0004700E">
            <w:pPr>
              <w:spacing w:lineRule="auto" w:line="288"/>
              <w:jc w:val="center"/>
              <w:rPr>
                <w:rFonts w:cs="Arial Unicode MS"/>
                <w:color w:val="000000"/>
                <w:sz w:val="24"/>
                <w:szCs w:val="24"/>
                <w:u w:color="000000"/>
              </w:rPr>
            </w:pPr>
            <w:r w:rsidRPr="0004700E">
              <w:rPr>
                <w:rFonts w:cs="Arial Unicode MS" w:hAnsi="Tahoma" w:ascii="Tahoma"/>
                <w:b/>
                <w:bCs/>
                <w:color w:val="000000"/>
                <w:sz w:val="18"/>
                <w:szCs w:val="18"/>
                <w:u w:color="000000"/>
              </w:rPr>
              <w:t>Početna stečajna bilanca na dan 22.3.2017. godine</w:t>
            </w:r>
          </w:p>
        </w:tc>
        <w:tc>
          <w:tcPr>
            <w:tcW w:type="dxa" w:w="2729"/>
            <w:tcBorders>
              <w:top w:space="0" w:sz="4" w:color="000000" w:val="single"/>
              <w:left w:space="0" w:sz="4" w:color="000000" w:val="single"/>
              <w:bottom w:space="0" w:sz="4" w:color="000000" w:val="single"/>
              <w:right w:space="0" w:sz="4" w:color="000000" w:val="single"/>
            </w:tcBorders>
            <w:shd w:fill="D9D9D9" w:color="auto" w:val="clear"/>
            <w:tcMar>
              <w:top w:type="dxa" w:w="80"/>
              <w:left w:type="dxa" w:w="80"/>
              <w:bottom w:type="dxa" w:w="80"/>
              <w:right w:type="dxa" w:w="80"/>
            </w:tcMar>
          </w:tcPr>
          <w:p w:rsidRDefault="0004700E" w:rsidP="0004700E" w:rsidR="0004700E" w:rsidRPr="0004700E">
            <w:pPr>
              <w:spacing w:lineRule="auto" w:line="288"/>
              <w:jc w:val="center"/>
              <w:rPr>
                <w:rFonts w:cs="Arial Unicode MS"/>
                <w:color w:val="000000"/>
                <w:sz w:val="24"/>
                <w:szCs w:val="24"/>
                <w:u w:color="000000"/>
              </w:rPr>
            </w:pPr>
            <w:r w:rsidRPr="0004700E">
              <w:rPr>
                <w:rFonts w:cs="Arial Unicode MS" w:hAnsi="Tahoma" w:ascii="Tahoma"/>
                <w:b/>
                <w:bCs/>
                <w:color w:val="000000"/>
                <w:sz w:val="18"/>
                <w:szCs w:val="18"/>
                <w:u w:color="000000"/>
              </w:rPr>
              <w:t>Završna stečajna bilanca na dan 29.01.2018. godine</w:t>
            </w:r>
          </w:p>
        </w:tc>
      </w:tr>
      <w:tr w:rsidTr="00DC1560" w:rsidR="0004700E" w:rsidRPr="0004700E">
        <w:trPr>
          <w:trHeight w:val="230"/>
          <w:jc w:val="center"/>
        </w:trPr>
        <w:tc>
          <w:tcPr>
            <w:tcW w:type="dxa" w:w="567"/>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04700E" w:rsidP="0004700E" w:rsidR="0004700E" w:rsidRPr="0004700E">
            <w:pPr>
              <w:spacing w:lineRule="auto" w:line="288"/>
              <w:jc w:val="center"/>
              <w:rPr>
                <w:rFonts w:cs="Arial Unicode MS"/>
                <w:color w:val="000000"/>
                <w:sz w:val="24"/>
                <w:szCs w:val="24"/>
                <w:u w:color="000000"/>
              </w:rPr>
            </w:pPr>
            <w:r w:rsidRPr="0004700E">
              <w:rPr>
                <w:rFonts w:cs="Arial Unicode MS" w:hAnsi="Tahoma" w:ascii="Tahoma"/>
                <w:color w:val="000000"/>
                <w:sz w:val="18"/>
                <w:szCs w:val="18"/>
                <w:u w:color="000000"/>
              </w:rPr>
              <w:t>1.</w:t>
            </w:r>
          </w:p>
        </w:tc>
        <w:tc>
          <w:tcPr>
            <w:tcW w:type="dxa" w:w="4147"/>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04700E" w:rsidP="0004700E" w:rsidR="0004700E" w:rsidRPr="0004700E">
            <w:pPr>
              <w:spacing w:lineRule="auto" w:line="288"/>
              <w:jc w:val="both"/>
              <w:rPr>
                <w:rFonts w:cs="Arial Unicode MS"/>
                <w:color w:val="000000"/>
                <w:sz w:val="24"/>
                <w:szCs w:val="24"/>
                <w:u w:color="000000"/>
              </w:rPr>
            </w:pPr>
            <w:r w:rsidRPr="0004700E">
              <w:rPr>
                <w:rFonts w:cs="Arial Unicode MS" w:hAnsi="Tahoma" w:ascii="Tahoma"/>
                <w:color w:val="000000"/>
                <w:sz w:val="18"/>
                <w:szCs w:val="18"/>
                <w:u w:color="000000"/>
              </w:rPr>
              <w:t>Nekretnina upisana u z.k.ul.br. 7798 k.o. Vrapče, dvorište od 29 m²</w:t>
            </w:r>
          </w:p>
        </w:tc>
        <w:tc>
          <w:tcPr>
            <w:tcW w:type="dxa" w:w="2551"/>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04700E" w:rsidP="0004700E" w:rsidR="0004700E" w:rsidRPr="0004700E">
            <w:pPr>
              <w:spacing w:lineRule="auto" w:line="288"/>
              <w:jc w:val="right"/>
              <w:rPr>
                <w:rFonts w:cs="Arial Unicode MS"/>
                <w:color w:val="000000"/>
                <w:sz w:val="24"/>
                <w:szCs w:val="24"/>
                <w:u w:color="000000"/>
              </w:rPr>
            </w:pPr>
            <w:r w:rsidRPr="0004700E">
              <w:rPr>
                <w:rFonts w:cs="Arial Unicode MS" w:hAnsi="Tahoma" w:ascii="Tahoma"/>
                <w:color w:val="000000"/>
                <w:sz w:val="18"/>
                <w:szCs w:val="18"/>
                <w:u w:color="000000"/>
              </w:rPr>
              <w:t>0,00</w:t>
            </w:r>
          </w:p>
        </w:tc>
        <w:tc>
          <w:tcPr>
            <w:tcW w:type="dxa" w:w="2729"/>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04700E" w:rsidP="0004700E" w:rsidR="0004700E" w:rsidRPr="0004700E">
            <w:pPr>
              <w:spacing w:lineRule="auto" w:line="288"/>
              <w:jc w:val="right"/>
              <w:rPr>
                <w:rFonts w:cs="Arial Unicode MS"/>
                <w:color w:val="000000"/>
                <w:sz w:val="24"/>
                <w:szCs w:val="24"/>
                <w:u w:color="000000"/>
              </w:rPr>
            </w:pPr>
            <w:r w:rsidRPr="0004700E">
              <w:rPr>
                <w:rFonts w:cs="Arial Unicode MS" w:hAnsi="Tahoma" w:ascii="Tahoma"/>
                <w:color w:val="000000"/>
                <w:sz w:val="18"/>
                <w:szCs w:val="18"/>
                <w:u w:color="000000"/>
              </w:rPr>
              <w:t>0,00</w:t>
            </w:r>
          </w:p>
        </w:tc>
      </w:tr>
      <w:tr w:rsidTr="00DC1560" w:rsidR="0004700E" w:rsidRPr="0004700E">
        <w:trPr>
          <w:trHeight w:val="230"/>
          <w:jc w:val="center"/>
        </w:trPr>
        <w:tc>
          <w:tcPr>
            <w:tcW w:type="dxa" w:w="567"/>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04700E" w:rsidP="0004700E" w:rsidR="0004700E" w:rsidRPr="0004700E">
            <w:pPr>
              <w:spacing w:lineRule="auto" w:line="288"/>
              <w:jc w:val="center"/>
              <w:rPr>
                <w:rFonts w:cs="Arial Unicode MS"/>
                <w:color w:val="000000"/>
                <w:sz w:val="24"/>
                <w:szCs w:val="24"/>
                <w:u w:color="000000"/>
              </w:rPr>
            </w:pPr>
            <w:r w:rsidRPr="0004700E">
              <w:rPr>
                <w:rFonts w:cs="Arial Unicode MS" w:hAnsi="Tahoma" w:ascii="Tahoma"/>
                <w:color w:val="000000"/>
                <w:sz w:val="18"/>
                <w:szCs w:val="18"/>
                <w:u w:color="000000"/>
              </w:rPr>
              <w:t>2.</w:t>
            </w:r>
          </w:p>
        </w:tc>
        <w:tc>
          <w:tcPr>
            <w:tcW w:type="dxa" w:w="4147"/>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04700E" w:rsidP="0004700E" w:rsidR="0004700E" w:rsidRPr="0004700E">
            <w:pPr>
              <w:spacing w:lineRule="auto" w:line="288"/>
              <w:jc w:val="both"/>
              <w:rPr>
                <w:rFonts w:cs="Arial Unicode MS"/>
                <w:color w:val="000000"/>
                <w:sz w:val="24"/>
                <w:szCs w:val="24"/>
                <w:u w:color="000000"/>
              </w:rPr>
            </w:pPr>
            <w:r w:rsidRPr="0004700E">
              <w:rPr>
                <w:rFonts w:cs="Arial Unicode MS" w:hAnsi="Tahoma" w:ascii="Tahoma"/>
                <w:color w:val="000000"/>
                <w:sz w:val="18"/>
                <w:szCs w:val="18"/>
                <w:u w:color="000000"/>
              </w:rPr>
              <w:t>Pokretnine</w:t>
            </w:r>
          </w:p>
        </w:tc>
        <w:tc>
          <w:tcPr>
            <w:tcW w:type="dxa" w:w="2551"/>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04700E" w:rsidP="0004700E" w:rsidR="0004700E" w:rsidRPr="0004700E">
            <w:pPr>
              <w:spacing w:lineRule="auto" w:line="288"/>
              <w:jc w:val="right"/>
              <w:rPr>
                <w:rFonts w:cs="Arial Unicode MS"/>
                <w:color w:val="000000"/>
                <w:sz w:val="24"/>
                <w:szCs w:val="24"/>
                <w:u w:color="000000"/>
              </w:rPr>
            </w:pPr>
            <w:r w:rsidRPr="0004700E">
              <w:rPr>
                <w:rFonts w:cs="Arial Unicode MS" w:hAnsi="Tahoma" w:ascii="Tahoma"/>
                <w:color w:val="000000"/>
                <w:sz w:val="18"/>
                <w:szCs w:val="18"/>
                <w:u w:color="000000"/>
              </w:rPr>
              <w:t>2.156,04</w:t>
            </w:r>
          </w:p>
        </w:tc>
        <w:tc>
          <w:tcPr>
            <w:tcW w:type="dxa" w:w="2729"/>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04700E" w:rsidP="0004700E" w:rsidR="0004700E" w:rsidRPr="0004700E">
            <w:pPr>
              <w:spacing w:lineRule="auto" w:line="288"/>
              <w:jc w:val="right"/>
              <w:rPr>
                <w:rFonts w:cs="Arial Unicode MS"/>
                <w:color w:val="000000"/>
                <w:sz w:val="24"/>
                <w:szCs w:val="24"/>
                <w:u w:color="000000"/>
              </w:rPr>
            </w:pPr>
            <w:r w:rsidRPr="0004700E">
              <w:rPr>
                <w:rFonts w:cs="Arial Unicode MS" w:hAnsi="Tahoma" w:ascii="Tahoma"/>
                <w:color w:val="000000"/>
                <w:sz w:val="18"/>
                <w:szCs w:val="18"/>
                <w:u w:color="000000"/>
              </w:rPr>
              <w:t>0,00</w:t>
            </w:r>
          </w:p>
        </w:tc>
      </w:tr>
      <w:tr w:rsidTr="00DC1560" w:rsidR="0004700E" w:rsidRPr="0004700E">
        <w:trPr>
          <w:trHeight w:val="230"/>
          <w:jc w:val="center"/>
        </w:trPr>
        <w:tc>
          <w:tcPr>
            <w:tcW w:type="dxa" w:w="567"/>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04700E" w:rsidP="0004700E" w:rsidR="0004700E" w:rsidRPr="0004700E">
            <w:pPr>
              <w:spacing w:lineRule="auto" w:line="288"/>
              <w:jc w:val="center"/>
              <w:rPr>
                <w:rFonts w:cs="Arial Unicode MS"/>
                <w:color w:val="000000"/>
                <w:sz w:val="24"/>
                <w:szCs w:val="24"/>
                <w:u w:color="000000"/>
              </w:rPr>
            </w:pPr>
            <w:r w:rsidRPr="0004700E">
              <w:rPr>
                <w:rFonts w:cs="Arial Unicode MS" w:hAnsi="Tahoma" w:ascii="Tahoma"/>
                <w:color w:val="000000"/>
                <w:sz w:val="18"/>
                <w:szCs w:val="18"/>
                <w:u w:color="000000"/>
              </w:rPr>
              <w:t>3.</w:t>
            </w:r>
          </w:p>
        </w:tc>
        <w:tc>
          <w:tcPr>
            <w:tcW w:type="dxa" w:w="4147"/>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04700E" w:rsidP="0004700E" w:rsidR="0004700E" w:rsidRPr="0004700E">
            <w:pPr>
              <w:spacing w:lineRule="auto" w:line="288"/>
              <w:jc w:val="both"/>
              <w:rPr>
                <w:rFonts w:cs="Arial Unicode MS"/>
                <w:color w:val="000000"/>
                <w:sz w:val="24"/>
                <w:szCs w:val="24"/>
                <w:u w:color="000000"/>
              </w:rPr>
            </w:pPr>
            <w:r w:rsidRPr="0004700E">
              <w:rPr>
                <w:rFonts w:cs="Arial Unicode MS" w:hAnsi="Tahoma" w:ascii="Tahoma"/>
                <w:color w:val="000000"/>
                <w:sz w:val="18"/>
                <w:szCs w:val="18"/>
                <w:u w:color="000000"/>
              </w:rPr>
              <w:t>Stanje na računu</w:t>
            </w:r>
            <w:r w:rsidRPr="0004700E">
              <w:rPr>
                <w:rFonts w:cs="Arial Unicode MS" w:hAnsi="Tahoma" w:ascii="Tahoma"/>
                <w:b/>
                <w:bCs/>
                <w:color w:val="000000"/>
                <w:sz w:val="18"/>
                <w:szCs w:val="18"/>
                <w:u w:color="000000"/>
              </w:rPr>
              <w:t>-stečaj</w:t>
            </w:r>
          </w:p>
        </w:tc>
        <w:tc>
          <w:tcPr>
            <w:tcW w:type="dxa" w:w="2551"/>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04700E" w:rsidP="0004700E" w:rsidR="0004700E" w:rsidRPr="0004700E">
            <w:pPr>
              <w:spacing w:lineRule="auto" w:line="288"/>
              <w:jc w:val="right"/>
              <w:rPr>
                <w:rFonts w:cs="Arial Unicode MS"/>
                <w:color w:val="000000"/>
                <w:sz w:val="24"/>
                <w:szCs w:val="24"/>
                <w:u w:color="000000"/>
              </w:rPr>
            </w:pPr>
            <w:r w:rsidRPr="0004700E">
              <w:rPr>
                <w:rFonts w:cs="Arial Unicode MS" w:hAnsi="Tahoma" w:ascii="Tahoma"/>
                <w:color w:val="000000"/>
                <w:sz w:val="18"/>
                <w:szCs w:val="18"/>
                <w:u w:color="000000"/>
              </w:rPr>
              <w:t>0,00</w:t>
            </w:r>
          </w:p>
        </w:tc>
        <w:tc>
          <w:tcPr>
            <w:tcW w:type="dxa" w:w="2729"/>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04700E" w:rsidP="0004700E" w:rsidR="0004700E" w:rsidRPr="0004700E">
            <w:pPr>
              <w:spacing w:lineRule="auto" w:line="288"/>
              <w:jc w:val="right"/>
              <w:rPr>
                <w:rFonts w:cs="Tahoma" w:hAnsi="Tahoma" w:ascii="Tahoma"/>
                <w:color w:val="000000"/>
                <w:sz w:val="18"/>
                <w:szCs w:val="18"/>
                <w:u w:color="000000"/>
              </w:rPr>
            </w:pPr>
            <w:r w:rsidRPr="0004700E">
              <w:rPr>
                <w:rFonts w:cs="Tahoma" w:hAnsi="Tahoma" w:ascii="Tahoma"/>
                <w:color w:val="000000"/>
                <w:sz w:val="18"/>
                <w:szCs w:val="18"/>
                <w:u w:color="000000"/>
              </w:rPr>
              <w:t>581,50</w:t>
            </w:r>
          </w:p>
        </w:tc>
      </w:tr>
      <w:tr w:rsidTr="00DC1560" w:rsidR="0004700E" w:rsidRPr="0004700E">
        <w:trPr>
          <w:trHeight w:val="230"/>
          <w:jc w:val="center"/>
        </w:trPr>
        <w:tc>
          <w:tcPr>
            <w:tcW w:type="dxa" w:w="567"/>
            <w:tcBorders>
              <w:top w:space="0" w:sz="4" w:color="000000" w:val="single"/>
              <w:left w:space="0" w:sz="4" w:color="000000" w:val="single"/>
              <w:bottom w:space="0" w:sz="4" w:color="000000" w:val="single"/>
              <w:right w:space="0" w:sz="4" w:color="000000" w:val="single"/>
            </w:tcBorders>
            <w:shd w:fill="F2F2F2" w:color="auto" w:val="clear"/>
            <w:tcMar>
              <w:top w:type="dxa" w:w="80"/>
              <w:left w:type="dxa" w:w="80"/>
              <w:bottom w:type="dxa" w:w="80"/>
              <w:right w:type="dxa" w:w="80"/>
            </w:tcMar>
          </w:tcPr>
          <w:p w:rsidRDefault="0004700E" w:rsidP="0004700E" w:rsidR="0004700E" w:rsidRPr="0004700E">
            <w:pPr>
              <w:spacing w:lineRule="auto" w:line="288"/>
              <w:jc w:val="center"/>
              <w:rPr>
                <w:rFonts w:cs="Arial Unicode MS"/>
                <w:color w:val="000000"/>
                <w:sz w:val="24"/>
                <w:szCs w:val="24"/>
                <w:u w:color="000000"/>
              </w:rPr>
            </w:pPr>
            <w:r w:rsidRPr="0004700E">
              <w:rPr>
                <w:rFonts w:cs="Arial Unicode MS" w:hAnsi="Tahoma" w:ascii="Tahoma"/>
                <w:b/>
                <w:bCs/>
                <w:color w:val="000000"/>
                <w:sz w:val="18"/>
                <w:szCs w:val="18"/>
                <w:u w:color="000000"/>
              </w:rPr>
              <w:t>A)</w:t>
            </w:r>
          </w:p>
        </w:tc>
        <w:tc>
          <w:tcPr>
            <w:tcW w:type="dxa" w:w="4147"/>
            <w:tcBorders>
              <w:top w:space="0" w:sz="4" w:color="000000" w:val="single"/>
              <w:left w:space="0" w:sz="4" w:color="000000" w:val="single"/>
              <w:bottom w:space="0" w:sz="4" w:color="000000" w:val="single"/>
              <w:right w:space="0" w:sz="4" w:color="000000" w:val="single"/>
            </w:tcBorders>
            <w:shd w:fill="F2F2F2" w:color="auto" w:val="clear"/>
            <w:tcMar>
              <w:top w:type="dxa" w:w="80"/>
              <w:left w:type="dxa" w:w="80"/>
              <w:bottom w:type="dxa" w:w="80"/>
              <w:right w:type="dxa" w:w="80"/>
            </w:tcMar>
          </w:tcPr>
          <w:p w:rsidRDefault="0004700E" w:rsidP="0004700E" w:rsidR="0004700E" w:rsidRPr="0004700E">
            <w:pPr>
              <w:spacing w:lineRule="auto" w:line="288"/>
              <w:jc w:val="both"/>
              <w:rPr>
                <w:rFonts w:cs="Arial Unicode MS"/>
                <w:color w:val="000000"/>
                <w:sz w:val="24"/>
                <w:szCs w:val="24"/>
                <w:u w:color="000000"/>
              </w:rPr>
            </w:pPr>
            <w:r w:rsidRPr="0004700E">
              <w:rPr>
                <w:rFonts w:cs="Arial Unicode MS" w:hAnsi="Tahoma" w:ascii="Tahoma"/>
                <w:b/>
                <w:bCs/>
                <w:color w:val="000000"/>
                <w:sz w:val="18"/>
                <w:szCs w:val="18"/>
                <w:u w:color="000000"/>
              </w:rPr>
              <w:t>IMOVINA ( r.br. 1+2+3)</w:t>
            </w:r>
          </w:p>
        </w:tc>
        <w:tc>
          <w:tcPr>
            <w:tcW w:type="dxa" w:w="2551"/>
            <w:tcBorders>
              <w:top w:space="0" w:sz="4" w:color="000000" w:val="single"/>
              <w:left w:space="0" w:sz="4" w:color="000000" w:val="single"/>
              <w:bottom w:space="0" w:sz="4" w:color="000000" w:val="single"/>
              <w:right w:space="0" w:sz="4" w:color="000000" w:val="single"/>
            </w:tcBorders>
            <w:shd w:fill="F2F2F2" w:color="auto" w:val="clear"/>
            <w:tcMar>
              <w:top w:type="dxa" w:w="80"/>
              <w:left w:type="dxa" w:w="80"/>
              <w:bottom w:type="dxa" w:w="80"/>
              <w:right w:type="dxa" w:w="80"/>
            </w:tcMar>
          </w:tcPr>
          <w:p w:rsidRDefault="0004700E" w:rsidP="0004700E" w:rsidR="0004700E" w:rsidRPr="0004700E">
            <w:pPr>
              <w:spacing w:lineRule="auto" w:line="288"/>
              <w:jc w:val="right"/>
              <w:rPr>
                <w:rFonts w:cs="Arial Unicode MS"/>
                <w:b/>
                <w:color w:val="000000"/>
                <w:sz w:val="24"/>
                <w:szCs w:val="24"/>
                <w:u w:color="000000"/>
              </w:rPr>
            </w:pPr>
            <w:r w:rsidRPr="0004700E">
              <w:rPr>
                <w:rFonts w:cs="Arial Unicode MS" w:hAnsi="Tahoma" w:ascii="Tahoma"/>
                <w:b/>
                <w:color w:val="000000"/>
                <w:sz w:val="18"/>
                <w:szCs w:val="18"/>
                <w:u w:color="000000"/>
              </w:rPr>
              <w:t>2.156,04</w:t>
            </w:r>
          </w:p>
        </w:tc>
        <w:tc>
          <w:tcPr>
            <w:tcW w:type="dxa" w:w="2729"/>
            <w:tcBorders>
              <w:top w:space="0" w:sz="4" w:color="000000" w:val="single"/>
              <w:left w:space="0" w:sz="4" w:color="000000" w:val="single"/>
              <w:bottom w:space="0" w:sz="4" w:color="000000" w:val="single"/>
              <w:right w:space="0" w:sz="4" w:color="000000" w:val="single"/>
            </w:tcBorders>
            <w:shd w:fill="F2F2F2" w:color="auto" w:val="clear"/>
            <w:tcMar>
              <w:top w:type="dxa" w:w="80"/>
              <w:left w:type="dxa" w:w="80"/>
              <w:bottom w:type="dxa" w:w="80"/>
              <w:right w:type="dxa" w:w="80"/>
            </w:tcMar>
          </w:tcPr>
          <w:p w:rsidRDefault="0004700E" w:rsidP="0004700E" w:rsidR="0004700E" w:rsidRPr="0004700E">
            <w:pPr>
              <w:spacing w:lineRule="auto" w:line="288"/>
              <w:jc w:val="right"/>
              <w:rPr>
                <w:rFonts w:cs="Arial Unicode MS"/>
                <w:b/>
                <w:color w:val="000000"/>
                <w:sz w:val="24"/>
                <w:szCs w:val="24"/>
                <w:u w:color="000000"/>
              </w:rPr>
            </w:pPr>
            <w:r w:rsidRPr="0004700E">
              <w:rPr>
                <w:rFonts w:cs="Arial Unicode MS" w:hAnsi="Tahoma" w:ascii="Tahoma"/>
                <w:b/>
                <w:bCs/>
                <w:color w:val="000000"/>
                <w:sz w:val="18"/>
                <w:szCs w:val="18"/>
                <w:u w:color="000000"/>
              </w:rPr>
              <w:t>581,50</w:t>
            </w:r>
            <w:r w:rsidRPr="0004700E">
              <w:rPr>
                <w:rFonts w:cs="Arial Unicode MS" w:hAnsi="Tahoma" w:ascii="Tahoma"/>
                <w:b/>
                <w:bCs/>
                <w:color w:val="000000"/>
                <w:sz w:val="18"/>
                <w:szCs w:val="18"/>
                <w:u w:color="000000"/>
              </w:rPr>
              <w:fldChar w:fldCharType="begin"/>
            </w:r>
            <w:r w:rsidRPr="0004700E">
              <w:rPr>
                <w:rFonts w:cs="Arial Unicode MS" w:hAnsi="Tahoma" w:ascii="Tahoma"/>
                <w:b/>
                <w:bCs/>
                <w:color w:val="000000"/>
                <w:sz w:val="18"/>
                <w:szCs w:val="18"/>
                <w:u w:color="000000"/>
              </w:rPr>
              <w:instrText xml:space="preserve"> =SUM(ABOVE) </w:instrText>
            </w:r>
            <w:r w:rsidRPr="0004700E">
              <w:rPr>
                <w:rFonts w:cs="Arial Unicode MS" w:hAnsi="Tahoma" w:ascii="Tahoma"/>
                <w:b/>
                <w:bCs/>
                <w:color w:val="000000"/>
                <w:sz w:val="18"/>
                <w:szCs w:val="18"/>
                <w:u w:color="000000"/>
              </w:rPr>
              <w:fldChar w:fldCharType="end"/>
            </w:r>
          </w:p>
        </w:tc>
      </w:tr>
      <w:tr w:rsidTr="00DC1560" w:rsidR="0004700E" w:rsidRPr="0004700E">
        <w:trPr>
          <w:trHeight w:val="230"/>
          <w:jc w:val="center"/>
        </w:trPr>
        <w:tc>
          <w:tcPr>
            <w:tcW w:type="dxa" w:w="567"/>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04700E" w:rsidP="0004700E" w:rsidR="0004700E" w:rsidRPr="0004700E">
            <w:pPr>
              <w:spacing w:lineRule="auto" w:line="288"/>
              <w:jc w:val="center"/>
              <w:rPr>
                <w:rFonts w:cs="Arial Unicode MS"/>
                <w:color w:val="000000"/>
                <w:sz w:val="24"/>
                <w:szCs w:val="24"/>
                <w:u w:color="000000"/>
              </w:rPr>
            </w:pPr>
            <w:r w:rsidRPr="0004700E">
              <w:rPr>
                <w:rFonts w:cs="Arial Unicode MS" w:hAnsi="Tahoma" w:ascii="Tahoma"/>
                <w:color w:val="000000"/>
                <w:sz w:val="18"/>
                <w:szCs w:val="18"/>
                <w:u w:color="000000"/>
              </w:rPr>
              <w:t>1.</w:t>
            </w:r>
          </w:p>
        </w:tc>
        <w:tc>
          <w:tcPr>
            <w:tcW w:type="dxa" w:w="4147"/>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04700E" w:rsidP="0004700E" w:rsidR="0004700E" w:rsidRPr="0004700E">
            <w:pPr>
              <w:spacing w:lineRule="auto" w:line="288"/>
              <w:jc w:val="both"/>
              <w:rPr>
                <w:rFonts w:cs="Arial Unicode MS"/>
                <w:color w:val="000000"/>
                <w:sz w:val="24"/>
                <w:szCs w:val="24"/>
                <w:u w:color="000000"/>
              </w:rPr>
            </w:pPr>
            <w:r w:rsidRPr="0004700E">
              <w:rPr>
                <w:rFonts w:cs="Arial Unicode MS" w:hAnsi="Tahoma" w:ascii="Tahoma"/>
                <w:color w:val="000000"/>
                <w:sz w:val="18"/>
                <w:szCs w:val="18"/>
                <w:u w:color="000000"/>
              </w:rPr>
              <w:t>Obveze prema dobavljačima</w:t>
            </w:r>
          </w:p>
        </w:tc>
        <w:tc>
          <w:tcPr>
            <w:tcW w:type="dxa" w:w="2551"/>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04700E" w:rsidP="0004700E" w:rsidR="0004700E" w:rsidRPr="0004700E">
            <w:pPr>
              <w:spacing w:lineRule="auto" w:line="288"/>
              <w:jc w:val="right"/>
              <w:rPr>
                <w:rFonts w:cs="Tahoma" w:hAnsi="Tahoma" w:ascii="Tahoma"/>
                <w:color w:val="000000"/>
                <w:sz w:val="18"/>
                <w:szCs w:val="18"/>
                <w:u w:color="000000"/>
              </w:rPr>
            </w:pPr>
            <w:r w:rsidRPr="0004700E">
              <w:rPr>
                <w:rFonts w:cs="Tahoma" w:hAnsi="Tahoma" w:ascii="Tahoma"/>
                <w:color w:val="000000"/>
                <w:sz w:val="18"/>
                <w:szCs w:val="18"/>
                <w:u w:color="000000"/>
              </w:rPr>
              <w:t>283.152,09</w:t>
            </w:r>
          </w:p>
        </w:tc>
        <w:tc>
          <w:tcPr>
            <w:tcW w:type="dxa" w:w="2729"/>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04700E" w:rsidP="0004700E" w:rsidR="0004700E" w:rsidRPr="0004700E">
            <w:pPr>
              <w:spacing w:lineRule="auto" w:line="288"/>
              <w:jc w:val="right"/>
              <w:rPr>
                <w:rFonts w:cs="Arial Unicode MS"/>
                <w:color w:val="000000"/>
                <w:sz w:val="24"/>
                <w:szCs w:val="24"/>
                <w:u w:color="000000"/>
              </w:rPr>
            </w:pPr>
            <w:r w:rsidRPr="0004700E">
              <w:rPr>
                <w:rFonts w:cs="Tahoma" w:hAnsi="Tahoma" w:ascii="Tahoma"/>
                <w:color w:val="000000"/>
                <w:sz w:val="18"/>
                <w:szCs w:val="18"/>
                <w:u w:color="000000"/>
              </w:rPr>
              <w:t>283.152,09</w:t>
            </w:r>
          </w:p>
        </w:tc>
      </w:tr>
      <w:tr w:rsidTr="00DC1560" w:rsidR="0004700E" w:rsidRPr="0004700E">
        <w:trPr>
          <w:trHeight w:val="230"/>
          <w:jc w:val="center"/>
        </w:trPr>
        <w:tc>
          <w:tcPr>
            <w:tcW w:type="dxa" w:w="567"/>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04700E" w:rsidP="0004700E" w:rsidR="0004700E" w:rsidRPr="0004700E">
            <w:pPr>
              <w:spacing w:lineRule="auto" w:line="288"/>
              <w:jc w:val="center"/>
              <w:rPr>
                <w:rFonts w:cs="Arial Unicode MS"/>
                <w:color w:val="000000"/>
                <w:sz w:val="24"/>
                <w:szCs w:val="24"/>
                <w:u w:color="000000"/>
              </w:rPr>
            </w:pPr>
            <w:r w:rsidRPr="0004700E">
              <w:rPr>
                <w:rFonts w:cs="Arial Unicode MS" w:hAnsi="Tahoma" w:ascii="Tahoma"/>
                <w:color w:val="000000"/>
                <w:sz w:val="18"/>
                <w:szCs w:val="18"/>
                <w:u w:color="000000"/>
              </w:rPr>
              <w:t>2.</w:t>
            </w:r>
          </w:p>
        </w:tc>
        <w:tc>
          <w:tcPr>
            <w:tcW w:type="dxa" w:w="4147"/>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04700E" w:rsidP="0004700E" w:rsidR="0004700E" w:rsidRPr="0004700E">
            <w:pPr>
              <w:spacing w:lineRule="auto" w:line="288"/>
              <w:jc w:val="both"/>
              <w:rPr>
                <w:rFonts w:cs="Arial Unicode MS"/>
                <w:color w:val="000000"/>
                <w:sz w:val="24"/>
                <w:szCs w:val="24"/>
                <w:u w:color="000000"/>
              </w:rPr>
            </w:pPr>
            <w:r w:rsidRPr="0004700E">
              <w:rPr>
                <w:rFonts w:cs="Arial Unicode MS" w:hAnsi="Tahoma" w:ascii="Tahoma"/>
                <w:color w:val="000000"/>
                <w:sz w:val="18"/>
                <w:szCs w:val="18"/>
                <w:u w:color="000000"/>
              </w:rPr>
              <w:t xml:space="preserve">Obaveze za poreze i doprinose </w:t>
            </w:r>
          </w:p>
        </w:tc>
        <w:tc>
          <w:tcPr>
            <w:tcW w:type="dxa" w:w="2551"/>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04700E" w:rsidP="0004700E" w:rsidR="0004700E" w:rsidRPr="0004700E">
            <w:pPr>
              <w:spacing w:lineRule="auto" w:line="288"/>
              <w:jc w:val="right"/>
              <w:rPr>
                <w:rFonts w:cs="Tahoma" w:hAnsi="Tahoma" w:ascii="Tahoma"/>
                <w:color w:val="000000"/>
                <w:sz w:val="18"/>
                <w:szCs w:val="18"/>
                <w:u w:color="000000"/>
              </w:rPr>
            </w:pPr>
            <w:r w:rsidRPr="0004700E">
              <w:rPr>
                <w:rFonts w:cs="Tahoma" w:hAnsi="Tahoma" w:ascii="Tahoma"/>
                <w:color w:val="000000"/>
                <w:sz w:val="18"/>
                <w:szCs w:val="18"/>
                <w:u w:color="000000"/>
              </w:rPr>
              <w:t>539.489,03</w:t>
            </w:r>
          </w:p>
        </w:tc>
        <w:tc>
          <w:tcPr>
            <w:tcW w:type="dxa" w:w="2729"/>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04700E" w:rsidP="0004700E" w:rsidR="0004700E" w:rsidRPr="0004700E">
            <w:pPr>
              <w:spacing w:lineRule="auto" w:line="288"/>
              <w:jc w:val="right"/>
              <w:rPr>
                <w:rFonts w:cs="Arial Unicode MS"/>
                <w:color w:val="000000"/>
                <w:sz w:val="24"/>
                <w:szCs w:val="24"/>
                <w:u w:color="000000"/>
              </w:rPr>
            </w:pPr>
            <w:r w:rsidRPr="0004700E">
              <w:rPr>
                <w:rFonts w:cs="Tahoma" w:hAnsi="Tahoma" w:ascii="Tahoma"/>
                <w:color w:val="000000"/>
                <w:sz w:val="18"/>
                <w:szCs w:val="18"/>
                <w:u w:color="000000"/>
              </w:rPr>
              <w:t>539.489,03</w:t>
            </w:r>
          </w:p>
        </w:tc>
      </w:tr>
      <w:tr w:rsidTr="00DC1560" w:rsidR="0004700E" w:rsidRPr="0004700E">
        <w:trPr>
          <w:trHeight w:val="230"/>
          <w:jc w:val="center"/>
        </w:trPr>
        <w:tc>
          <w:tcPr>
            <w:tcW w:type="dxa" w:w="567"/>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04700E" w:rsidP="0004700E" w:rsidR="0004700E" w:rsidRPr="0004700E">
            <w:pPr>
              <w:spacing w:lineRule="auto" w:line="288"/>
              <w:jc w:val="center"/>
              <w:rPr>
                <w:rFonts w:cs="Arial Unicode MS" w:hAnsi="Tahoma" w:ascii="Tahoma"/>
                <w:color w:val="000000"/>
                <w:sz w:val="18"/>
                <w:szCs w:val="18"/>
                <w:u w:color="000000"/>
              </w:rPr>
            </w:pPr>
            <w:r w:rsidRPr="0004700E">
              <w:rPr>
                <w:rFonts w:cs="Arial Unicode MS" w:hAnsi="Tahoma" w:ascii="Tahoma"/>
                <w:color w:val="000000"/>
                <w:sz w:val="18"/>
                <w:szCs w:val="18"/>
                <w:u w:color="000000"/>
              </w:rPr>
              <w:t>3.</w:t>
            </w:r>
          </w:p>
        </w:tc>
        <w:tc>
          <w:tcPr>
            <w:tcW w:type="dxa" w:w="4147"/>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04700E" w:rsidP="0004700E" w:rsidR="0004700E" w:rsidRPr="0004700E">
            <w:pPr>
              <w:spacing w:lineRule="auto" w:line="288"/>
              <w:jc w:val="both"/>
              <w:rPr>
                <w:rFonts w:cs="Arial Unicode MS" w:hAnsi="Tahoma" w:ascii="Tahoma"/>
                <w:color w:val="000000"/>
                <w:sz w:val="18"/>
                <w:szCs w:val="18"/>
                <w:u w:color="000000"/>
              </w:rPr>
            </w:pPr>
            <w:r w:rsidRPr="0004700E">
              <w:rPr>
                <w:rFonts w:cs="Arial Unicode MS" w:hAnsi="Tahoma" w:ascii="Tahoma"/>
                <w:color w:val="000000"/>
                <w:sz w:val="18"/>
                <w:szCs w:val="18"/>
                <w:u w:color="000000"/>
              </w:rPr>
              <w:t>Obveze za neplaćene troškove stečajnog postupka iz točke I. ovog izvješća</w:t>
            </w:r>
          </w:p>
        </w:tc>
        <w:tc>
          <w:tcPr>
            <w:tcW w:type="dxa" w:w="2551"/>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04700E" w:rsidP="0004700E" w:rsidR="0004700E" w:rsidRPr="0004700E">
            <w:pPr>
              <w:spacing w:lineRule="auto" w:line="288"/>
              <w:jc w:val="right"/>
              <w:rPr>
                <w:rFonts w:cs="Tahoma" w:hAnsi="Tahoma" w:ascii="Tahoma"/>
                <w:color w:val="000000"/>
                <w:sz w:val="18"/>
                <w:szCs w:val="18"/>
                <w:u w:color="000000"/>
              </w:rPr>
            </w:pPr>
            <w:r w:rsidRPr="0004700E">
              <w:rPr>
                <w:rFonts w:cs="Tahoma" w:hAnsi="Tahoma" w:ascii="Tahoma"/>
                <w:color w:val="000000"/>
                <w:sz w:val="18"/>
                <w:szCs w:val="18"/>
                <w:u w:color="000000"/>
              </w:rPr>
              <w:t>0,00</w:t>
            </w:r>
          </w:p>
        </w:tc>
        <w:tc>
          <w:tcPr>
            <w:tcW w:type="dxa" w:w="2729"/>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04700E" w:rsidP="0004700E" w:rsidR="0004700E" w:rsidRPr="0004700E">
            <w:pPr>
              <w:spacing w:lineRule="auto" w:line="288"/>
              <w:jc w:val="right"/>
              <w:rPr>
                <w:rFonts w:cs="Tahoma" w:hAnsi="Tahoma" w:ascii="Tahoma"/>
                <w:color w:val="000000"/>
                <w:sz w:val="18"/>
                <w:szCs w:val="18"/>
                <w:u w:color="000000"/>
              </w:rPr>
            </w:pPr>
            <w:r w:rsidRPr="0004700E">
              <w:rPr>
                <w:rFonts w:cs="Tahoma" w:hAnsi="Tahoma" w:ascii="Tahoma"/>
                <w:color w:val="000000"/>
                <w:sz w:val="18"/>
                <w:szCs w:val="18"/>
                <w:u w:color="000000"/>
              </w:rPr>
              <w:t>6.250,00</w:t>
            </w:r>
          </w:p>
        </w:tc>
      </w:tr>
      <w:tr w:rsidTr="00DC1560" w:rsidR="0004700E" w:rsidRPr="0004700E">
        <w:trPr>
          <w:trHeight w:val="230"/>
          <w:jc w:val="center"/>
        </w:trPr>
        <w:tc>
          <w:tcPr>
            <w:tcW w:type="dxa" w:w="567"/>
            <w:tcBorders>
              <w:top w:space="0" w:sz="4" w:color="000000" w:val="single"/>
              <w:left w:space="0" w:sz="4" w:color="000000" w:val="single"/>
              <w:bottom w:space="0" w:sz="4" w:color="000000" w:val="single"/>
              <w:right w:space="0" w:sz="4" w:color="000000" w:val="single"/>
            </w:tcBorders>
            <w:shd w:fill="F2F2F2" w:color="auto" w:val="clear"/>
            <w:tcMar>
              <w:top w:type="dxa" w:w="80"/>
              <w:left w:type="dxa" w:w="80"/>
              <w:bottom w:type="dxa" w:w="80"/>
              <w:right w:type="dxa" w:w="80"/>
            </w:tcMar>
          </w:tcPr>
          <w:p w:rsidRDefault="0004700E" w:rsidP="0004700E" w:rsidR="0004700E" w:rsidRPr="0004700E">
            <w:pPr>
              <w:spacing w:lineRule="auto" w:line="288"/>
              <w:jc w:val="center"/>
              <w:rPr>
                <w:rFonts w:cs="Arial Unicode MS"/>
                <w:color w:val="000000"/>
                <w:sz w:val="24"/>
                <w:szCs w:val="24"/>
                <w:u w:color="000000"/>
              </w:rPr>
            </w:pPr>
            <w:r w:rsidRPr="0004700E">
              <w:rPr>
                <w:rFonts w:cs="Arial Unicode MS" w:hAnsi="Tahoma" w:ascii="Tahoma"/>
                <w:b/>
                <w:bCs/>
                <w:color w:val="000000"/>
                <w:sz w:val="18"/>
                <w:szCs w:val="18"/>
                <w:u w:color="000000"/>
              </w:rPr>
              <w:t>B)</w:t>
            </w:r>
          </w:p>
        </w:tc>
        <w:tc>
          <w:tcPr>
            <w:tcW w:type="dxa" w:w="4147"/>
            <w:tcBorders>
              <w:top w:space="0" w:sz="4" w:color="000000" w:val="single"/>
              <w:left w:space="0" w:sz="4" w:color="000000" w:val="single"/>
              <w:bottom w:space="0" w:sz="4" w:color="000000" w:val="single"/>
              <w:right w:space="0" w:sz="4" w:color="000000" w:val="single"/>
            </w:tcBorders>
            <w:shd w:fill="F2F2F2" w:color="auto" w:val="clear"/>
            <w:tcMar>
              <w:top w:type="dxa" w:w="80"/>
              <w:left w:type="dxa" w:w="80"/>
              <w:bottom w:type="dxa" w:w="80"/>
              <w:right w:type="dxa" w:w="80"/>
            </w:tcMar>
          </w:tcPr>
          <w:p w:rsidRDefault="0004700E" w:rsidP="0004700E" w:rsidR="0004700E" w:rsidRPr="0004700E">
            <w:pPr>
              <w:spacing w:lineRule="auto" w:line="288"/>
              <w:jc w:val="both"/>
              <w:rPr>
                <w:rFonts w:cs="Arial Unicode MS"/>
                <w:color w:val="000000"/>
                <w:sz w:val="24"/>
                <w:szCs w:val="24"/>
                <w:u w:color="000000"/>
              </w:rPr>
            </w:pPr>
            <w:r w:rsidRPr="0004700E">
              <w:rPr>
                <w:rFonts w:cs="Arial Unicode MS" w:hAnsi="Tahoma" w:ascii="Tahoma"/>
                <w:b/>
                <w:bCs/>
                <w:color w:val="000000"/>
                <w:sz w:val="18"/>
                <w:szCs w:val="18"/>
                <w:u w:color="000000"/>
              </w:rPr>
              <w:t>OBVEZE (r.br. 1+2+3)</w:t>
            </w:r>
          </w:p>
        </w:tc>
        <w:tc>
          <w:tcPr>
            <w:tcW w:type="dxa" w:w="2551"/>
            <w:tcBorders>
              <w:top w:space="0" w:sz="4" w:color="000000" w:val="single"/>
              <w:left w:space="0" w:sz="4" w:color="000000" w:val="single"/>
              <w:bottom w:space="0" w:sz="4" w:color="000000" w:val="single"/>
              <w:right w:space="0" w:sz="4" w:color="000000" w:val="single"/>
            </w:tcBorders>
            <w:shd w:fill="F2F2F2" w:color="auto" w:val="clear"/>
            <w:tcMar>
              <w:top w:type="dxa" w:w="80"/>
              <w:left w:type="dxa" w:w="80"/>
              <w:bottom w:type="dxa" w:w="80"/>
              <w:right w:type="dxa" w:w="80"/>
            </w:tcMar>
          </w:tcPr>
          <w:p w:rsidRDefault="0004700E" w:rsidP="0004700E" w:rsidR="0004700E" w:rsidRPr="0004700E">
            <w:pPr>
              <w:spacing w:lineRule="auto" w:line="288"/>
              <w:jc w:val="right"/>
              <w:rPr>
                <w:rFonts w:cs="Tahoma" w:hAnsi="Tahoma" w:ascii="Tahoma"/>
                <w:b/>
                <w:color w:val="000000"/>
                <w:sz w:val="18"/>
                <w:szCs w:val="18"/>
                <w:u w:color="000000"/>
              </w:rPr>
            </w:pPr>
            <w:r w:rsidRPr="0004700E">
              <w:rPr>
                <w:rFonts w:cs="Tahoma" w:hAnsi="Tahoma" w:ascii="Tahoma"/>
                <w:b/>
                <w:color w:val="000000"/>
                <w:sz w:val="18"/>
                <w:szCs w:val="18"/>
                <w:u w:color="000000"/>
              </w:rPr>
              <w:t>822.641,12</w:t>
            </w:r>
          </w:p>
        </w:tc>
        <w:tc>
          <w:tcPr>
            <w:tcW w:type="dxa" w:w="2729"/>
            <w:tcBorders>
              <w:top w:space="0" w:sz="4" w:color="000000" w:val="single"/>
              <w:left w:space="0" w:sz="4" w:color="000000" w:val="single"/>
              <w:bottom w:space="0" w:sz="4" w:color="000000" w:val="single"/>
              <w:right w:space="0" w:sz="4" w:color="000000" w:val="single"/>
            </w:tcBorders>
            <w:shd w:fill="F2F2F2" w:color="auto" w:val="clear"/>
            <w:tcMar>
              <w:top w:type="dxa" w:w="80"/>
              <w:left w:type="dxa" w:w="80"/>
              <w:bottom w:type="dxa" w:w="80"/>
              <w:right w:type="dxa" w:w="80"/>
            </w:tcMar>
          </w:tcPr>
          <w:p w:rsidRDefault="0004700E" w:rsidP="0004700E" w:rsidR="0004700E" w:rsidRPr="0004700E">
            <w:pPr>
              <w:spacing w:lineRule="auto" w:line="288"/>
              <w:jc w:val="right"/>
              <w:rPr>
                <w:rFonts w:cs="Tahoma" w:hAnsi="Tahoma" w:ascii="Tahoma"/>
                <w:b/>
                <w:color w:val="000000"/>
                <w:sz w:val="18"/>
                <w:szCs w:val="18"/>
                <w:u w:color="000000"/>
              </w:rPr>
            </w:pPr>
            <w:r w:rsidRPr="0004700E">
              <w:rPr>
                <w:rFonts w:cs="Tahoma" w:hAnsi="Tahoma" w:ascii="Tahoma"/>
                <w:b/>
                <w:color w:val="000000"/>
                <w:sz w:val="18"/>
                <w:szCs w:val="18"/>
                <w:u w:color="000000"/>
              </w:rPr>
              <w:t>828.891,12</w:t>
            </w:r>
          </w:p>
        </w:tc>
      </w:tr>
    </w:tbl>
    <w:p w:rsidRDefault="0004700E" w:rsidP="0004700E" w:rsidR="0004700E" w:rsidRPr="0004700E">
      <w:pPr>
        <w:pBdr>
          <w:top w:val="nil"/>
          <w:left w:val="nil"/>
          <w:bottom w:val="nil"/>
          <w:right w:val="nil"/>
          <w:between w:val="nil"/>
          <w:bar w:val="nil"/>
        </w:pBdr>
        <w:spacing w:lineRule="auto" w:line="288" w:after="0"/>
        <w:ind w:left="720"/>
        <w:jc w:val="both"/>
        <w:rPr>
          <w:rFonts w:cs="Tahoma" w:eastAsia="Tahoma" w:hAnsi="Tahoma" w:ascii="Tahoma"/>
          <w:b/>
          <w:bCs/>
          <w:color w:val="000000"/>
          <w:sz w:val="20"/>
          <w:szCs w:val="20"/>
          <w:bdr w:val="nil"/>
          <w:lang w:eastAsia="hr-HR"/>
        </w:rPr>
      </w:pPr>
    </w:p>
    <w:p w:rsidRDefault="0004700E" w:rsidP="0004700E" w:rsidR="0004700E" w:rsidRPr="0004700E">
      <w:pPr>
        <w:pBdr>
          <w:top w:val="nil"/>
          <w:left w:val="nil"/>
          <w:bottom w:val="nil"/>
          <w:right w:val="nil"/>
          <w:between w:val="nil"/>
          <w:bar w:val="nil"/>
        </w:pBdr>
        <w:spacing w:lineRule="auto" w:line="288" w:after="0"/>
        <w:jc w:val="both"/>
        <w:rPr>
          <w:rFonts w:cs="Arial Unicode MS" w:eastAsia="Arial Unicode MS" w:hAnsi="Tahoma" w:ascii="Tahoma"/>
          <w:color w:val="000000"/>
          <w:sz w:val="20"/>
          <w:szCs w:val="20"/>
          <w:u w:color="000000"/>
          <w:bdr w:val="nil"/>
          <w:lang w:eastAsia="hr-HR"/>
        </w:rPr>
      </w:pPr>
      <w:r w:rsidRPr="0004700E">
        <w:rPr>
          <w:rFonts w:cs="Arial Unicode MS" w:eastAsia="Arial Unicode MS" w:hAnsi="Tahoma" w:ascii="Tahoma"/>
          <w:color w:val="000000"/>
          <w:sz w:val="20"/>
          <w:szCs w:val="20"/>
          <w:u w:color="000000"/>
          <w:bdr w:val="nil"/>
          <w:lang w:eastAsia="hr-HR"/>
        </w:rPr>
        <w:t xml:space="preserve">Kako slijedi iz tabele 3. imovina stečajnog dužnika iskazana u početnoj stečajnoj bilanci u iznosu od </w:t>
      </w:r>
      <w:r w:rsidRPr="0004700E">
        <w:rPr>
          <w:rFonts w:cs="Arial Unicode MS" w:eastAsia="Arial Unicode MS" w:hAnsi="Tahoma" w:ascii="Tahoma"/>
          <w:b/>
          <w:bCs/>
          <w:color w:val="000000"/>
          <w:sz w:val="20"/>
          <w:szCs w:val="20"/>
          <w:u w:color="000000"/>
          <w:bdr w:val="nil"/>
          <w:lang w:eastAsia="hr-HR"/>
        </w:rPr>
        <w:t>2.156,04 kn</w:t>
      </w:r>
      <w:r w:rsidRPr="0004700E">
        <w:rPr>
          <w:rFonts w:cs="Arial Unicode MS" w:eastAsia="Arial Unicode MS" w:hAnsi="Tahoma" w:ascii="Tahoma"/>
          <w:color w:val="000000"/>
          <w:sz w:val="20"/>
          <w:szCs w:val="20"/>
          <w:u w:color="000000"/>
          <w:bdr w:val="nil"/>
          <w:lang w:eastAsia="hr-HR"/>
        </w:rPr>
        <w:t>, sastojala se od nekretnine i pokretnina, koja je imovina tijekom ovog stečajnog postupka djelomično unovčena, djelomično usklađena u poslovnim evidencijama stečajnog dužnika i to:</w:t>
      </w:r>
    </w:p>
    <w:p w:rsidRDefault="0004700E" w:rsidP="0004700E" w:rsidR="0004700E" w:rsidRPr="0004700E">
      <w:pPr>
        <w:numPr>
          <w:ilvl w:val="0"/>
          <w:numId w:val="5"/>
        </w:num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04700E">
        <w:rPr>
          <w:rFonts w:cs="Tahoma" w:eastAsia="Arial Unicode MS" w:hAnsi="Tahoma" w:ascii="Tahoma"/>
          <w:b/>
          <w:color w:val="000000"/>
          <w:sz w:val="20"/>
          <w:szCs w:val="20"/>
          <w:u w:color="000000"/>
          <w:bdr w:val="nil"/>
          <w:lang w:eastAsia="hr-HR"/>
        </w:rPr>
        <w:t>Nekretnina</w:t>
      </w:r>
      <w:r w:rsidRPr="0004700E">
        <w:rPr>
          <w:rFonts w:cs="Tahoma" w:eastAsia="Arial Unicode MS" w:hAnsi="Tahoma" w:ascii="Tahoma"/>
          <w:color w:val="000000"/>
          <w:sz w:val="20"/>
          <w:szCs w:val="20"/>
          <w:u w:color="000000"/>
          <w:bdr w:val="nil"/>
          <w:lang w:eastAsia="hr-HR"/>
        </w:rPr>
        <w:t xml:space="preserve"> iskazana u početnoj stečajnoj bilanci u iznosu od </w:t>
      </w:r>
      <w:r w:rsidRPr="0004700E">
        <w:rPr>
          <w:rFonts w:cs="Tahoma" w:eastAsia="Arial Unicode MS" w:hAnsi="Tahoma" w:ascii="Tahoma"/>
          <w:color w:val="000000"/>
          <w:sz w:val="20"/>
          <w:szCs w:val="20"/>
          <w:u w:color="000000" w:val="single"/>
          <w:bdr w:val="nil"/>
          <w:lang w:eastAsia="hr-HR"/>
        </w:rPr>
        <w:t>0,00 kn</w:t>
      </w:r>
      <w:r w:rsidRPr="0004700E">
        <w:rPr>
          <w:rFonts w:cs="Tahoma" w:eastAsia="Arial Unicode MS" w:hAnsi="Tahoma" w:ascii="Tahoma"/>
          <w:color w:val="000000"/>
          <w:sz w:val="20"/>
          <w:szCs w:val="20"/>
          <w:u w:color="000000"/>
          <w:bdr w:val="nil"/>
          <w:lang w:eastAsia="hr-HR"/>
        </w:rPr>
        <w:t xml:space="preserve">, upisana je u zemljišne knjige Općinskog građanskog suda u Zagrebu, </w:t>
      </w:r>
      <w:proofErr w:type="spellStart"/>
      <w:r w:rsidRPr="0004700E">
        <w:rPr>
          <w:rFonts w:cs="Tahoma" w:eastAsia="Arial Unicode MS" w:hAnsi="Tahoma" w:ascii="Tahoma"/>
          <w:color w:val="000000"/>
          <w:sz w:val="20"/>
          <w:szCs w:val="20"/>
          <w:u w:color="000000"/>
          <w:bdr w:val="nil"/>
          <w:lang w:eastAsia="hr-HR"/>
        </w:rPr>
        <w:t>zk</w:t>
      </w:r>
      <w:proofErr w:type="spellEnd"/>
      <w:r w:rsidRPr="0004700E">
        <w:rPr>
          <w:rFonts w:cs="Tahoma" w:eastAsia="Arial Unicode MS" w:hAnsi="Tahoma" w:ascii="Tahoma"/>
          <w:color w:val="000000"/>
          <w:sz w:val="20"/>
          <w:szCs w:val="20"/>
          <w:u w:color="000000"/>
          <w:bdr w:val="nil"/>
          <w:lang w:eastAsia="hr-HR"/>
        </w:rPr>
        <w:t xml:space="preserve">. ul. broj 7798, k.o. Vrapče, </w:t>
      </w:r>
      <w:proofErr w:type="spellStart"/>
      <w:r w:rsidRPr="0004700E">
        <w:rPr>
          <w:rFonts w:cs="Tahoma" w:eastAsia="Arial Unicode MS" w:hAnsi="Tahoma" w:ascii="Tahoma"/>
          <w:color w:val="000000"/>
          <w:sz w:val="20"/>
          <w:szCs w:val="20"/>
          <w:u w:color="000000"/>
          <w:bdr w:val="nil"/>
          <w:lang w:eastAsia="hr-HR"/>
        </w:rPr>
        <w:t>kat.čestice</w:t>
      </w:r>
      <w:proofErr w:type="spellEnd"/>
      <w:r w:rsidRPr="0004700E">
        <w:rPr>
          <w:rFonts w:cs="Tahoma" w:eastAsia="Arial Unicode MS" w:hAnsi="Tahoma" w:ascii="Tahoma"/>
          <w:color w:val="000000"/>
          <w:sz w:val="20"/>
          <w:szCs w:val="20"/>
          <w:u w:color="000000"/>
          <w:bdr w:val="nil"/>
          <w:lang w:eastAsia="hr-HR"/>
        </w:rPr>
        <w:t xml:space="preserve"> br. 1325/106, dvorište površine od 29 m², a nalazi se na adresi Zagreb, </w:t>
      </w:r>
      <w:proofErr w:type="spellStart"/>
      <w:r w:rsidRPr="0004700E">
        <w:rPr>
          <w:rFonts w:cs="Tahoma" w:eastAsia="Arial Unicode MS" w:hAnsi="Tahoma" w:ascii="Tahoma"/>
          <w:color w:val="000000"/>
          <w:sz w:val="20"/>
          <w:szCs w:val="20"/>
          <w:u w:color="000000"/>
          <w:bdr w:val="nil"/>
          <w:lang w:eastAsia="hr-HR"/>
        </w:rPr>
        <w:t>Slankamenska</w:t>
      </w:r>
      <w:proofErr w:type="spellEnd"/>
      <w:r w:rsidRPr="0004700E">
        <w:rPr>
          <w:rFonts w:cs="Tahoma" w:eastAsia="Arial Unicode MS" w:hAnsi="Tahoma" w:ascii="Tahoma"/>
          <w:color w:val="000000"/>
          <w:sz w:val="20"/>
          <w:szCs w:val="20"/>
          <w:u w:color="000000"/>
          <w:bdr w:val="nil"/>
          <w:lang w:eastAsia="hr-HR"/>
        </w:rPr>
        <w:t xml:space="preserve"> 26 i u naravi predstavlja </w:t>
      </w:r>
      <w:r w:rsidRPr="0004700E">
        <w:rPr>
          <w:rFonts w:cs="Tahoma" w:eastAsia="Arial Unicode MS" w:hAnsi="Tahoma" w:ascii="Tahoma"/>
          <w:color w:val="000000"/>
          <w:sz w:val="20"/>
          <w:szCs w:val="20"/>
          <w:u w:color="000000" w:val="single"/>
          <w:bdr w:val="nil"/>
          <w:lang w:eastAsia="hr-HR"/>
        </w:rPr>
        <w:t>dio ulice, odnosno put</w:t>
      </w:r>
      <w:r w:rsidRPr="0004700E">
        <w:rPr>
          <w:rFonts w:cs="Tahoma" w:eastAsia="Arial Unicode MS" w:hAnsi="Tahoma" w:ascii="Tahoma"/>
          <w:color w:val="000000"/>
          <w:sz w:val="20"/>
          <w:szCs w:val="20"/>
          <w:u w:color="000000"/>
          <w:bdr w:val="nil"/>
          <w:lang w:eastAsia="hr-HR"/>
        </w:rPr>
        <w:t xml:space="preserve">. Grad Zagreb se očitovao da nema interes za kupnju navedene nekretnine obzirom da ista  prema stanju u katastarskom </w:t>
      </w:r>
      <w:proofErr w:type="spellStart"/>
      <w:r w:rsidRPr="0004700E">
        <w:rPr>
          <w:rFonts w:cs="Tahoma" w:eastAsia="Arial Unicode MS" w:hAnsi="Tahoma" w:ascii="Tahoma"/>
          <w:color w:val="000000"/>
          <w:sz w:val="20"/>
          <w:szCs w:val="20"/>
          <w:u w:color="000000"/>
          <w:bdr w:val="nil"/>
          <w:lang w:eastAsia="hr-HR"/>
        </w:rPr>
        <w:t>operatu</w:t>
      </w:r>
      <w:proofErr w:type="spellEnd"/>
      <w:r w:rsidRPr="0004700E">
        <w:rPr>
          <w:rFonts w:cs="Tahoma" w:eastAsia="Arial Unicode MS" w:hAnsi="Tahoma" w:ascii="Tahoma"/>
          <w:color w:val="000000"/>
          <w:sz w:val="20"/>
          <w:szCs w:val="20"/>
          <w:u w:color="000000"/>
          <w:bdr w:val="nil"/>
          <w:lang w:eastAsia="hr-HR"/>
        </w:rPr>
        <w:t xml:space="preserve"> dolazi </w:t>
      </w:r>
      <w:r w:rsidRPr="0004700E">
        <w:rPr>
          <w:rFonts w:cs="Tahoma" w:eastAsia="Arial Unicode MS" w:hAnsi="Tahoma" w:ascii="Tahoma"/>
          <w:b/>
          <w:color w:val="000000"/>
          <w:sz w:val="20"/>
          <w:szCs w:val="20"/>
          <w:u w:color="000000"/>
          <w:bdr w:val="nil"/>
          <w:lang w:eastAsia="hr-HR"/>
        </w:rPr>
        <w:t>upisana kao javno dobro</w:t>
      </w:r>
      <w:r w:rsidRPr="0004700E">
        <w:rPr>
          <w:rFonts w:cs="Tahoma" w:eastAsia="Arial Unicode MS" w:hAnsi="Tahoma" w:ascii="Tahoma"/>
          <w:color w:val="000000"/>
          <w:sz w:val="20"/>
          <w:szCs w:val="20"/>
          <w:u w:color="000000"/>
          <w:bdr w:val="nil"/>
          <w:lang w:eastAsia="hr-HR"/>
        </w:rPr>
        <w:t xml:space="preserve"> - </w:t>
      </w:r>
      <w:proofErr w:type="spellStart"/>
      <w:r w:rsidRPr="0004700E">
        <w:rPr>
          <w:rFonts w:cs="Tahoma" w:eastAsia="Arial Unicode MS" w:hAnsi="Tahoma" w:ascii="Tahoma"/>
          <w:b/>
          <w:color w:val="000000"/>
          <w:sz w:val="20"/>
          <w:szCs w:val="20"/>
          <w:u w:color="000000"/>
          <w:bdr w:val="nil"/>
          <w:lang w:eastAsia="hr-HR"/>
        </w:rPr>
        <w:t>putevi</w:t>
      </w:r>
      <w:proofErr w:type="spellEnd"/>
      <w:r w:rsidRPr="0004700E">
        <w:rPr>
          <w:rFonts w:cs="Tahoma" w:eastAsia="Arial Unicode MS" w:hAnsi="Tahoma" w:ascii="Tahoma"/>
          <w:b/>
          <w:color w:val="000000"/>
          <w:sz w:val="20"/>
          <w:szCs w:val="20"/>
          <w:u w:color="000000"/>
          <w:bdr w:val="nil"/>
          <w:lang w:eastAsia="hr-HR"/>
        </w:rPr>
        <w:t>,</w:t>
      </w:r>
      <w:r w:rsidRPr="0004700E">
        <w:rPr>
          <w:rFonts w:cs="Tahoma" w:eastAsia="Arial Unicode MS" w:hAnsi="Tahoma" w:ascii="Tahoma"/>
          <w:color w:val="000000"/>
          <w:sz w:val="20"/>
          <w:szCs w:val="20"/>
          <w:u w:color="000000"/>
          <w:bdr w:val="nil"/>
          <w:lang w:eastAsia="hr-HR"/>
        </w:rPr>
        <w:t xml:space="preserve"> pa se ista smatra nerazvrstanom cestom, odnosno javno dobro u općoj uporabi u </w:t>
      </w:r>
      <w:r w:rsidRPr="0004700E">
        <w:rPr>
          <w:rFonts w:cs="Tahoma" w:eastAsia="Arial Unicode MS" w:hAnsi="Tahoma" w:ascii="Tahoma"/>
          <w:color w:val="000000"/>
          <w:sz w:val="20"/>
          <w:szCs w:val="20"/>
          <w:u w:color="000000" w:val="single"/>
          <w:bdr w:val="nil"/>
          <w:lang w:eastAsia="hr-HR"/>
        </w:rPr>
        <w:t>vlasništvu jedinica lokalne samouprave</w:t>
      </w:r>
      <w:r w:rsidRPr="0004700E">
        <w:rPr>
          <w:rFonts w:cs="Tahoma" w:eastAsia="Arial Unicode MS" w:hAnsi="Tahoma" w:ascii="Tahoma"/>
          <w:color w:val="000000"/>
          <w:sz w:val="20"/>
          <w:szCs w:val="20"/>
          <w:u w:color="000000"/>
          <w:bdr w:val="nil"/>
          <w:lang w:eastAsia="hr-HR"/>
        </w:rPr>
        <w:t xml:space="preserve"> na čijem se području nalazi.</w:t>
      </w:r>
    </w:p>
    <w:p w:rsidRDefault="0004700E" w:rsidP="0004700E" w:rsidR="0004700E" w:rsidRPr="0004700E">
      <w:pPr>
        <w:pBdr>
          <w:top w:val="nil"/>
          <w:left w:val="nil"/>
          <w:bottom w:val="nil"/>
          <w:right w:val="nil"/>
          <w:between w:val="nil"/>
          <w:bar w:val="nil"/>
        </w:pBdr>
        <w:spacing w:lineRule="auto" w:line="288" w:after="0"/>
        <w:ind w:left="720"/>
        <w:jc w:val="both"/>
        <w:rPr>
          <w:rFonts w:cs="Tahoma" w:eastAsia="Arial Unicode MS" w:hAnsi="Tahoma" w:ascii="Tahoma"/>
          <w:color w:val="000000"/>
          <w:sz w:val="20"/>
          <w:szCs w:val="20"/>
          <w:u w:color="000000"/>
          <w:bdr w:val="nil"/>
          <w:lang w:eastAsia="hr-HR"/>
        </w:rPr>
      </w:pPr>
    </w:p>
    <w:p w:rsidRDefault="0004700E" w:rsidP="0004700E" w:rsidR="0004700E" w:rsidRPr="0004700E">
      <w:pPr>
        <w:pBdr>
          <w:top w:val="nil"/>
          <w:left w:val="nil"/>
          <w:bottom w:val="nil"/>
          <w:right w:val="nil"/>
          <w:between w:val="nil"/>
          <w:bar w:val="nil"/>
        </w:pBdr>
        <w:spacing w:lineRule="auto" w:line="288" w:after="0"/>
        <w:ind w:left="720"/>
        <w:jc w:val="both"/>
        <w:rPr>
          <w:rFonts w:cs="Tahoma" w:eastAsia="Arial Unicode MS" w:hAnsi="Tahoma" w:ascii="Tahoma"/>
          <w:color w:val="000000"/>
          <w:sz w:val="20"/>
          <w:szCs w:val="20"/>
          <w:u w:color="000000"/>
          <w:bdr w:val="nil"/>
          <w:lang w:eastAsia="hr-HR"/>
        </w:rPr>
      </w:pPr>
      <w:r w:rsidRPr="0004700E">
        <w:rPr>
          <w:rFonts w:cs="Tahoma" w:eastAsia="Arial Unicode MS" w:hAnsi="Tahoma" w:ascii="Tahoma"/>
          <w:color w:val="000000"/>
          <w:sz w:val="20"/>
          <w:szCs w:val="20"/>
          <w:u w:color="000000"/>
          <w:bdr w:val="nil"/>
          <w:lang w:eastAsia="hr-HR"/>
        </w:rPr>
        <w:t>Za predmetnu nekretninu</w:t>
      </w:r>
      <w:r w:rsidRPr="0004700E">
        <w:rPr>
          <w:rFonts w:cs="Tahoma" w:eastAsia="Arial Unicode MS" w:hAnsi="Tahoma" w:ascii="Tahoma"/>
          <w:b/>
          <w:color w:val="000000"/>
          <w:sz w:val="20"/>
          <w:szCs w:val="20"/>
          <w:u w:color="000000"/>
          <w:bdr w:val="nil"/>
          <w:lang w:eastAsia="hr-HR"/>
        </w:rPr>
        <w:t xml:space="preserve"> </w:t>
      </w:r>
      <w:r w:rsidRPr="0004700E">
        <w:rPr>
          <w:rFonts w:cs="Tahoma" w:eastAsia="Arial Unicode MS" w:hAnsi="Tahoma" w:ascii="Tahoma"/>
          <w:color w:val="000000"/>
          <w:sz w:val="20"/>
          <w:szCs w:val="20"/>
          <w:u w:color="000000"/>
          <w:bdr w:val="nil"/>
          <w:lang w:eastAsia="hr-HR"/>
        </w:rPr>
        <w:t xml:space="preserve">sam 5.10.2017.g. zaprimila obavijest  grada Zagreba o </w:t>
      </w:r>
      <w:r w:rsidRPr="0004700E">
        <w:rPr>
          <w:rFonts w:cs="Tahoma" w:eastAsia="Arial Unicode MS" w:hAnsi="Tahoma" w:ascii="Tahoma"/>
          <w:color w:val="000000"/>
          <w:sz w:val="20"/>
          <w:szCs w:val="20"/>
          <w:u w:color="000000" w:val="single"/>
          <w:bdr w:val="nil"/>
          <w:lang w:eastAsia="hr-HR"/>
        </w:rPr>
        <w:t>izlučnom pravu</w:t>
      </w:r>
      <w:r w:rsidRPr="0004700E">
        <w:rPr>
          <w:rFonts w:cs="Tahoma" w:eastAsia="Arial Unicode MS" w:hAnsi="Tahoma" w:ascii="Tahoma"/>
          <w:color w:val="000000"/>
          <w:sz w:val="20"/>
          <w:szCs w:val="20"/>
          <w:u w:color="000000"/>
          <w:bdr w:val="nil"/>
          <w:lang w:eastAsia="hr-HR"/>
        </w:rPr>
        <w:t xml:space="preserve"> temeljem Zakona o cestama, Odluke o cestama na području velikih gradova koje prestaju biti razvrstane u javne ceste i Odluke Gradske skupštine Grada Zagreba o nerazvrstanim cestama.</w:t>
      </w:r>
    </w:p>
    <w:p w:rsidRDefault="0004700E" w:rsidP="0004700E" w:rsidR="0004700E" w:rsidRPr="0004700E">
      <w:pPr>
        <w:pBdr>
          <w:top w:val="nil"/>
          <w:left w:val="nil"/>
          <w:bottom w:val="nil"/>
          <w:right w:val="nil"/>
          <w:between w:val="nil"/>
          <w:bar w:val="nil"/>
        </w:pBdr>
        <w:spacing w:lineRule="auto" w:line="288" w:after="0"/>
        <w:ind w:left="720"/>
        <w:jc w:val="both"/>
        <w:rPr>
          <w:rFonts w:cs="Tahoma" w:eastAsia="Arial Unicode MS" w:hAnsi="Tahoma" w:ascii="Tahoma"/>
          <w:color w:val="000000"/>
          <w:sz w:val="20"/>
          <w:szCs w:val="20"/>
          <w:u w:color="000000"/>
          <w:bdr w:val="nil"/>
          <w:lang w:eastAsia="hr-HR"/>
        </w:rPr>
      </w:pPr>
    </w:p>
    <w:p w:rsidRDefault="0004700E" w:rsidP="0004700E" w:rsidR="0004700E" w:rsidRPr="0004700E">
      <w:pPr>
        <w:pBdr>
          <w:top w:val="nil"/>
          <w:left w:val="nil"/>
          <w:bottom w:val="nil"/>
          <w:right w:val="nil"/>
          <w:between w:val="nil"/>
          <w:bar w:val="nil"/>
        </w:pBdr>
        <w:spacing w:lineRule="auto" w:line="288" w:after="0"/>
        <w:ind w:left="720"/>
        <w:jc w:val="both"/>
        <w:rPr>
          <w:rFonts w:cs="Tahoma" w:eastAsia="Arial Unicode MS" w:hAnsi="Tahoma" w:ascii="Tahoma"/>
          <w:color w:val="000000"/>
          <w:sz w:val="20"/>
          <w:szCs w:val="20"/>
          <w:u w:color="000000"/>
          <w:bdr w:val="nil"/>
          <w:lang w:eastAsia="hr-HR"/>
        </w:rPr>
      </w:pPr>
      <w:r w:rsidRPr="0004700E">
        <w:rPr>
          <w:rFonts w:cs="Tahoma" w:eastAsia="Arial Unicode MS" w:hAnsi="Tahoma" w:ascii="Tahoma"/>
          <w:color w:val="000000"/>
          <w:sz w:val="20"/>
          <w:szCs w:val="20"/>
          <w:u w:color="000000"/>
          <w:bdr w:val="nil"/>
          <w:lang w:eastAsia="hr-HR"/>
        </w:rPr>
        <w:t xml:space="preserve">Na skupštini vjerovnika održanoj dana 17. siječnja 2018. </w:t>
      </w:r>
      <w:proofErr w:type="spellStart"/>
      <w:r w:rsidRPr="0004700E">
        <w:rPr>
          <w:rFonts w:cs="Tahoma" w:eastAsia="Arial Unicode MS" w:hAnsi="Tahoma" w:ascii="Tahoma"/>
          <w:color w:val="000000"/>
          <w:sz w:val="20"/>
          <w:szCs w:val="20"/>
          <w:u w:color="000000"/>
          <w:bdr w:val="nil"/>
          <w:lang w:eastAsia="hr-HR"/>
        </w:rPr>
        <w:t>razlučni</w:t>
      </w:r>
      <w:proofErr w:type="spellEnd"/>
      <w:r w:rsidRPr="0004700E">
        <w:rPr>
          <w:rFonts w:cs="Tahoma" w:eastAsia="Arial Unicode MS" w:hAnsi="Tahoma" w:ascii="Tahoma"/>
          <w:color w:val="000000"/>
          <w:sz w:val="20"/>
          <w:szCs w:val="20"/>
          <w:u w:color="000000"/>
          <w:bdr w:val="nil"/>
          <w:lang w:eastAsia="hr-HR"/>
        </w:rPr>
        <w:t xml:space="preserve"> vjerovnik na predmetnoj nekretnini RH, Ministarstvo financija usuglasio se sa izlučnim zahtjevom grada Zagreba ne sporeći da se u ovom slučaju radi </w:t>
      </w:r>
      <w:r w:rsidRPr="0004700E">
        <w:rPr>
          <w:rFonts w:cs="Tahoma" w:eastAsia="Arial Unicode MS" w:hAnsi="Tahoma" w:ascii="Tahoma"/>
          <w:color w:val="000000"/>
          <w:sz w:val="20"/>
          <w:szCs w:val="20"/>
          <w:u w:color="000000" w:val="single"/>
          <w:bdr w:val="nil"/>
          <w:lang w:eastAsia="hr-HR"/>
        </w:rPr>
        <w:t>o nekretnini koja u naravi predstavlja dio ulice</w:t>
      </w:r>
      <w:r w:rsidRPr="0004700E">
        <w:rPr>
          <w:rFonts w:cs="Tahoma" w:eastAsia="Arial Unicode MS" w:hAnsi="Tahoma" w:ascii="Tahoma"/>
          <w:color w:val="000000"/>
          <w:sz w:val="20"/>
          <w:szCs w:val="20"/>
          <w:u w:color="000000"/>
          <w:bdr w:val="nil"/>
          <w:lang w:eastAsia="hr-HR"/>
        </w:rPr>
        <w:t xml:space="preserve">. </w:t>
      </w:r>
    </w:p>
    <w:p w:rsidRDefault="0004700E" w:rsidP="0004700E" w:rsidR="0004700E" w:rsidRPr="0004700E">
      <w:pPr>
        <w:pBdr>
          <w:top w:val="nil"/>
          <w:left w:val="nil"/>
          <w:bottom w:val="nil"/>
          <w:right w:val="nil"/>
          <w:between w:val="nil"/>
          <w:bar w:val="nil"/>
        </w:pBdr>
        <w:spacing w:lineRule="auto" w:line="288" w:after="0"/>
        <w:ind w:left="720"/>
        <w:jc w:val="both"/>
        <w:rPr>
          <w:rFonts w:cs="Tahoma" w:eastAsia="Arial Unicode MS" w:hAnsi="Tahoma" w:ascii="Tahoma"/>
          <w:color w:val="000000"/>
          <w:sz w:val="20"/>
          <w:szCs w:val="20"/>
          <w:u w:color="000000"/>
          <w:bdr w:val="nil"/>
          <w:lang w:eastAsia="hr-HR"/>
        </w:rPr>
      </w:pPr>
    </w:p>
    <w:p w:rsidRDefault="0004700E" w:rsidP="0004700E" w:rsidR="0004700E" w:rsidRPr="0004700E">
      <w:pPr>
        <w:numPr>
          <w:ilvl w:val="0"/>
          <w:numId w:val="5"/>
        </w:numPr>
        <w:pBdr>
          <w:top w:val="nil"/>
          <w:left w:val="nil"/>
          <w:bottom w:val="nil"/>
          <w:right w:val="nil"/>
          <w:between w:val="nil"/>
          <w:bar w:val="nil"/>
        </w:pBdr>
        <w:spacing w:lineRule="auto" w:line="288" w:after="0"/>
        <w:ind w:left="717"/>
        <w:contextualSpacing/>
        <w:jc w:val="both"/>
        <w:rPr>
          <w:rFonts w:cs="Tahoma" w:eastAsia="Arial" w:hAnsi="Tahoma" w:ascii="Tahoma"/>
          <w:kern w:val="3"/>
          <w:sz w:val="20"/>
          <w:szCs w:val="20"/>
          <w:bdr w:val="nil"/>
        </w:rPr>
      </w:pPr>
      <w:r w:rsidRPr="0004700E">
        <w:rPr>
          <w:rFonts w:cs="Calibri" w:eastAsia="Calibri" w:hAnsi="Tahoma" w:ascii="Tahoma"/>
          <w:b/>
          <w:bCs/>
          <w:color w:val="000000"/>
          <w:sz w:val="20"/>
          <w:szCs w:val="20"/>
          <w:bdr w:val="nil"/>
          <w:lang w:eastAsia="hr-HR"/>
        </w:rPr>
        <w:t xml:space="preserve">Pokretnine </w:t>
      </w:r>
      <w:r w:rsidRPr="0004700E">
        <w:rPr>
          <w:rFonts w:cs="Calibri" w:eastAsia="Calibri" w:hAnsi="Tahoma" w:ascii="Tahoma"/>
          <w:bCs/>
          <w:color w:val="000000"/>
          <w:sz w:val="20"/>
          <w:szCs w:val="20"/>
          <w:bdr w:val="nil"/>
          <w:lang w:eastAsia="hr-HR"/>
        </w:rPr>
        <w:t>utvrđene danom otvaranja stečajnog postupka</w:t>
      </w:r>
      <w:r w:rsidRPr="0004700E">
        <w:rPr>
          <w:rFonts w:cs="Calibri" w:eastAsia="Calibri" w:hAnsi="Tahoma" w:ascii="Tahoma"/>
          <w:b/>
          <w:bCs/>
          <w:color w:val="000000"/>
          <w:sz w:val="20"/>
          <w:szCs w:val="20"/>
          <w:bdr w:val="nil"/>
          <w:lang w:eastAsia="hr-HR"/>
        </w:rPr>
        <w:t xml:space="preserve"> </w:t>
      </w:r>
      <w:r w:rsidRPr="0004700E">
        <w:rPr>
          <w:rFonts w:cs="Tahoma" w:eastAsia="Arial Unicode MS" w:hAnsi="Tahoma" w:ascii="Tahoma"/>
          <w:sz w:val="20"/>
          <w:szCs w:val="20"/>
          <w:bdr w:val="nil"/>
        </w:rPr>
        <w:t xml:space="preserve">iskazane su u početnoj stečajnoj bilanci u iznosu od </w:t>
      </w:r>
      <w:r w:rsidRPr="0004700E">
        <w:rPr>
          <w:rFonts w:cs="Tahoma" w:eastAsia="Arial Unicode MS" w:hAnsi="Tahoma" w:ascii="Tahoma"/>
          <w:sz w:val="20"/>
          <w:szCs w:val="20"/>
          <w:u w:val="single"/>
          <w:bdr w:val="nil"/>
        </w:rPr>
        <w:t>2.156,04 kn</w:t>
      </w:r>
      <w:r w:rsidRPr="0004700E">
        <w:rPr>
          <w:rFonts w:cs="Tahoma" w:eastAsia="Arial Unicode MS" w:hAnsi="Tahoma" w:ascii="Tahoma"/>
          <w:sz w:val="20"/>
          <w:szCs w:val="20"/>
          <w:bdr w:val="nil"/>
        </w:rPr>
        <w:t xml:space="preserve">, a sastojale su se od naslonjača, računala i uredske opreme. Angažiran je sudski vještak Krešimir </w:t>
      </w:r>
      <w:proofErr w:type="spellStart"/>
      <w:r w:rsidRPr="0004700E">
        <w:rPr>
          <w:rFonts w:cs="Tahoma" w:eastAsia="Arial Unicode MS" w:hAnsi="Tahoma" w:ascii="Tahoma"/>
          <w:sz w:val="20"/>
          <w:szCs w:val="20"/>
          <w:bdr w:val="nil"/>
        </w:rPr>
        <w:t>Antulov</w:t>
      </w:r>
      <w:proofErr w:type="spellEnd"/>
      <w:r w:rsidRPr="0004700E">
        <w:rPr>
          <w:rFonts w:cs="Tahoma" w:eastAsia="Arial Unicode MS" w:hAnsi="Tahoma" w:ascii="Tahoma"/>
          <w:sz w:val="20"/>
          <w:szCs w:val="20"/>
          <w:bdr w:val="nil"/>
        </w:rPr>
        <w:t xml:space="preserve"> koji je izradio procjenu na iznos od </w:t>
      </w:r>
      <w:r w:rsidRPr="0004700E">
        <w:rPr>
          <w:rFonts w:cs="Tahoma" w:eastAsia="Arial Unicode MS" w:hAnsi="Tahoma" w:ascii="Tahoma"/>
          <w:b/>
          <w:bCs/>
          <w:sz w:val="20"/>
          <w:szCs w:val="20"/>
          <w:bdr w:val="nil"/>
        </w:rPr>
        <w:t>2.505,00 kn</w:t>
      </w:r>
      <w:r w:rsidRPr="0004700E">
        <w:rPr>
          <w:rFonts w:cs="Tahoma" w:eastAsia="Arial Unicode MS" w:hAnsi="Tahoma" w:ascii="Tahoma"/>
          <w:sz w:val="20"/>
          <w:szCs w:val="20"/>
          <w:bdr w:val="nil"/>
        </w:rPr>
        <w:t xml:space="preserve"> </w:t>
      </w:r>
      <w:r w:rsidRPr="0004700E">
        <w:rPr>
          <w:rFonts w:cs="Tahoma" w:eastAsia="Arial Unicode MS" w:hAnsi="Tahoma" w:ascii="Tahoma"/>
          <w:kern w:val="3"/>
          <w:sz w:val="20"/>
          <w:szCs w:val="20"/>
          <w:bdr w:val="nil"/>
        </w:rPr>
        <w:t>uvećano za pripadajući PDV  i to:</w:t>
      </w:r>
    </w:p>
    <w:p w:rsidRDefault="0004700E" w:rsidP="0004700E" w:rsidR="0004700E" w:rsidRPr="0004700E">
      <w:pPr>
        <w:numPr>
          <w:ilvl w:val="0"/>
          <w:numId w:val="6"/>
        </w:numPr>
        <w:pBdr>
          <w:top w:val="nil"/>
          <w:left w:val="nil"/>
          <w:bottom w:val="nil"/>
          <w:right w:val="nil"/>
          <w:between w:val="nil"/>
          <w:bar w:val="nil"/>
        </w:pBdr>
        <w:spacing w:lineRule="auto" w:line="288" w:after="0"/>
        <w:contextualSpacing/>
        <w:jc w:val="both"/>
        <w:rPr>
          <w:rFonts w:cs="Tahoma" w:eastAsia="Arial" w:hAnsi="Tahoma" w:ascii="Tahoma"/>
          <w:color w:val="000000"/>
          <w:kern w:val="3"/>
          <w:sz w:val="20"/>
          <w:szCs w:val="20"/>
          <w:u w:color="000000"/>
          <w:bdr w:val="nil"/>
          <w:lang w:eastAsia="hr-HR"/>
        </w:rPr>
      </w:pPr>
      <w:r w:rsidRPr="0004700E">
        <w:rPr>
          <w:rFonts w:cs="Tahoma" w:eastAsia="Calibri" w:hAnsi="Tahoma" w:ascii="Tahoma"/>
          <w:color w:val="000000"/>
          <w:kern w:val="3"/>
          <w:sz w:val="20"/>
          <w:szCs w:val="20"/>
          <w:u w:color="000000"/>
          <w:bdr w:val="nil"/>
          <w:lang w:eastAsia="hr-HR"/>
        </w:rPr>
        <w:t>naslonjač za sjedenje-fotelja procijenjene vrijednosti od 279,00 kn uvećano za pripadajući PDV,</w:t>
      </w:r>
    </w:p>
    <w:p w:rsidRDefault="0004700E" w:rsidP="0004700E" w:rsidR="0004700E" w:rsidRPr="0004700E">
      <w:pPr>
        <w:numPr>
          <w:ilvl w:val="0"/>
          <w:numId w:val="6"/>
        </w:numPr>
        <w:pBdr>
          <w:top w:val="nil"/>
          <w:left w:val="nil"/>
          <w:bottom w:val="nil"/>
          <w:right w:val="nil"/>
          <w:between w:val="nil"/>
          <w:bar w:val="nil"/>
        </w:pBdr>
        <w:spacing w:lineRule="auto" w:line="288" w:after="0"/>
        <w:contextualSpacing/>
        <w:jc w:val="both"/>
        <w:rPr>
          <w:rFonts w:cs="Tahoma" w:eastAsia="Arial" w:hAnsi="Tahoma" w:ascii="Tahoma"/>
          <w:color w:val="000000"/>
          <w:kern w:val="3"/>
          <w:sz w:val="20"/>
          <w:szCs w:val="20"/>
          <w:u w:color="000000"/>
          <w:bdr w:val="nil"/>
          <w:lang w:eastAsia="hr-HR"/>
        </w:rPr>
      </w:pPr>
      <w:r w:rsidRPr="0004700E">
        <w:rPr>
          <w:rFonts w:cs="Tahoma" w:eastAsia="Calibri" w:hAnsi="Tahoma" w:ascii="Tahoma"/>
          <w:color w:val="000000"/>
          <w:kern w:val="3"/>
          <w:sz w:val="20"/>
          <w:szCs w:val="20"/>
          <w:u w:color="000000"/>
          <w:bdr w:val="nil"/>
          <w:lang w:eastAsia="hr-HR"/>
        </w:rPr>
        <w:t>računalo-monitor-tipkovnica procijenjene vrijednosti od 416,00 kn, uvećano za pripadajući PDV,</w:t>
      </w:r>
    </w:p>
    <w:p w:rsidRDefault="0004700E" w:rsidP="0004700E" w:rsidR="0004700E" w:rsidRPr="0004700E">
      <w:pPr>
        <w:numPr>
          <w:ilvl w:val="0"/>
          <w:numId w:val="6"/>
        </w:numPr>
        <w:pBdr>
          <w:top w:val="nil"/>
          <w:left w:val="nil"/>
          <w:bottom w:val="nil"/>
          <w:right w:val="nil"/>
          <w:between w:val="nil"/>
          <w:bar w:val="nil"/>
        </w:pBdr>
        <w:spacing w:lineRule="auto" w:line="288" w:after="0"/>
        <w:contextualSpacing/>
        <w:jc w:val="both"/>
        <w:rPr>
          <w:rFonts w:cs="Tahoma" w:eastAsia="Arial" w:hAnsi="Tahoma" w:ascii="Tahoma"/>
          <w:color w:val="000000"/>
          <w:kern w:val="3"/>
          <w:sz w:val="20"/>
          <w:szCs w:val="20"/>
          <w:u w:color="000000"/>
          <w:bdr w:val="nil"/>
          <w:lang w:eastAsia="hr-HR"/>
        </w:rPr>
      </w:pPr>
      <w:proofErr w:type="spellStart"/>
      <w:r w:rsidRPr="0004700E">
        <w:rPr>
          <w:rFonts w:cs="Tahoma" w:eastAsia="Calibri" w:hAnsi="Tahoma" w:ascii="Tahoma"/>
          <w:color w:val="000000"/>
          <w:kern w:val="3"/>
          <w:sz w:val="20"/>
          <w:szCs w:val="20"/>
          <w:u w:color="000000"/>
          <w:bdr w:val="nil"/>
          <w:lang w:eastAsia="hr-HR"/>
        </w:rPr>
        <w:t>blagavaonica</w:t>
      </w:r>
      <w:proofErr w:type="spellEnd"/>
      <w:r w:rsidRPr="0004700E">
        <w:rPr>
          <w:rFonts w:cs="Tahoma" w:eastAsia="Calibri" w:hAnsi="Tahoma" w:ascii="Tahoma"/>
          <w:color w:val="000000"/>
          <w:kern w:val="3"/>
          <w:sz w:val="20"/>
          <w:szCs w:val="20"/>
          <w:u w:color="000000"/>
          <w:bdr w:val="nil"/>
          <w:lang w:eastAsia="hr-HR"/>
        </w:rPr>
        <w:t>-stol+6 stolaca procijenjene vrijednosti od 465,00 kn uvećano za pripadajući PDV,</w:t>
      </w:r>
    </w:p>
    <w:p w:rsidRDefault="0004700E" w:rsidP="0004700E" w:rsidR="0004700E" w:rsidRPr="0004700E">
      <w:pPr>
        <w:numPr>
          <w:ilvl w:val="0"/>
          <w:numId w:val="6"/>
        </w:numPr>
        <w:pBdr>
          <w:top w:val="nil"/>
          <w:left w:val="nil"/>
          <w:bottom w:val="nil"/>
          <w:right w:val="nil"/>
          <w:between w:val="nil"/>
          <w:bar w:val="nil"/>
        </w:pBdr>
        <w:spacing w:lineRule="auto" w:line="288" w:after="0"/>
        <w:contextualSpacing/>
        <w:jc w:val="both"/>
        <w:rPr>
          <w:rFonts w:cs="Tahoma" w:eastAsia="Arial" w:hAnsi="Tahoma" w:ascii="Tahoma"/>
          <w:color w:val="000000"/>
          <w:kern w:val="3"/>
          <w:sz w:val="20"/>
          <w:szCs w:val="20"/>
          <w:u w:color="000000"/>
          <w:bdr w:val="nil"/>
          <w:lang w:eastAsia="hr-HR"/>
        </w:rPr>
      </w:pPr>
      <w:r w:rsidRPr="0004700E">
        <w:rPr>
          <w:rFonts w:cs="Tahoma" w:eastAsia="Calibri" w:hAnsi="Tahoma" w:ascii="Tahoma"/>
          <w:color w:val="000000"/>
          <w:kern w:val="3"/>
          <w:sz w:val="20"/>
          <w:szCs w:val="20"/>
          <w:u w:color="000000"/>
          <w:bdr w:val="nil"/>
          <w:lang w:eastAsia="hr-HR"/>
        </w:rPr>
        <w:t>2 komada uredskih ormarića ukupno procijenjene vrijednosti od 338,00 kn uvećano za pripadajući PDV,</w:t>
      </w:r>
    </w:p>
    <w:p w:rsidRDefault="0004700E" w:rsidP="0004700E" w:rsidR="0004700E" w:rsidRPr="0004700E">
      <w:pPr>
        <w:numPr>
          <w:ilvl w:val="0"/>
          <w:numId w:val="6"/>
        </w:numPr>
        <w:pBdr>
          <w:top w:val="nil"/>
          <w:left w:val="nil"/>
          <w:bottom w:val="nil"/>
          <w:right w:val="nil"/>
          <w:between w:val="nil"/>
          <w:bar w:val="nil"/>
        </w:pBdr>
        <w:spacing w:lineRule="auto" w:line="288" w:after="0"/>
        <w:contextualSpacing/>
        <w:jc w:val="both"/>
        <w:rPr>
          <w:rFonts w:cs="Tahoma" w:eastAsia="Arial" w:hAnsi="Tahoma" w:ascii="Tahoma"/>
          <w:color w:val="000000"/>
          <w:kern w:val="3"/>
          <w:sz w:val="20"/>
          <w:szCs w:val="20"/>
          <w:u w:color="000000"/>
          <w:bdr w:val="nil"/>
          <w:lang w:eastAsia="hr-HR"/>
        </w:rPr>
      </w:pPr>
      <w:r w:rsidRPr="0004700E">
        <w:rPr>
          <w:rFonts w:cs="Tahoma" w:eastAsia="Calibri" w:hAnsi="Tahoma" w:ascii="Tahoma"/>
          <w:color w:val="000000"/>
          <w:kern w:val="3"/>
          <w:sz w:val="20"/>
          <w:szCs w:val="20"/>
          <w:u w:color="000000"/>
          <w:bdr w:val="nil"/>
          <w:lang w:eastAsia="hr-HR"/>
        </w:rPr>
        <w:t>Uredski ormar procijenjene vrijednosti od 217,00 kn uvećano za PDV,</w:t>
      </w:r>
    </w:p>
    <w:p w:rsidRDefault="0004700E" w:rsidP="0004700E" w:rsidR="0004700E" w:rsidRPr="0004700E">
      <w:pPr>
        <w:numPr>
          <w:ilvl w:val="0"/>
          <w:numId w:val="6"/>
        </w:numPr>
        <w:pBdr>
          <w:top w:val="nil"/>
          <w:left w:val="nil"/>
          <w:bottom w:val="nil"/>
          <w:right w:val="nil"/>
          <w:between w:val="nil"/>
          <w:bar w:val="nil"/>
        </w:pBdr>
        <w:spacing w:lineRule="auto" w:line="288" w:after="0"/>
        <w:contextualSpacing/>
        <w:jc w:val="both"/>
        <w:rPr>
          <w:rFonts w:cs="Tahoma" w:eastAsia="Arial" w:hAnsi="Tahoma" w:ascii="Tahoma"/>
          <w:color w:val="000000"/>
          <w:kern w:val="3"/>
          <w:sz w:val="20"/>
          <w:szCs w:val="20"/>
          <w:u w:color="000000"/>
          <w:bdr w:val="nil"/>
          <w:lang w:eastAsia="hr-HR"/>
        </w:rPr>
      </w:pPr>
      <w:r w:rsidRPr="0004700E">
        <w:rPr>
          <w:rFonts w:cs="Tahoma" w:eastAsia="Calibri" w:hAnsi="Tahoma" w:ascii="Tahoma"/>
          <w:color w:val="000000"/>
          <w:kern w:val="3"/>
          <w:sz w:val="20"/>
          <w:szCs w:val="20"/>
          <w:u w:color="000000"/>
          <w:bdr w:val="nil"/>
          <w:lang w:eastAsia="hr-HR"/>
        </w:rPr>
        <w:t>Računalo-monitor-tipkovnica procijenjene vrijednosti od 392,00 kn uvećano za PDV,</w:t>
      </w:r>
    </w:p>
    <w:p w:rsidRDefault="0004700E" w:rsidP="0004700E" w:rsidR="0004700E" w:rsidRPr="0004700E">
      <w:pPr>
        <w:numPr>
          <w:ilvl w:val="0"/>
          <w:numId w:val="6"/>
        </w:numPr>
        <w:pBdr>
          <w:top w:val="nil"/>
          <w:left w:val="nil"/>
          <w:bottom w:val="nil"/>
          <w:right w:val="nil"/>
          <w:between w:val="nil"/>
          <w:bar w:val="nil"/>
        </w:pBdr>
        <w:spacing w:lineRule="auto" w:line="288" w:after="0"/>
        <w:contextualSpacing/>
        <w:jc w:val="both"/>
        <w:rPr>
          <w:rFonts w:cs="Tahoma" w:eastAsia="Arial" w:hAnsi="Tahoma" w:ascii="Tahoma"/>
          <w:color w:val="000000"/>
          <w:kern w:val="3"/>
          <w:sz w:val="20"/>
          <w:szCs w:val="20"/>
          <w:u w:color="000000"/>
          <w:bdr w:val="nil"/>
          <w:lang w:eastAsia="hr-HR"/>
        </w:rPr>
      </w:pPr>
      <w:proofErr w:type="spellStart"/>
      <w:r w:rsidRPr="0004700E">
        <w:rPr>
          <w:rFonts w:cs="Tahoma" w:eastAsia="Calibri" w:hAnsi="Tahoma" w:ascii="Tahoma"/>
          <w:color w:val="000000"/>
          <w:kern w:val="3"/>
          <w:sz w:val="20"/>
          <w:szCs w:val="20"/>
          <w:u w:color="000000"/>
          <w:bdr w:val="nil"/>
          <w:lang w:eastAsia="hr-HR"/>
        </w:rPr>
        <w:t>Pocket</w:t>
      </w:r>
      <w:proofErr w:type="spellEnd"/>
      <w:r w:rsidRPr="0004700E">
        <w:rPr>
          <w:rFonts w:cs="Tahoma" w:eastAsia="Calibri" w:hAnsi="Tahoma" w:ascii="Tahoma"/>
          <w:color w:val="000000"/>
          <w:kern w:val="3"/>
          <w:sz w:val="20"/>
          <w:szCs w:val="20"/>
          <w:u w:color="000000"/>
          <w:bdr w:val="nil"/>
          <w:lang w:eastAsia="hr-HR"/>
        </w:rPr>
        <w:t xml:space="preserve"> PC procijenjene vrijednosti od 81,00 kn uvećano za PDV,</w:t>
      </w:r>
    </w:p>
    <w:p w:rsidRDefault="0004700E" w:rsidP="0004700E" w:rsidR="0004700E" w:rsidRPr="0004700E">
      <w:pPr>
        <w:numPr>
          <w:ilvl w:val="0"/>
          <w:numId w:val="6"/>
        </w:numPr>
        <w:pBdr>
          <w:top w:val="nil"/>
          <w:left w:val="nil"/>
          <w:bottom w:val="nil"/>
          <w:right w:val="nil"/>
          <w:between w:val="nil"/>
          <w:bar w:val="nil"/>
        </w:pBdr>
        <w:spacing w:lineRule="auto" w:line="288" w:after="0"/>
        <w:contextualSpacing/>
        <w:jc w:val="both"/>
        <w:rPr>
          <w:rFonts w:cs="Tahoma" w:eastAsia="Arial" w:hAnsi="Tahoma" w:ascii="Tahoma"/>
          <w:color w:val="000000"/>
          <w:kern w:val="3"/>
          <w:sz w:val="20"/>
          <w:szCs w:val="20"/>
          <w:u w:color="000000"/>
          <w:bdr w:val="nil"/>
          <w:lang w:eastAsia="hr-HR"/>
        </w:rPr>
      </w:pPr>
      <w:r w:rsidRPr="0004700E">
        <w:rPr>
          <w:rFonts w:cs="Tahoma" w:eastAsia="Calibri" w:hAnsi="Tahoma" w:ascii="Tahoma"/>
          <w:color w:val="000000"/>
          <w:kern w:val="3"/>
          <w:sz w:val="20"/>
          <w:szCs w:val="20"/>
          <w:u w:color="000000"/>
          <w:bdr w:val="nil"/>
          <w:lang w:eastAsia="hr-HR"/>
        </w:rPr>
        <w:t>Foto aparat-kamera-digitalni procijenjene vrijednosti od 317,00 kn uvećano za PDV.</w:t>
      </w:r>
    </w:p>
    <w:p w:rsidRDefault="0004700E" w:rsidP="0004700E" w:rsidR="0004700E" w:rsidRPr="0004700E">
      <w:pPr>
        <w:pBdr>
          <w:top w:val="nil"/>
          <w:left w:val="nil"/>
          <w:bottom w:val="nil"/>
          <w:right w:val="nil"/>
          <w:between w:val="nil"/>
          <w:bar w:val="nil"/>
        </w:pBdr>
        <w:spacing w:lineRule="auto" w:line="288" w:after="0"/>
        <w:jc w:val="both"/>
        <w:rPr>
          <w:rFonts w:cs="Tahoma" w:eastAsia="Arial Unicode MS" w:hAnsi="Tahoma" w:ascii="Tahoma"/>
          <w:b/>
          <w:bCs/>
          <w:i/>
          <w:iCs/>
          <w:color w:val="000000"/>
          <w:kern w:val="3"/>
          <w:sz w:val="20"/>
          <w:szCs w:val="20"/>
          <w:u w:color="000000"/>
          <w:bdr w:val="nil"/>
          <w:lang w:eastAsia="hr-HR"/>
        </w:rPr>
      </w:pPr>
    </w:p>
    <w:p w:rsidRDefault="0004700E" w:rsidP="0004700E" w:rsidR="0004700E" w:rsidRPr="0004700E">
      <w:pPr>
        <w:pBdr>
          <w:top w:val="nil"/>
          <w:left w:val="nil"/>
          <w:bottom w:val="nil"/>
          <w:right w:val="nil"/>
          <w:between w:val="nil"/>
          <w:bar w:val="nil"/>
        </w:pBdr>
        <w:spacing w:lineRule="auto" w:line="288" w:after="0"/>
        <w:ind w:left="720"/>
        <w:jc w:val="both"/>
        <w:rPr>
          <w:rFonts w:cs="Tahoma" w:eastAsia="Arial Unicode MS" w:hAnsi="Tahoma" w:ascii="Tahoma"/>
          <w:color w:val="000000"/>
          <w:kern w:val="3"/>
          <w:sz w:val="20"/>
          <w:szCs w:val="20"/>
          <w:u w:color="000000"/>
          <w:bdr w:val="nil"/>
          <w:lang w:eastAsia="hr-HR"/>
        </w:rPr>
      </w:pPr>
      <w:r w:rsidRPr="0004700E">
        <w:rPr>
          <w:rFonts w:cs="Tahoma" w:eastAsia="Arial Unicode MS" w:hAnsi="Tahoma" w:ascii="Tahoma"/>
          <w:bCs/>
          <w:iCs/>
          <w:color w:val="000000"/>
          <w:kern w:val="3"/>
          <w:sz w:val="20"/>
          <w:szCs w:val="20"/>
          <w:u w:color="000000"/>
          <w:bdr w:val="nil"/>
          <w:lang w:eastAsia="hr-HR"/>
        </w:rPr>
        <w:t xml:space="preserve">Predmetne pokretnine unovčene su </w:t>
      </w:r>
      <w:r w:rsidRPr="0004700E">
        <w:rPr>
          <w:rFonts w:cs="Tahoma" w:eastAsia="Arial Unicode MS" w:hAnsi="Tahoma" w:ascii="Tahoma"/>
          <w:color w:val="000000"/>
          <w:kern w:val="3"/>
          <w:sz w:val="20"/>
          <w:szCs w:val="20"/>
          <w:u w:color="000000"/>
          <w:bdr w:val="nil"/>
          <w:lang w:eastAsia="hr-HR"/>
        </w:rPr>
        <w:t xml:space="preserve">20.9.2017. godine po navedenim procijenjenim vrijednostima kupcu RETRA d.o.o. uz ostvarenu kupoprodajnu cijenu od </w:t>
      </w:r>
      <w:r w:rsidRPr="0004700E">
        <w:rPr>
          <w:rFonts w:cs="Tahoma" w:eastAsia="Arial Unicode MS" w:hAnsi="Tahoma" w:ascii="Tahoma"/>
          <w:b/>
          <w:color w:val="000000"/>
          <w:kern w:val="3"/>
          <w:sz w:val="20"/>
          <w:szCs w:val="20"/>
          <w:u w:color="000000"/>
          <w:bdr w:val="nil"/>
          <w:lang w:eastAsia="hr-HR"/>
        </w:rPr>
        <w:t>2.505,00 kn</w:t>
      </w:r>
      <w:r w:rsidRPr="0004700E">
        <w:rPr>
          <w:rFonts w:cs="Tahoma" w:eastAsia="Arial Unicode MS" w:hAnsi="Tahoma" w:ascii="Tahoma"/>
          <w:color w:val="000000"/>
          <w:kern w:val="3"/>
          <w:sz w:val="20"/>
          <w:szCs w:val="20"/>
          <w:u w:color="000000"/>
          <w:bdr w:val="nil"/>
          <w:lang w:eastAsia="hr-HR"/>
        </w:rPr>
        <w:t xml:space="preserve"> uvećano za PDV, odnosno ukupno </w:t>
      </w:r>
      <w:r w:rsidRPr="0004700E">
        <w:rPr>
          <w:rFonts w:cs="Tahoma" w:eastAsia="Arial Unicode MS" w:hAnsi="Tahoma" w:ascii="Tahoma"/>
          <w:b/>
          <w:color w:val="000000"/>
          <w:kern w:val="3"/>
          <w:sz w:val="20"/>
          <w:szCs w:val="20"/>
          <w:u w:color="000000"/>
          <w:bdr w:val="nil"/>
          <w:lang w:eastAsia="hr-HR"/>
        </w:rPr>
        <w:t>3.131,25 kn</w:t>
      </w:r>
      <w:r w:rsidRPr="0004700E">
        <w:rPr>
          <w:rFonts w:cs="Tahoma" w:eastAsia="Arial Unicode MS" w:hAnsi="Tahoma" w:ascii="Tahoma"/>
          <w:color w:val="000000"/>
          <w:kern w:val="3"/>
          <w:sz w:val="20"/>
          <w:szCs w:val="20"/>
          <w:u w:color="000000"/>
          <w:bdr w:val="nil"/>
          <w:lang w:eastAsia="hr-HR"/>
        </w:rPr>
        <w:t xml:space="preserve"> koju je </w:t>
      </w:r>
      <w:proofErr w:type="spellStart"/>
      <w:r w:rsidRPr="0004700E">
        <w:rPr>
          <w:rFonts w:cs="Tahoma" w:eastAsia="Arial Unicode MS" w:hAnsi="Tahoma" w:ascii="Tahoma"/>
          <w:color w:val="000000"/>
          <w:kern w:val="3"/>
          <w:sz w:val="20"/>
          <w:szCs w:val="20"/>
          <w:u w:color="000000"/>
          <w:bdr w:val="nil"/>
          <w:lang w:eastAsia="hr-HR"/>
        </w:rPr>
        <w:t>kupovninu</w:t>
      </w:r>
      <w:proofErr w:type="spellEnd"/>
      <w:r w:rsidRPr="0004700E">
        <w:rPr>
          <w:rFonts w:cs="Tahoma" w:eastAsia="Arial Unicode MS" w:hAnsi="Tahoma" w:ascii="Tahoma"/>
          <w:color w:val="000000"/>
          <w:kern w:val="3"/>
          <w:sz w:val="20"/>
          <w:szCs w:val="20"/>
          <w:u w:color="000000"/>
          <w:bdr w:val="nil"/>
          <w:lang w:eastAsia="hr-HR"/>
        </w:rPr>
        <w:t xml:space="preserve"> kupac uplatio u cijelosti na račun stečajnog dužnika.</w:t>
      </w:r>
    </w:p>
    <w:p w:rsidRDefault="0004700E" w:rsidP="0004700E" w:rsidR="0004700E" w:rsidRPr="0004700E">
      <w:pPr>
        <w:pBdr>
          <w:top w:val="nil"/>
          <w:left w:val="nil"/>
          <w:bottom w:val="nil"/>
          <w:right w:val="nil"/>
          <w:between w:val="nil"/>
          <w:bar w:val="nil"/>
        </w:pBdr>
        <w:spacing w:lineRule="auto" w:line="288" w:after="0"/>
        <w:jc w:val="both"/>
        <w:rPr>
          <w:rFonts w:cs="Tahoma" w:eastAsia="Arial Unicode MS" w:hAnsi="Tahoma" w:ascii="Tahoma"/>
          <w:color w:val="000000"/>
          <w:kern w:val="3"/>
          <w:sz w:val="20"/>
          <w:szCs w:val="20"/>
          <w:u w:color="000000"/>
          <w:bdr w:val="nil"/>
          <w:lang w:eastAsia="hr-HR"/>
        </w:rPr>
      </w:pPr>
    </w:p>
    <w:p w:rsidRDefault="0004700E" w:rsidP="0004700E" w:rsidR="0004700E" w:rsidRPr="0004700E">
      <w:pPr>
        <w:pBdr>
          <w:top w:val="nil"/>
          <w:left w:val="nil"/>
          <w:bottom w:val="nil"/>
          <w:right w:val="nil"/>
          <w:between w:val="nil"/>
          <w:bar w:val="nil"/>
        </w:pBdr>
        <w:tabs>
          <w:tab w:pos="8505" w:val="left"/>
        </w:tabs>
        <w:spacing w:lineRule="auto" w:line="288" w:after="0"/>
        <w:jc w:val="both"/>
        <w:rPr>
          <w:rFonts w:cs="Arial Unicode MS" w:eastAsia="Arial Unicode MS" w:hAnsi="Tahoma" w:ascii="Tahoma"/>
          <w:kern w:val="3"/>
          <w:sz w:val="20"/>
          <w:szCs w:val="20"/>
          <w:u w:color="000000"/>
          <w:bdr w:val="nil"/>
        </w:rPr>
      </w:pPr>
      <w:r w:rsidRPr="0004700E">
        <w:rPr>
          <w:rFonts w:cs="Tahoma" w:eastAsia="Arial Unicode MS" w:hAnsi="Tahoma" w:ascii="Tahoma"/>
          <w:bCs/>
          <w:color w:val="000000"/>
          <w:sz w:val="20"/>
          <w:szCs w:val="20"/>
          <w:bdr w:val="nil"/>
          <w:lang w:eastAsia="hr-HR"/>
        </w:rPr>
        <w:t>Slijedom iznijetog, a kako slijedi u tabeli 3., imovina po završnoj stečajnoj bilanci na dan 29.1.2018. godine ukupno</w:t>
      </w:r>
      <w:r w:rsidRPr="0004700E">
        <w:rPr>
          <w:rFonts w:cs="Arial Unicode MS" w:eastAsia="Arial Unicode MS" w:hAnsi="Tahoma" w:ascii="Tahoma"/>
          <w:bCs/>
          <w:color w:val="000000"/>
          <w:sz w:val="20"/>
          <w:szCs w:val="20"/>
          <w:bdr w:val="nil"/>
          <w:lang w:eastAsia="hr-HR"/>
        </w:rPr>
        <w:t xml:space="preserve"> iznosi </w:t>
      </w:r>
      <w:r w:rsidRPr="0004700E">
        <w:rPr>
          <w:rFonts w:cs="Arial Unicode MS" w:eastAsia="Arial Unicode MS" w:hAnsi="Tahoma" w:ascii="Tahoma"/>
          <w:b/>
          <w:bCs/>
          <w:color w:val="000000"/>
          <w:sz w:val="20"/>
          <w:szCs w:val="20"/>
          <w:bdr w:val="nil"/>
          <w:lang w:eastAsia="hr-HR"/>
        </w:rPr>
        <w:t>581,50 kn</w:t>
      </w:r>
      <w:r w:rsidRPr="0004700E">
        <w:rPr>
          <w:rFonts w:cs="Arial Unicode MS" w:eastAsia="Arial Unicode MS" w:hAnsi="Tahoma" w:ascii="Tahoma"/>
          <w:bCs/>
          <w:color w:val="000000"/>
          <w:sz w:val="20"/>
          <w:szCs w:val="20"/>
          <w:bdr w:val="nil"/>
          <w:lang w:eastAsia="hr-HR"/>
        </w:rPr>
        <w:t xml:space="preserve">, a ista se odnosi na </w:t>
      </w:r>
      <w:r w:rsidRPr="0004700E">
        <w:rPr>
          <w:rFonts w:cs="Arial Unicode MS" w:eastAsia="Arial Unicode MS" w:hAnsi="Tahoma" w:ascii="Tahoma"/>
          <w:kern w:val="3"/>
          <w:sz w:val="20"/>
          <w:szCs w:val="20"/>
          <w:u w:color="000000"/>
          <w:bdr w:val="nil"/>
        </w:rPr>
        <w:t>novčana sredstava po računu stečajnog dužnika.</w:t>
      </w:r>
    </w:p>
    <w:p w:rsidRDefault="0004700E" w:rsidP="0004700E" w:rsidR="0004700E" w:rsidRPr="0004700E">
      <w:pPr>
        <w:pBdr>
          <w:top w:val="nil"/>
          <w:left w:val="nil"/>
          <w:bottom w:val="nil"/>
          <w:right w:val="nil"/>
          <w:between w:val="nil"/>
          <w:bar w:val="nil"/>
        </w:pBdr>
        <w:tabs>
          <w:tab w:pos="8505" w:val="left"/>
        </w:tabs>
        <w:spacing w:lineRule="auto" w:line="288" w:after="0"/>
        <w:jc w:val="both"/>
        <w:rPr>
          <w:rFonts w:cs="Tahoma" w:eastAsia="Tahoma" w:hAnsi="Tahoma" w:ascii="Tahoma"/>
          <w:sz w:val="20"/>
          <w:szCs w:val="20"/>
          <w:bdr w:val="nil"/>
        </w:rPr>
      </w:pPr>
    </w:p>
    <w:p w:rsidRDefault="0004700E" w:rsidP="0004700E" w:rsidR="0004700E" w:rsidRPr="0004700E">
      <w:pPr>
        <w:pBdr>
          <w:top w:val="nil"/>
          <w:left w:val="nil"/>
          <w:bottom w:val="nil"/>
          <w:right w:val="nil"/>
          <w:between w:val="nil"/>
          <w:bar w:val="nil"/>
        </w:pBdr>
        <w:tabs>
          <w:tab w:pos="8505" w:val="left"/>
        </w:tabs>
        <w:spacing w:lineRule="auto" w:line="288" w:after="0"/>
        <w:jc w:val="both"/>
        <w:rPr>
          <w:rFonts w:cs="Tahoma" w:eastAsia="Tahoma" w:hAnsi="Tahoma" w:ascii="Tahoma"/>
          <w:sz w:val="20"/>
          <w:szCs w:val="20"/>
          <w:bdr w:val="nil"/>
        </w:rPr>
      </w:pPr>
    </w:p>
    <w:p w:rsidRDefault="0004700E" w:rsidP="0004700E" w:rsidR="0004700E" w:rsidRPr="0004700E">
      <w:pPr>
        <w:pBdr>
          <w:top w:val="nil"/>
          <w:left w:val="nil"/>
          <w:bottom w:val="nil"/>
          <w:right w:val="nil"/>
          <w:between w:val="nil"/>
          <w:bar w:val="nil"/>
        </w:pBdr>
        <w:spacing w:lineRule="auto" w:line="288" w:after="0"/>
        <w:jc w:val="both"/>
        <w:rPr>
          <w:rFonts w:cs="Tahoma" w:eastAsia="Arial Unicode MS" w:hAnsi="Tahoma" w:ascii="Tahoma"/>
          <w:b/>
          <w:sz w:val="20"/>
          <w:szCs w:val="20"/>
          <w:bdr w:val="nil"/>
        </w:rPr>
      </w:pPr>
      <w:r w:rsidRPr="0004700E">
        <w:rPr>
          <w:rFonts w:cs="Tahoma" w:eastAsia="Arial Unicode MS" w:hAnsi="Tahoma" w:ascii="Tahoma"/>
          <w:b/>
          <w:sz w:val="20"/>
          <w:szCs w:val="20"/>
          <w:bdr w:val="nil"/>
        </w:rPr>
        <w:t xml:space="preserve">III. Završni izvještaj stečajnoga upravitelja </w:t>
      </w:r>
    </w:p>
    <w:p w:rsidRDefault="0004700E" w:rsidP="0004700E" w:rsidR="0004700E" w:rsidRPr="0004700E">
      <w:pPr>
        <w:pBdr>
          <w:top w:val="nil"/>
          <w:left w:val="nil"/>
          <w:bottom w:val="nil"/>
          <w:right w:val="nil"/>
          <w:between w:val="nil"/>
          <w:bar w:val="nil"/>
        </w:pBdr>
        <w:spacing w:lineRule="auto" w:line="288" w:after="0"/>
        <w:jc w:val="both"/>
        <w:rPr>
          <w:rFonts w:cs="Tahoma" w:eastAsia="Arial Unicode MS" w:hAnsi="Tahoma" w:ascii="Tahoma"/>
          <w:sz w:val="20"/>
          <w:szCs w:val="20"/>
          <w:bdr w:val="nil"/>
        </w:rPr>
      </w:pPr>
    </w:p>
    <w:p w:rsidRDefault="0004700E" w:rsidP="0004700E" w:rsidR="0004700E" w:rsidRPr="0004700E">
      <w:pPr>
        <w:pBdr>
          <w:top w:val="nil"/>
          <w:left w:val="nil"/>
          <w:bottom w:val="nil"/>
          <w:right w:val="nil"/>
          <w:between w:val="nil"/>
          <w:bar w:val="nil"/>
        </w:pBdr>
        <w:spacing w:lineRule="auto" w:line="288" w:after="0"/>
        <w:jc w:val="both"/>
        <w:rPr>
          <w:rFonts w:cs="Arial Unicode MS" w:eastAsia="Arial Unicode MS" w:hAnsi="Tahoma" w:ascii="Tahoma"/>
          <w:color w:val="000000"/>
          <w:sz w:val="20"/>
          <w:szCs w:val="20"/>
          <w:u w:color="000000"/>
          <w:bdr w:val="nil"/>
          <w:lang w:eastAsia="hr-HR"/>
        </w:rPr>
      </w:pPr>
      <w:r w:rsidRPr="0004700E">
        <w:rPr>
          <w:rFonts w:cs="Arial Unicode MS" w:eastAsia="Arial Unicode MS" w:hAnsi="Tahoma" w:ascii="Tahoma"/>
          <w:color w:val="000000"/>
          <w:sz w:val="20"/>
          <w:szCs w:val="20"/>
          <w:u w:color="000000"/>
          <w:bdr w:val="nil"/>
          <w:lang w:eastAsia="hr-HR"/>
        </w:rPr>
        <w:t>Stečajni postupak nad dužnikom otvoren je Rješenjem Trgovačkog suda u Bjelovaru broj: St-1371/2016 dana 22.03.2017. godine. Danom otvaranja stečajnog postupka stečajni dužnik nije zapošljavao niti jednog radnika.</w:t>
      </w:r>
    </w:p>
    <w:p w:rsidRDefault="0004700E" w:rsidP="0004700E" w:rsidR="0004700E" w:rsidRPr="0004700E">
      <w:pPr>
        <w:pBdr>
          <w:top w:val="nil"/>
          <w:left w:val="nil"/>
          <w:bottom w:val="nil"/>
          <w:right w:val="nil"/>
          <w:between w:val="nil"/>
          <w:bar w:val="nil"/>
        </w:pBdr>
        <w:spacing w:lineRule="auto" w:line="288" w:after="0"/>
        <w:jc w:val="both"/>
        <w:rPr>
          <w:rFonts w:cs="Tahoma" w:eastAsia="Tahoma" w:hAnsi="Tahoma" w:ascii="Tahoma"/>
          <w:color w:val="000000"/>
          <w:sz w:val="20"/>
          <w:szCs w:val="20"/>
          <w:bdr w:val="nil"/>
          <w:lang w:eastAsia="hr-HR"/>
        </w:rPr>
      </w:pPr>
    </w:p>
    <w:p w:rsidRDefault="0004700E" w:rsidP="0004700E" w:rsidR="0004700E" w:rsidRPr="0004700E">
      <w:pPr>
        <w:pBdr>
          <w:top w:val="nil"/>
          <w:left w:val="nil"/>
          <w:bottom w:val="nil"/>
          <w:right w:val="nil"/>
          <w:between w:val="nil"/>
          <w:bar w:val="nil"/>
        </w:pBdr>
        <w:spacing w:lineRule="auto" w:line="288" w:after="0"/>
        <w:jc w:val="both"/>
        <w:rPr>
          <w:rFonts w:cs="Helvetica" w:eastAsia="Helvetica" w:hAnsi="Tahoma" w:ascii="Tahoma"/>
          <w:color w:val="000000"/>
          <w:sz w:val="20"/>
          <w:szCs w:val="20"/>
          <w:bdr w:val="nil"/>
          <w:lang w:eastAsia="hr-HR"/>
        </w:rPr>
      </w:pPr>
      <w:r w:rsidRPr="0004700E">
        <w:rPr>
          <w:rFonts w:cs="Helvetica" w:eastAsia="Helvetica" w:hAnsi="Tahoma" w:ascii="Tahoma"/>
          <w:color w:val="000000"/>
          <w:sz w:val="20"/>
          <w:szCs w:val="20"/>
          <w:bdr w:val="nil"/>
          <w:lang w:eastAsia="hr-HR"/>
        </w:rPr>
        <w:t xml:space="preserve">U ovom stečajnom postupku održano je I. ispitno i izvještajno ročište 27.06.2017. godine na kojem su ročištu ispitane tražbine stečajnih vjerovnika, te je sastavljeni pregled imovine i obveza stečajnog dužnika sukladno čl. 223. Stečajnog zakona sa iskazanim stanjem imovine u iznosu od </w:t>
      </w:r>
      <w:r w:rsidRPr="0004700E">
        <w:rPr>
          <w:rFonts w:cs="Helvetica" w:eastAsia="Helvetica" w:hAnsi="Tahoma" w:ascii="Tahoma"/>
          <w:b/>
          <w:color w:val="000000"/>
          <w:sz w:val="20"/>
          <w:szCs w:val="20"/>
          <w:bdr w:val="nil"/>
          <w:lang w:eastAsia="hr-HR"/>
        </w:rPr>
        <w:t>2.156,04 kn</w:t>
      </w:r>
      <w:r w:rsidRPr="0004700E">
        <w:rPr>
          <w:rFonts w:cs="Helvetica" w:eastAsia="Helvetica" w:hAnsi="Tahoma" w:ascii="Tahoma"/>
          <w:color w:val="000000"/>
          <w:sz w:val="20"/>
          <w:szCs w:val="20"/>
          <w:bdr w:val="nil"/>
          <w:lang w:eastAsia="hr-HR"/>
        </w:rPr>
        <w:t xml:space="preserve"> i obveza u iznosu od </w:t>
      </w:r>
      <w:r w:rsidRPr="0004700E">
        <w:rPr>
          <w:rFonts w:cs="Helvetica" w:eastAsia="Helvetica" w:hAnsi="Tahoma" w:ascii="Tahoma"/>
          <w:b/>
          <w:color w:val="000000"/>
          <w:sz w:val="20"/>
          <w:szCs w:val="20"/>
          <w:bdr w:val="nil"/>
          <w:lang w:eastAsia="hr-HR"/>
        </w:rPr>
        <w:t xml:space="preserve">822.641,12 kn </w:t>
      </w:r>
      <w:r w:rsidRPr="0004700E">
        <w:rPr>
          <w:rFonts w:cs="Helvetica" w:eastAsia="Helvetica" w:hAnsi="Tahoma" w:ascii="Tahoma"/>
          <w:color w:val="000000"/>
          <w:sz w:val="20"/>
          <w:szCs w:val="20"/>
          <w:bdr w:val="nil"/>
          <w:lang w:eastAsia="hr-HR"/>
        </w:rPr>
        <w:t>temeljem ispitanih i priznatih tražbina vjerovnika koje su svrstane u tražbine II višeg isplatnog reda.</w:t>
      </w:r>
    </w:p>
    <w:p w:rsidRDefault="0004700E" w:rsidP="0004700E" w:rsidR="0004700E" w:rsidRPr="0004700E">
      <w:pPr>
        <w:pBdr>
          <w:top w:val="nil"/>
          <w:left w:val="nil"/>
          <w:bottom w:val="nil"/>
          <w:right w:val="nil"/>
          <w:between w:val="nil"/>
          <w:bar w:val="nil"/>
        </w:pBdr>
        <w:spacing w:lineRule="auto" w:line="288" w:after="0"/>
        <w:jc w:val="both"/>
        <w:rPr>
          <w:rFonts w:cs="Tahoma" w:eastAsia="Tahoma" w:hAnsi="Tahoma" w:ascii="Tahoma"/>
          <w:color w:val="000000"/>
          <w:sz w:val="20"/>
          <w:szCs w:val="20"/>
          <w:u w:color="000000"/>
          <w:bdr w:val="nil"/>
          <w:lang w:eastAsia="hr-HR"/>
        </w:rPr>
      </w:pPr>
    </w:p>
    <w:p w:rsidRDefault="0004700E" w:rsidP="0004700E" w:rsidR="0004700E" w:rsidRPr="0004700E">
      <w:pPr>
        <w:pBdr>
          <w:top w:val="nil"/>
          <w:left w:val="nil"/>
          <w:bottom w:val="nil"/>
          <w:right w:val="nil"/>
          <w:between w:val="nil"/>
          <w:bar w:val="nil"/>
        </w:pBdr>
        <w:tabs>
          <w:tab w:pos="8505" w:val="left"/>
        </w:tabs>
        <w:spacing w:lineRule="auto" w:line="288" w:after="0"/>
        <w:ind w:right="113"/>
        <w:jc w:val="both"/>
        <w:rPr>
          <w:rFonts w:cs="Times New Roman" w:eastAsia="Times New Roman" w:hAnsi="Times New Roman" w:ascii="Times New Roman"/>
          <w:color w:val="000000"/>
          <w:kern w:val="3"/>
          <w:sz w:val="20"/>
          <w:szCs w:val="20"/>
          <w:bdr w:val="nil"/>
          <w:lang w:eastAsia="hr-HR"/>
        </w:rPr>
      </w:pPr>
      <w:r w:rsidRPr="0004700E">
        <w:rPr>
          <w:rFonts w:cs="Helvetica" w:eastAsia="Helvetica" w:hAnsi="Tahoma" w:ascii="Tahoma"/>
          <w:bCs/>
          <w:color w:val="000000"/>
          <w:sz w:val="20"/>
          <w:szCs w:val="20"/>
          <w:bdr w:val="nil"/>
          <w:lang w:eastAsia="hr-HR"/>
        </w:rPr>
        <w:t>Slijedom iznijetog, a kako slijedi u tabeli 3., o</w:t>
      </w:r>
      <w:r w:rsidRPr="0004700E">
        <w:rPr>
          <w:rFonts w:cs="Helvetica" w:eastAsia="Helvetica" w:hAnsi="Tahoma" w:ascii="Tahoma"/>
          <w:color w:val="000000"/>
          <w:sz w:val="20"/>
          <w:szCs w:val="20"/>
          <w:bdr w:val="nil"/>
          <w:lang w:eastAsia="hr-HR"/>
        </w:rPr>
        <w:t xml:space="preserve">bveze stečajnog dužnika na dan 29.01.2018. godine </w:t>
      </w:r>
      <w:r w:rsidRPr="0004700E">
        <w:rPr>
          <w:rFonts w:cs="Helvetica" w:eastAsia="Helvetica" w:hAnsi="Tahoma" w:ascii="Tahoma"/>
          <w:b/>
          <w:color w:val="000000"/>
          <w:sz w:val="20"/>
          <w:szCs w:val="20"/>
          <w:bdr w:val="nil"/>
          <w:lang w:eastAsia="hr-HR"/>
        </w:rPr>
        <w:t>828.891,12</w:t>
      </w:r>
      <w:r w:rsidRPr="0004700E">
        <w:rPr>
          <w:rFonts w:cs="Helvetica" w:eastAsia="Helvetica" w:hAnsi="Tahoma" w:ascii="Tahoma"/>
          <w:b/>
          <w:bCs/>
          <w:color w:val="000000"/>
          <w:sz w:val="20"/>
          <w:szCs w:val="20"/>
          <w:bdr w:val="nil"/>
          <w:lang w:eastAsia="hr-HR"/>
        </w:rPr>
        <w:t xml:space="preserve"> kn</w:t>
      </w:r>
      <w:r w:rsidRPr="0004700E">
        <w:rPr>
          <w:rFonts w:cs="Helvetica" w:eastAsia="Helvetica" w:hAnsi="Tahoma" w:ascii="Tahoma"/>
          <w:color w:val="000000"/>
          <w:sz w:val="20"/>
          <w:szCs w:val="20"/>
          <w:bdr w:val="nil"/>
          <w:lang w:eastAsia="hr-HR"/>
        </w:rPr>
        <w:t xml:space="preserve"> i odnose se na:</w:t>
      </w:r>
    </w:p>
    <w:p w:rsidRDefault="0004700E" w:rsidP="0004700E" w:rsidR="0004700E" w:rsidRPr="0004700E">
      <w:pPr>
        <w:widowControl w:val="false"/>
        <w:numPr>
          <w:ilvl w:val="0"/>
          <w:numId w:val="3"/>
        </w:numPr>
        <w:pBdr>
          <w:top w:val="nil"/>
          <w:left w:val="nil"/>
          <w:bottom w:val="nil"/>
          <w:right w:val="nil"/>
          <w:between w:val="nil"/>
          <w:bar w:val="nil"/>
        </w:pBdr>
        <w:suppressAutoHyphens/>
        <w:spacing w:lineRule="auto" w:line="288" w:after="0"/>
        <w:ind w:right="113"/>
        <w:jc w:val="both"/>
        <w:rPr>
          <w:rFonts w:cs="Tahoma" w:eastAsia="Tahoma" w:hAnsi="Tahoma" w:ascii="Tahoma"/>
          <w:sz w:val="20"/>
          <w:szCs w:val="20"/>
          <w:bdr w:val="nil"/>
        </w:rPr>
      </w:pPr>
      <w:r w:rsidRPr="0004700E">
        <w:rPr>
          <w:rFonts w:cs="Times New Roman" w:eastAsia="Arial Unicode MS" w:hAnsi="Tahoma" w:ascii="Tahoma"/>
          <w:sz w:val="20"/>
          <w:szCs w:val="20"/>
          <w:bdr w:val="nil"/>
        </w:rPr>
        <w:t xml:space="preserve">obveze prema dobavljačima temeljem prijavljenih i ispitanih tražbina u iznosu od 283.152,09 </w:t>
      </w:r>
      <w:r w:rsidRPr="0004700E">
        <w:rPr>
          <w:rFonts w:cs="Times New Roman" w:eastAsia="Arial Unicode MS" w:hAnsi="Tahoma" w:ascii="Tahoma"/>
          <w:sz w:val="20"/>
          <w:szCs w:val="20"/>
          <w:bdr w:val="nil"/>
        </w:rPr>
        <w:lastRenderedPageBreak/>
        <w:t>kn,</w:t>
      </w:r>
    </w:p>
    <w:p w:rsidRDefault="0004700E" w:rsidP="0004700E" w:rsidR="0004700E" w:rsidRPr="0004700E">
      <w:pPr>
        <w:widowControl w:val="false"/>
        <w:numPr>
          <w:ilvl w:val="0"/>
          <w:numId w:val="3"/>
        </w:numPr>
        <w:pBdr>
          <w:top w:val="nil"/>
          <w:left w:val="nil"/>
          <w:bottom w:val="nil"/>
          <w:right w:val="nil"/>
          <w:between w:val="nil"/>
          <w:bar w:val="nil"/>
        </w:pBdr>
        <w:suppressAutoHyphens/>
        <w:spacing w:lineRule="auto" w:line="288" w:after="0"/>
        <w:ind w:right="113"/>
        <w:jc w:val="both"/>
        <w:rPr>
          <w:rFonts w:cs="Tahoma" w:eastAsia="Tahoma" w:hAnsi="Tahoma" w:ascii="Tahoma"/>
          <w:sz w:val="20"/>
          <w:szCs w:val="20"/>
          <w:bdr w:val="nil"/>
        </w:rPr>
      </w:pPr>
      <w:r w:rsidRPr="0004700E">
        <w:rPr>
          <w:rFonts w:cs="Times New Roman" w:eastAsia="Arial Unicode MS" w:hAnsi="Tahoma" w:ascii="Tahoma"/>
          <w:sz w:val="20"/>
          <w:szCs w:val="20"/>
          <w:bdr w:val="nil"/>
        </w:rPr>
        <w:t>obveze za poreze i doprinose temeljem prijavljene i ispitane tražbine u iznosu od 539.489,03  kn,</w:t>
      </w:r>
    </w:p>
    <w:p w:rsidRDefault="0004700E" w:rsidP="0004700E" w:rsidR="0004700E" w:rsidRPr="0004700E">
      <w:pPr>
        <w:widowControl w:val="false"/>
        <w:numPr>
          <w:ilvl w:val="0"/>
          <w:numId w:val="3"/>
        </w:numPr>
        <w:pBdr>
          <w:top w:val="nil"/>
          <w:left w:val="nil"/>
          <w:bottom w:val="nil"/>
          <w:right w:val="nil"/>
          <w:between w:val="nil"/>
          <w:bar w:val="nil"/>
        </w:pBdr>
        <w:suppressAutoHyphens/>
        <w:spacing w:lineRule="auto" w:line="288" w:after="0"/>
        <w:ind w:right="113"/>
        <w:jc w:val="both"/>
        <w:rPr>
          <w:rFonts w:cs="Tahoma" w:eastAsia="Tahoma" w:hAnsi="Tahoma" w:ascii="Tahoma"/>
          <w:sz w:val="20"/>
          <w:szCs w:val="20"/>
          <w:bdr w:val="nil"/>
        </w:rPr>
      </w:pPr>
      <w:r w:rsidRPr="0004700E">
        <w:rPr>
          <w:rFonts w:cs="Times New Roman" w:eastAsia="Arial Unicode MS" w:hAnsi="Tahoma" w:ascii="Tahoma"/>
          <w:sz w:val="20"/>
          <w:szCs w:val="20"/>
          <w:bdr w:val="nil"/>
        </w:rPr>
        <w:t>obveze za nepodmirene troškove  stečajnog postupka u iznosu od 6.250,00 kn.</w:t>
      </w:r>
    </w:p>
    <w:p w:rsidRDefault="0004700E" w:rsidP="0004700E" w:rsidR="0004700E" w:rsidRPr="0004700E">
      <w:pPr>
        <w:pBdr>
          <w:top w:val="nil"/>
          <w:left w:val="nil"/>
          <w:bottom w:val="nil"/>
          <w:right w:val="nil"/>
          <w:between w:val="nil"/>
          <w:bar w:val="nil"/>
        </w:pBdr>
        <w:spacing w:lineRule="auto" w:line="288" w:after="0"/>
        <w:ind w:right="113"/>
        <w:jc w:val="both"/>
        <w:rPr>
          <w:rFonts w:cs="Tahoma" w:eastAsia="Arial Unicode MS" w:hAnsi="Tahoma" w:ascii="Tahoma"/>
          <w:b/>
          <w:i/>
          <w:sz w:val="20"/>
          <w:szCs w:val="20"/>
          <w:bdr w:val="nil"/>
        </w:rPr>
      </w:pPr>
    </w:p>
    <w:p w:rsidRDefault="0004700E" w:rsidP="0004700E" w:rsidR="0004700E" w:rsidRPr="0004700E">
      <w:pPr>
        <w:pBdr>
          <w:top w:val="nil"/>
          <w:left w:val="nil"/>
          <w:bottom w:val="nil"/>
          <w:right w:val="nil"/>
          <w:between w:val="nil"/>
          <w:bar w:val="nil"/>
        </w:pBdr>
        <w:spacing w:lineRule="auto" w:line="288" w:after="0"/>
        <w:ind w:right="113"/>
        <w:jc w:val="both"/>
        <w:rPr>
          <w:rFonts w:cs="Tahoma" w:eastAsia="Arial Unicode MS" w:hAnsi="Tahoma" w:ascii="Tahoma"/>
          <w:b/>
          <w:i/>
          <w:sz w:val="20"/>
          <w:szCs w:val="20"/>
          <w:bdr w:val="nil"/>
        </w:rPr>
      </w:pPr>
    </w:p>
    <w:p w:rsidRDefault="0004700E" w:rsidP="0004700E" w:rsidR="0004700E" w:rsidRPr="0004700E">
      <w:pPr>
        <w:pBdr>
          <w:top w:val="nil"/>
          <w:left w:val="nil"/>
          <w:bottom w:val="nil"/>
          <w:right w:val="nil"/>
          <w:between w:val="nil"/>
          <w:bar w:val="nil"/>
        </w:pBdr>
        <w:spacing w:lineRule="auto" w:line="288" w:after="0"/>
        <w:ind w:right="113"/>
        <w:jc w:val="both"/>
        <w:rPr>
          <w:rFonts w:cs="Tahoma" w:eastAsia="Arial Unicode MS" w:hAnsi="Tahoma" w:ascii="Tahoma"/>
          <w:b/>
          <w:i/>
          <w:sz w:val="20"/>
          <w:szCs w:val="20"/>
          <w:bdr w:val="nil"/>
        </w:rPr>
      </w:pPr>
    </w:p>
    <w:p w:rsidRDefault="0004700E" w:rsidP="0004700E" w:rsidR="0004700E" w:rsidRPr="0004700E">
      <w:pPr>
        <w:pBdr>
          <w:top w:val="nil"/>
          <w:left w:val="nil"/>
          <w:bottom w:val="nil"/>
          <w:right w:val="nil"/>
          <w:between w:val="nil"/>
          <w:bar w:val="nil"/>
        </w:pBdr>
        <w:spacing w:lineRule="auto" w:line="288" w:after="0"/>
        <w:ind w:right="113"/>
        <w:jc w:val="both"/>
        <w:rPr>
          <w:rFonts w:cs="Tahoma" w:eastAsia="Arial Unicode MS" w:hAnsi="Tahoma" w:ascii="Tahoma"/>
          <w:b/>
          <w:sz w:val="20"/>
          <w:szCs w:val="20"/>
          <w:bdr w:val="nil"/>
        </w:rPr>
      </w:pPr>
      <w:proofErr w:type="spellStart"/>
      <w:r w:rsidRPr="0004700E">
        <w:rPr>
          <w:rFonts w:cs="Tahoma" w:eastAsia="Arial Unicode MS" w:hAnsi="Tahoma" w:ascii="Tahoma"/>
          <w:b/>
          <w:sz w:val="20"/>
          <w:szCs w:val="20"/>
          <w:bdr w:val="nil"/>
        </w:rPr>
        <w:t>IV.Završni</w:t>
      </w:r>
      <w:proofErr w:type="spellEnd"/>
      <w:r w:rsidRPr="0004700E">
        <w:rPr>
          <w:rFonts w:cs="Tahoma" w:eastAsia="Arial Unicode MS" w:hAnsi="Tahoma" w:ascii="Tahoma"/>
          <w:b/>
          <w:sz w:val="20"/>
          <w:szCs w:val="20"/>
          <w:bdr w:val="nil"/>
        </w:rPr>
        <w:t xml:space="preserve"> (diobni) popis (vjerovnici II. višeg isplatnog reda) </w:t>
      </w:r>
    </w:p>
    <w:p w:rsidRDefault="0004700E" w:rsidP="0004700E" w:rsidR="0004700E" w:rsidRPr="0004700E">
      <w:pPr>
        <w:pBdr>
          <w:top w:val="nil"/>
          <w:left w:val="nil"/>
          <w:bottom w:val="nil"/>
          <w:right w:val="nil"/>
          <w:between w:val="nil"/>
          <w:bar w:val="nil"/>
        </w:pBdr>
        <w:spacing w:lineRule="auto" w:line="288" w:after="0"/>
        <w:jc w:val="both"/>
        <w:rPr>
          <w:rFonts w:cs="Arial Unicode MS" w:eastAsia="Arial Unicode MS" w:hAnsi="Tahoma" w:ascii="Tahoma"/>
          <w:color w:val="000000"/>
          <w:sz w:val="20"/>
          <w:szCs w:val="20"/>
          <w:u w:color="000000"/>
          <w:bdr w:val="nil"/>
          <w:lang w:eastAsia="hr-HR"/>
        </w:rPr>
      </w:pPr>
    </w:p>
    <w:p w:rsidRDefault="0004700E" w:rsidP="0004700E" w:rsidR="0004700E" w:rsidRPr="0004700E">
      <w:pPr>
        <w:pBdr>
          <w:top w:val="nil"/>
          <w:left w:val="nil"/>
          <w:bottom w:val="nil"/>
          <w:right w:val="nil"/>
          <w:between w:val="nil"/>
          <w:bar w:val="nil"/>
        </w:pBdr>
        <w:spacing w:lineRule="auto" w:line="288" w:after="0"/>
        <w:jc w:val="both"/>
        <w:rPr>
          <w:rFonts w:cs="Arial Unicode MS" w:eastAsia="Arial Unicode MS" w:hAnsi="Tahoma" w:ascii="Tahoma"/>
          <w:color w:val="000000"/>
          <w:sz w:val="20"/>
          <w:szCs w:val="20"/>
          <w:u w:color="000000"/>
          <w:bdr w:val="nil"/>
          <w:lang w:eastAsia="hr-HR"/>
        </w:rPr>
      </w:pPr>
      <w:r w:rsidRPr="0004700E">
        <w:rPr>
          <w:rFonts w:cs="Arial Unicode MS" w:eastAsia="Arial Unicode MS" w:hAnsi="Tahoma" w:ascii="Tahoma"/>
          <w:color w:val="000000"/>
          <w:sz w:val="20"/>
          <w:szCs w:val="20"/>
          <w:u w:color="000000"/>
          <w:bdr w:val="nil"/>
          <w:lang w:eastAsia="hr-HR"/>
        </w:rPr>
        <w:t xml:space="preserve">Obzirom da stečajni dužnik nema više imovine koju bi mogao unovčiti, u tijeku stečajnog postupka zbog </w:t>
      </w:r>
      <w:r w:rsidRPr="0004700E">
        <w:rPr>
          <w:rFonts w:cs="Arial Unicode MS" w:eastAsia="Arial Unicode MS" w:hAnsi="Tahoma" w:ascii="Tahoma"/>
          <w:color w:val="000000"/>
          <w:sz w:val="20"/>
          <w:szCs w:val="20"/>
          <w:u w:color="000000" w:val="single"/>
          <w:bdr w:val="nil"/>
          <w:lang w:eastAsia="hr-HR"/>
        </w:rPr>
        <w:t>nedostatka stečajne mase nije izvršeno namirenje vjerovnika</w:t>
      </w:r>
      <w:r w:rsidRPr="0004700E">
        <w:rPr>
          <w:rFonts w:cs="Arial Unicode MS" w:eastAsia="Arial Unicode MS" w:hAnsi="Tahoma" w:ascii="Tahoma"/>
          <w:color w:val="000000"/>
          <w:sz w:val="20"/>
          <w:szCs w:val="20"/>
          <w:u w:color="000000"/>
          <w:bdr w:val="nil"/>
          <w:lang w:eastAsia="hr-HR"/>
        </w:rPr>
        <w:t>, to se u nastavku daje završni popis utvrđenih tražbina vjerovnika II. višeg isplatnog reda.</w:t>
      </w:r>
    </w:p>
    <w:p w:rsidRDefault="0004700E" w:rsidP="0004700E" w:rsidR="0004700E" w:rsidRPr="0004700E">
      <w:pPr>
        <w:pBdr>
          <w:top w:val="nil"/>
          <w:left w:val="nil"/>
          <w:bottom w:val="nil"/>
          <w:right w:val="nil"/>
          <w:between w:val="nil"/>
          <w:bar w:val="nil"/>
        </w:pBdr>
        <w:spacing w:lineRule="auto" w:line="288" w:after="0"/>
        <w:ind w:right="113"/>
        <w:jc w:val="both"/>
        <w:rPr>
          <w:rFonts w:cs="Tahoma" w:eastAsia="Arial Unicode MS" w:hAnsi="Tahoma" w:ascii="Tahoma"/>
          <w:b/>
          <w:sz w:val="20"/>
          <w:szCs w:val="20"/>
          <w:bdr w:val="nil"/>
        </w:rPr>
      </w:pPr>
    </w:p>
    <w:tbl>
      <w:tblPr>
        <w:tblStyle w:val="TableNormal2"/>
        <w:tblW w:type="dxa" w:w="10249"/>
        <w:jc w:val="center"/>
        <w:tblLook w:val="04A0" w:noVBand="1" w:noHBand="0" w:lastColumn="0" w:firstColumn="1" w:lastRow="0" w:firstRow="1"/>
      </w:tblPr>
      <w:tblGrid>
        <w:gridCol w:w="3596"/>
        <w:gridCol w:w="2428"/>
        <w:gridCol w:w="2428"/>
        <w:gridCol w:w="1861"/>
      </w:tblGrid>
      <w:tr w:rsidTr="00DC1560" w:rsidR="0004700E" w:rsidRPr="0004700E">
        <w:trPr>
          <w:trHeight w:val="340"/>
          <w:jc w:val="center"/>
        </w:trPr>
        <w:tc>
          <w:tcPr>
            <w:tcW w:type="dxa" w:w="3580"/>
            <w:noWrap/>
            <w:hideMark/>
          </w:tcPr>
          <w:p w:rsidRDefault="0004700E" w:rsidP="0004700E" w:rsidR="0004700E" w:rsidRPr="0004700E">
            <w:pPr>
              <w:spacing w:lineRule="auto" w:line="288"/>
              <w:rPr>
                <w:rFonts w:cs="Tahoma" w:eastAsia="Times New Roman" w:hAnsi="Tahoma" w:ascii="Tahoma"/>
                <w:b/>
                <w:bCs/>
                <w:sz w:val="18"/>
                <w:szCs w:val="18"/>
              </w:rPr>
            </w:pPr>
            <w:r w:rsidRPr="0004700E">
              <w:rPr>
                <w:rFonts w:cs="Tahoma" w:eastAsia="Times New Roman" w:hAnsi="Tahoma" w:ascii="Tahoma"/>
                <w:b/>
                <w:bCs/>
                <w:sz w:val="18"/>
                <w:szCs w:val="18"/>
              </w:rPr>
              <w:t xml:space="preserve">Naziv i adresa vjerovnika </w:t>
            </w:r>
          </w:p>
        </w:tc>
        <w:tc>
          <w:tcPr>
            <w:tcW w:type="dxa" w:w="2412"/>
            <w:hideMark/>
          </w:tcPr>
          <w:p w:rsidRDefault="0004700E" w:rsidP="0004700E" w:rsidR="0004700E" w:rsidRPr="0004700E">
            <w:pPr>
              <w:spacing w:lineRule="auto" w:line="288"/>
              <w:jc w:val="right"/>
              <w:rPr>
                <w:rFonts w:cs="Tahoma" w:hAnsi="Tahoma" w:ascii="Tahoma"/>
                <w:b/>
                <w:bCs/>
                <w:sz w:val="18"/>
                <w:szCs w:val="18"/>
                <w:lang w:val="en-US"/>
              </w:rPr>
            </w:pPr>
            <w:r w:rsidRPr="0004700E">
              <w:rPr>
                <w:rFonts w:cs="Tahoma" w:hAnsi="Tahoma" w:ascii="Tahoma"/>
                <w:b/>
                <w:bCs/>
                <w:sz w:val="18"/>
                <w:szCs w:val="18"/>
                <w:lang w:val="en-US"/>
              </w:rPr>
              <w:t xml:space="preserve">   </w:t>
            </w:r>
            <w:proofErr w:type="spellStart"/>
            <w:r w:rsidRPr="0004700E">
              <w:rPr>
                <w:rFonts w:cs="Tahoma" w:hAnsi="Tahoma" w:ascii="Tahoma"/>
                <w:b/>
                <w:bCs/>
                <w:sz w:val="18"/>
                <w:szCs w:val="18"/>
                <w:lang w:val="en-US"/>
              </w:rPr>
              <w:t>Iznos</w:t>
            </w:r>
            <w:proofErr w:type="spellEnd"/>
            <w:r w:rsidRPr="0004700E">
              <w:rPr>
                <w:rFonts w:cs="Tahoma" w:hAnsi="Tahoma" w:ascii="Tahoma"/>
                <w:b/>
                <w:bCs/>
                <w:sz w:val="18"/>
                <w:szCs w:val="18"/>
                <w:lang w:val="en-US"/>
              </w:rPr>
              <w:t xml:space="preserve"> </w:t>
            </w:r>
            <w:proofErr w:type="spellStart"/>
            <w:r w:rsidRPr="0004700E">
              <w:rPr>
                <w:rFonts w:cs="Tahoma" w:hAnsi="Tahoma" w:ascii="Tahoma"/>
                <w:b/>
                <w:bCs/>
                <w:sz w:val="18"/>
                <w:szCs w:val="18"/>
                <w:lang w:val="en-US"/>
              </w:rPr>
              <w:t>utvrđene</w:t>
            </w:r>
            <w:proofErr w:type="spellEnd"/>
            <w:r w:rsidRPr="0004700E">
              <w:rPr>
                <w:rFonts w:cs="Tahoma" w:hAnsi="Tahoma" w:ascii="Tahoma"/>
                <w:b/>
                <w:bCs/>
                <w:sz w:val="18"/>
                <w:szCs w:val="18"/>
                <w:lang w:val="en-US"/>
              </w:rPr>
              <w:t xml:space="preserve"> </w:t>
            </w:r>
            <w:proofErr w:type="spellStart"/>
            <w:r w:rsidRPr="0004700E">
              <w:rPr>
                <w:rFonts w:cs="Tahoma" w:hAnsi="Tahoma" w:ascii="Tahoma"/>
                <w:b/>
                <w:bCs/>
                <w:sz w:val="18"/>
                <w:szCs w:val="18"/>
                <w:lang w:val="en-US"/>
              </w:rPr>
              <w:t>tražbine</w:t>
            </w:r>
            <w:proofErr w:type="spellEnd"/>
          </w:p>
        </w:tc>
        <w:tc>
          <w:tcPr>
            <w:tcW w:type="dxa" w:w="2412"/>
            <w:hideMark/>
          </w:tcPr>
          <w:p w:rsidRDefault="0004700E" w:rsidP="0004700E" w:rsidR="0004700E" w:rsidRPr="0004700E">
            <w:pPr>
              <w:spacing w:lineRule="auto" w:line="288"/>
              <w:jc w:val="right"/>
              <w:rPr>
                <w:rFonts w:cs="Tahoma" w:hAnsi="Tahoma" w:ascii="Tahoma"/>
                <w:b/>
                <w:bCs/>
                <w:sz w:val="18"/>
                <w:szCs w:val="18"/>
                <w:lang w:val="en-US"/>
              </w:rPr>
            </w:pPr>
            <w:r w:rsidRPr="0004700E">
              <w:rPr>
                <w:rFonts w:cs="Tahoma" w:hAnsi="Tahoma" w:ascii="Tahoma"/>
                <w:b/>
                <w:bCs/>
                <w:sz w:val="18"/>
                <w:szCs w:val="18"/>
                <w:lang w:val="en-US"/>
              </w:rPr>
              <w:t xml:space="preserve">   </w:t>
            </w:r>
            <w:proofErr w:type="spellStart"/>
            <w:r w:rsidRPr="0004700E">
              <w:rPr>
                <w:rFonts w:cs="Tahoma" w:hAnsi="Tahoma" w:ascii="Tahoma"/>
                <w:b/>
                <w:bCs/>
                <w:sz w:val="18"/>
                <w:szCs w:val="18"/>
                <w:lang w:val="en-US"/>
              </w:rPr>
              <w:t>Iznos</w:t>
            </w:r>
            <w:proofErr w:type="spellEnd"/>
            <w:r w:rsidRPr="0004700E">
              <w:rPr>
                <w:rFonts w:cs="Tahoma" w:hAnsi="Tahoma" w:ascii="Tahoma"/>
                <w:b/>
                <w:bCs/>
                <w:sz w:val="18"/>
                <w:szCs w:val="18"/>
                <w:lang w:val="en-US"/>
              </w:rPr>
              <w:t xml:space="preserve"> </w:t>
            </w:r>
            <w:proofErr w:type="spellStart"/>
            <w:r w:rsidRPr="0004700E">
              <w:rPr>
                <w:rFonts w:cs="Tahoma" w:hAnsi="Tahoma" w:ascii="Tahoma"/>
                <w:b/>
                <w:bCs/>
                <w:sz w:val="18"/>
                <w:szCs w:val="18"/>
                <w:lang w:val="en-US"/>
              </w:rPr>
              <w:t>namirene</w:t>
            </w:r>
            <w:proofErr w:type="spellEnd"/>
            <w:r w:rsidRPr="0004700E">
              <w:rPr>
                <w:rFonts w:cs="Tahoma" w:hAnsi="Tahoma" w:ascii="Tahoma"/>
                <w:b/>
                <w:bCs/>
                <w:sz w:val="18"/>
                <w:szCs w:val="18"/>
                <w:lang w:val="en-US"/>
              </w:rPr>
              <w:t xml:space="preserve"> </w:t>
            </w:r>
            <w:proofErr w:type="spellStart"/>
            <w:r w:rsidRPr="0004700E">
              <w:rPr>
                <w:rFonts w:cs="Tahoma" w:hAnsi="Tahoma" w:ascii="Tahoma"/>
                <w:b/>
                <w:bCs/>
                <w:sz w:val="18"/>
                <w:szCs w:val="18"/>
                <w:lang w:val="en-US"/>
              </w:rPr>
              <w:t>tražbine</w:t>
            </w:r>
            <w:proofErr w:type="spellEnd"/>
            <w:r w:rsidRPr="0004700E">
              <w:rPr>
                <w:rFonts w:cs="Tahoma" w:hAnsi="Tahoma" w:ascii="Tahoma"/>
                <w:b/>
                <w:bCs/>
                <w:sz w:val="18"/>
                <w:szCs w:val="18"/>
                <w:lang w:val="en-US"/>
              </w:rPr>
              <w:t xml:space="preserve"> </w:t>
            </w:r>
          </w:p>
        </w:tc>
        <w:tc>
          <w:tcPr>
            <w:tcW w:type="dxa" w:w="1845"/>
            <w:hideMark/>
          </w:tcPr>
          <w:p w:rsidRDefault="0004700E" w:rsidP="0004700E" w:rsidR="0004700E" w:rsidRPr="0004700E">
            <w:pPr>
              <w:spacing w:lineRule="auto" w:line="288"/>
              <w:jc w:val="right"/>
              <w:rPr>
                <w:rFonts w:cs="Tahoma" w:hAnsi="Tahoma" w:ascii="Tahoma"/>
                <w:b/>
                <w:bCs/>
                <w:sz w:val="18"/>
                <w:szCs w:val="18"/>
                <w:lang w:val="en-US"/>
              </w:rPr>
            </w:pPr>
            <w:r w:rsidRPr="0004700E">
              <w:rPr>
                <w:rFonts w:cs="Tahoma" w:hAnsi="Tahoma" w:ascii="Tahoma"/>
                <w:b/>
                <w:bCs/>
                <w:sz w:val="18"/>
                <w:szCs w:val="18"/>
                <w:lang w:val="en-US"/>
              </w:rPr>
              <w:t xml:space="preserve">% </w:t>
            </w:r>
            <w:proofErr w:type="spellStart"/>
            <w:r w:rsidRPr="0004700E">
              <w:rPr>
                <w:rFonts w:cs="Tahoma" w:hAnsi="Tahoma" w:ascii="Tahoma"/>
                <w:b/>
                <w:bCs/>
                <w:sz w:val="18"/>
                <w:szCs w:val="18"/>
                <w:lang w:val="en-US"/>
              </w:rPr>
              <w:t>namirenja</w:t>
            </w:r>
            <w:proofErr w:type="spellEnd"/>
          </w:p>
        </w:tc>
      </w:tr>
      <w:tr w:rsidTr="00DC1560" w:rsidR="0004700E" w:rsidRPr="0004700E">
        <w:trPr>
          <w:trHeight w:val="340"/>
          <w:jc w:val="center"/>
        </w:trPr>
        <w:tc>
          <w:tcPr>
            <w:tcW w:type="dxa" w:w="3580"/>
            <w:vAlign w:val="center"/>
          </w:tcPr>
          <w:p w:rsidRDefault="0004700E" w:rsidP="0004700E" w:rsidR="0004700E" w:rsidRPr="0004700E">
            <w:pPr>
              <w:spacing w:lineRule="auto" w:line="288"/>
              <w:rPr>
                <w:rFonts w:cs="Tahoma" w:hAnsi="Tahoma" w:ascii="Tahoma"/>
                <w:sz w:val="18"/>
                <w:szCs w:val="18"/>
              </w:rPr>
            </w:pPr>
            <w:r w:rsidRPr="0004700E">
              <w:rPr>
                <w:rFonts w:cs="Tahoma" w:hAnsi="Tahoma" w:ascii="Tahoma"/>
                <w:sz w:val="18"/>
                <w:szCs w:val="18"/>
              </w:rPr>
              <w:t>GRAD ZAGREB, Trg Stjepana Radića 1, 10000 Zagreb, OIB: 61817894937</w:t>
            </w:r>
          </w:p>
        </w:tc>
        <w:tc>
          <w:tcPr>
            <w:tcW w:type="dxa" w:w="2412"/>
            <w:noWrap/>
            <w:vAlign w:val="center"/>
          </w:tcPr>
          <w:p w:rsidRDefault="0004700E" w:rsidP="0004700E" w:rsidR="0004700E" w:rsidRPr="0004700E">
            <w:pPr>
              <w:spacing w:lineRule="auto" w:line="288"/>
              <w:jc w:val="right"/>
              <w:rPr>
                <w:rFonts w:cs="Tahoma" w:hAnsi="Tahoma" w:ascii="Tahoma"/>
                <w:sz w:val="18"/>
                <w:szCs w:val="18"/>
              </w:rPr>
            </w:pPr>
            <w:r w:rsidRPr="0004700E">
              <w:rPr>
                <w:rFonts w:cs="Tahoma" w:hAnsi="Tahoma" w:ascii="Tahoma"/>
                <w:sz w:val="18"/>
                <w:szCs w:val="18"/>
              </w:rPr>
              <w:t>273.763,94</w:t>
            </w:r>
          </w:p>
        </w:tc>
        <w:tc>
          <w:tcPr>
            <w:tcW w:type="dxa" w:w="2412"/>
            <w:noWrap/>
            <w:vAlign w:val="center"/>
          </w:tcPr>
          <w:p w:rsidRDefault="0004700E" w:rsidP="0004700E" w:rsidR="0004700E" w:rsidRPr="0004700E">
            <w:pPr>
              <w:jc w:val="right"/>
              <w:rPr>
                <w:rFonts w:cs="Tahoma" w:hAnsi="Tahoma" w:ascii="Tahoma"/>
                <w:sz w:val="18"/>
                <w:szCs w:val="18"/>
              </w:rPr>
            </w:pPr>
            <w:r w:rsidRPr="0004700E">
              <w:rPr>
                <w:rFonts w:cs="Tahoma" w:hAnsi="Tahoma" w:ascii="Tahoma"/>
                <w:sz w:val="18"/>
                <w:szCs w:val="18"/>
              </w:rPr>
              <w:t>0,00</w:t>
            </w:r>
          </w:p>
        </w:tc>
        <w:tc>
          <w:tcPr>
            <w:tcW w:type="dxa" w:w="1845"/>
            <w:noWrap/>
            <w:vAlign w:val="center"/>
          </w:tcPr>
          <w:p w:rsidRDefault="0004700E" w:rsidP="0004700E" w:rsidR="0004700E" w:rsidRPr="0004700E">
            <w:pPr>
              <w:jc w:val="right"/>
              <w:rPr>
                <w:rFonts w:cs="Tahoma" w:hAnsi="Tahoma" w:ascii="Tahoma"/>
                <w:sz w:val="18"/>
                <w:szCs w:val="18"/>
              </w:rPr>
            </w:pPr>
            <w:r w:rsidRPr="0004700E">
              <w:rPr>
                <w:rFonts w:cs="Tahoma" w:hAnsi="Tahoma" w:ascii="Tahoma"/>
                <w:sz w:val="18"/>
                <w:szCs w:val="18"/>
              </w:rPr>
              <w:t>0,00 %</w:t>
            </w:r>
          </w:p>
        </w:tc>
      </w:tr>
      <w:tr w:rsidTr="00DC1560" w:rsidR="0004700E" w:rsidRPr="0004700E">
        <w:trPr>
          <w:trHeight w:val="340"/>
          <w:jc w:val="center"/>
        </w:trPr>
        <w:tc>
          <w:tcPr>
            <w:tcW w:type="dxa" w:w="3580"/>
            <w:vAlign w:val="center"/>
            <w:hideMark/>
          </w:tcPr>
          <w:p w:rsidRDefault="0004700E" w:rsidP="0004700E" w:rsidR="0004700E" w:rsidRPr="0004700E">
            <w:pPr>
              <w:spacing w:lineRule="auto" w:line="288"/>
              <w:rPr>
                <w:rFonts w:cs="Tahoma" w:hAnsi="Tahoma" w:ascii="Tahoma"/>
                <w:sz w:val="18"/>
                <w:szCs w:val="18"/>
              </w:rPr>
            </w:pPr>
            <w:r w:rsidRPr="0004700E">
              <w:rPr>
                <w:rFonts w:cs="Tahoma" w:hAnsi="Tahoma" w:ascii="Tahoma"/>
                <w:sz w:val="18"/>
                <w:szCs w:val="18"/>
              </w:rPr>
              <w:t>HEP-Operator distribucijskog sustava d.o.o., Elektra Zagreb, Ulica grada Vukovara 37, 10000 Zagreb, OIB:46830600751</w:t>
            </w:r>
          </w:p>
        </w:tc>
        <w:tc>
          <w:tcPr>
            <w:tcW w:type="dxa" w:w="2412"/>
            <w:noWrap/>
            <w:vAlign w:val="center"/>
            <w:hideMark/>
          </w:tcPr>
          <w:p w:rsidRDefault="0004700E" w:rsidP="0004700E" w:rsidR="0004700E" w:rsidRPr="0004700E">
            <w:pPr>
              <w:spacing w:lineRule="auto" w:line="288"/>
              <w:jc w:val="right"/>
              <w:rPr>
                <w:rFonts w:cs="Tahoma" w:hAnsi="Tahoma" w:ascii="Tahoma"/>
                <w:sz w:val="18"/>
                <w:szCs w:val="18"/>
              </w:rPr>
            </w:pPr>
            <w:r w:rsidRPr="0004700E">
              <w:rPr>
                <w:rFonts w:cs="Tahoma" w:hAnsi="Tahoma" w:ascii="Tahoma"/>
                <w:sz w:val="18"/>
                <w:szCs w:val="18"/>
              </w:rPr>
              <w:t>3.279,38</w:t>
            </w:r>
          </w:p>
        </w:tc>
        <w:tc>
          <w:tcPr>
            <w:tcW w:type="dxa" w:w="2412"/>
            <w:noWrap/>
            <w:vAlign w:val="center"/>
            <w:hideMark/>
          </w:tcPr>
          <w:p w:rsidRDefault="0004700E" w:rsidP="0004700E" w:rsidR="0004700E" w:rsidRPr="0004700E">
            <w:pPr>
              <w:jc w:val="right"/>
              <w:rPr>
                <w:rFonts w:cs="Tahoma" w:hAnsi="Tahoma" w:ascii="Tahoma"/>
                <w:sz w:val="18"/>
                <w:szCs w:val="18"/>
              </w:rPr>
            </w:pPr>
            <w:r w:rsidRPr="0004700E">
              <w:rPr>
                <w:rFonts w:cs="Tahoma" w:hAnsi="Tahoma" w:ascii="Tahoma"/>
                <w:sz w:val="18"/>
                <w:szCs w:val="18"/>
              </w:rPr>
              <w:t>0,00</w:t>
            </w:r>
          </w:p>
        </w:tc>
        <w:tc>
          <w:tcPr>
            <w:tcW w:type="dxa" w:w="1845"/>
            <w:noWrap/>
            <w:vAlign w:val="center"/>
            <w:hideMark/>
          </w:tcPr>
          <w:p w:rsidRDefault="0004700E" w:rsidP="0004700E" w:rsidR="0004700E" w:rsidRPr="0004700E">
            <w:pPr>
              <w:jc w:val="right"/>
              <w:rPr>
                <w:rFonts w:cs="Tahoma" w:hAnsi="Tahoma" w:ascii="Tahoma"/>
                <w:sz w:val="18"/>
                <w:szCs w:val="18"/>
              </w:rPr>
            </w:pPr>
            <w:r w:rsidRPr="0004700E">
              <w:rPr>
                <w:rFonts w:cs="Tahoma" w:hAnsi="Tahoma" w:ascii="Tahoma"/>
                <w:sz w:val="18"/>
                <w:szCs w:val="18"/>
              </w:rPr>
              <w:t>0,00 %</w:t>
            </w:r>
          </w:p>
        </w:tc>
      </w:tr>
      <w:tr w:rsidTr="00DC1560" w:rsidR="0004700E" w:rsidRPr="0004700E">
        <w:trPr>
          <w:trHeight w:val="340"/>
          <w:jc w:val="center"/>
        </w:trPr>
        <w:tc>
          <w:tcPr>
            <w:tcW w:type="dxa" w:w="3580"/>
            <w:vAlign w:val="center"/>
            <w:hideMark/>
          </w:tcPr>
          <w:p w:rsidRDefault="0004700E" w:rsidP="0004700E" w:rsidR="0004700E" w:rsidRPr="0004700E">
            <w:pPr>
              <w:spacing w:lineRule="auto" w:line="288"/>
              <w:rPr>
                <w:rFonts w:cs="Tahoma" w:hAnsi="Tahoma" w:ascii="Tahoma"/>
                <w:sz w:val="18"/>
                <w:szCs w:val="18"/>
              </w:rPr>
            </w:pPr>
            <w:r w:rsidRPr="0004700E">
              <w:rPr>
                <w:rFonts w:cs="Tahoma" w:hAnsi="Tahoma" w:ascii="Tahoma"/>
                <w:sz w:val="18"/>
                <w:szCs w:val="18"/>
              </w:rPr>
              <w:t>MINISTARSTVO FINANCIJA, Porezna uprava, PU Zagreb, Avenija Dubrovnik 32, 10000 Zagreb, OIB:18683136487</w:t>
            </w:r>
          </w:p>
        </w:tc>
        <w:tc>
          <w:tcPr>
            <w:tcW w:type="dxa" w:w="2412"/>
            <w:noWrap/>
            <w:vAlign w:val="center"/>
            <w:hideMark/>
          </w:tcPr>
          <w:p w:rsidRDefault="0004700E" w:rsidP="0004700E" w:rsidR="0004700E" w:rsidRPr="0004700E">
            <w:pPr>
              <w:spacing w:lineRule="auto" w:line="288"/>
              <w:jc w:val="right"/>
              <w:rPr>
                <w:rFonts w:cs="Tahoma" w:hAnsi="Tahoma" w:ascii="Tahoma"/>
                <w:sz w:val="18"/>
                <w:szCs w:val="18"/>
              </w:rPr>
            </w:pPr>
            <w:r w:rsidRPr="0004700E">
              <w:rPr>
                <w:rFonts w:cs="Tahoma" w:hAnsi="Tahoma" w:ascii="Tahoma"/>
                <w:sz w:val="18"/>
                <w:szCs w:val="18"/>
              </w:rPr>
              <w:t>539.489,03</w:t>
            </w:r>
          </w:p>
        </w:tc>
        <w:tc>
          <w:tcPr>
            <w:tcW w:type="dxa" w:w="2412"/>
            <w:noWrap/>
            <w:vAlign w:val="center"/>
            <w:hideMark/>
          </w:tcPr>
          <w:p w:rsidRDefault="0004700E" w:rsidP="0004700E" w:rsidR="0004700E" w:rsidRPr="0004700E">
            <w:pPr>
              <w:jc w:val="right"/>
              <w:rPr>
                <w:rFonts w:cs="Tahoma" w:hAnsi="Tahoma" w:ascii="Tahoma"/>
                <w:sz w:val="18"/>
                <w:szCs w:val="18"/>
              </w:rPr>
            </w:pPr>
            <w:r w:rsidRPr="0004700E">
              <w:rPr>
                <w:rFonts w:cs="Tahoma" w:hAnsi="Tahoma" w:ascii="Tahoma"/>
                <w:sz w:val="18"/>
                <w:szCs w:val="18"/>
              </w:rPr>
              <w:t>0,00</w:t>
            </w:r>
          </w:p>
        </w:tc>
        <w:tc>
          <w:tcPr>
            <w:tcW w:type="dxa" w:w="1845"/>
            <w:noWrap/>
            <w:vAlign w:val="center"/>
            <w:hideMark/>
          </w:tcPr>
          <w:p w:rsidRDefault="0004700E" w:rsidP="0004700E" w:rsidR="0004700E" w:rsidRPr="0004700E">
            <w:pPr>
              <w:jc w:val="right"/>
              <w:rPr>
                <w:rFonts w:cs="Tahoma" w:hAnsi="Tahoma" w:ascii="Tahoma"/>
                <w:sz w:val="18"/>
                <w:szCs w:val="18"/>
              </w:rPr>
            </w:pPr>
            <w:r w:rsidRPr="0004700E">
              <w:rPr>
                <w:rFonts w:cs="Tahoma" w:hAnsi="Tahoma" w:ascii="Tahoma"/>
                <w:sz w:val="18"/>
                <w:szCs w:val="18"/>
              </w:rPr>
              <w:t>0,00 %</w:t>
            </w:r>
          </w:p>
        </w:tc>
      </w:tr>
      <w:tr w:rsidTr="00DC1560" w:rsidR="0004700E" w:rsidRPr="0004700E">
        <w:trPr>
          <w:trHeight w:val="340"/>
          <w:jc w:val="center"/>
        </w:trPr>
        <w:tc>
          <w:tcPr>
            <w:tcW w:type="dxa" w:w="3580"/>
            <w:vAlign w:val="center"/>
            <w:hideMark/>
          </w:tcPr>
          <w:p w:rsidRDefault="0004700E" w:rsidP="0004700E" w:rsidR="0004700E" w:rsidRPr="0004700E">
            <w:pPr>
              <w:spacing w:lineRule="auto" w:line="288"/>
              <w:rPr>
                <w:rFonts w:cs="Tahoma" w:hAnsi="Tahoma" w:ascii="Tahoma"/>
                <w:sz w:val="18"/>
                <w:szCs w:val="18"/>
              </w:rPr>
            </w:pPr>
            <w:r w:rsidRPr="0004700E">
              <w:rPr>
                <w:rFonts w:cs="Tahoma" w:hAnsi="Tahoma" w:ascii="Tahoma"/>
                <w:sz w:val="18"/>
                <w:szCs w:val="18"/>
              </w:rPr>
              <w:t xml:space="preserve">GRADSKA PLINARA ZAGREB-OPSKRBA d.o.o., </w:t>
            </w:r>
            <w:proofErr w:type="spellStart"/>
            <w:r w:rsidRPr="0004700E">
              <w:rPr>
                <w:rFonts w:cs="Tahoma" w:hAnsi="Tahoma" w:ascii="Tahoma"/>
                <w:sz w:val="18"/>
                <w:szCs w:val="18"/>
              </w:rPr>
              <w:t>Radbička</w:t>
            </w:r>
            <w:proofErr w:type="spellEnd"/>
            <w:r w:rsidRPr="0004700E">
              <w:rPr>
                <w:rFonts w:cs="Tahoma" w:hAnsi="Tahoma" w:ascii="Tahoma"/>
                <w:sz w:val="18"/>
                <w:szCs w:val="18"/>
              </w:rPr>
              <w:t xml:space="preserve"> cesta 1, Zagreb, OIB:74364571096</w:t>
            </w:r>
          </w:p>
        </w:tc>
        <w:tc>
          <w:tcPr>
            <w:tcW w:type="dxa" w:w="2412"/>
            <w:noWrap/>
            <w:vAlign w:val="center"/>
            <w:hideMark/>
          </w:tcPr>
          <w:p w:rsidRDefault="0004700E" w:rsidP="0004700E" w:rsidR="0004700E" w:rsidRPr="0004700E">
            <w:pPr>
              <w:spacing w:lineRule="auto" w:line="288"/>
              <w:jc w:val="right"/>
              <w:rPr>
                <w:rFonts w:cs="Tahoma" w:hAnsi="Tahoma" w:ascii="Tahoma"/>
                <w:sz w:val="18"/>
                <w:szCs w:val="18"/>
              </w:rPr>
            </w:pPr>
            <w:r w:rsidRPr="0004700E">
              <w:rPr>
                <w:rFonts w:cs="Tahoma" w:hAnsi="Tahoma" w:ascii="Tahoma"/>
                <w:sz w:val="18"/>
                <w:szCs w:val="18"/>
              </w:rPr>
              <w:t>1.304,12</w:t>
            </w:r>
          </w:p>
        </w:tc>
        <w:tc>
          <w:tcPr>
            <w:tcW w:type="dxa" w:w="2412"/>
            <w:noWrap/>
            <w:vAlign w:val="center"/>
            <w:hideMark/>
          </w:tcPr>
          <w:p w:rsidRDefault="0004700E" w:rsidP="0004700E" w:rsidR="0004700E" w:rsidRPr="0004700E">
            <w:pPr>
              <w:jc w:val="right"/>
              <w:rPr>
                <w:rFonts w:cs="Tahoma" w:hAnsi="Tahoma" w:ascii="Tahoma"/>
                <w:sz w:val="18"/>
                <w:szCs w:val="18"/>
              </w:rPr>
            </w:pPr>
            <w:r w:rsidRPr="0004700E">
              <w:rPr>
                <w:rFonts w:cs="Tahoma" w:hAnsi="Tahoma" w:ascii="Tahoma"/>
                <w:sz w:val="18"/>
                <w:szCs w:val="18"/>
              </w:rPr>
              <w:t>0,00</w:t>
            </w:r>
          </w:p>
        </w:tc>
        <w:tc>
          <w:tcPr>
            <w:tcW w:type="dxa" w:w="1845"/>
            <w:noWrap/>
            <w:vAlign w:val="center"/>
            <w:hideMark/>
          </w:tcPr>
          <w:p w:rsidRDefault="0004700E" w:rsidP="0004700E" w:rsidR="0004700E" w:rsidRPr="0004700E">
            <w:pPr>
              <w:jc w:val="right"/>
              <w:rPr>
                <w:rFonts w:cs="Tahoma" w:hAnsi="Tahoma" w:ascii="Tahoma"/>
                <w:sz w:val="18"/>
                <w:szCs w:val="18"/>
              </w:rPr>
            </w:pPr>
            <w:r w:rsidRPr="0004700E">
              <w:rPr>
                <w:rFonts w:cs="Tahoma" w:hAnsi="Tahoma" w:ascii="Tahoma"/>
                <w:sz w:val="18"/>
                <w:szCs w:val="18"/>
              </w:rPr>
              <w:t>0,00 %</w:t>
            </w:r>
          </w:p>
        </w:tc>
      </w:tr>
      <w:tr w:rsidTr="00DC1560" w:rsidR="0004700E" w:rsidRPr="0004700E">
        <w:trPr>
          <w:trHeight w:val="340"/>
          <w:jc w:val="center"/>
        </w:trPr>
        <w:tc>
          <w:tcPr>
            <w:tcW w:type="dxa" w:w="3580"/>
            <w:vAlign w:val="center"/>
            <w:hideMark/>
          </w:tcPr>
          <w:p w:rsidRDefault="0004700E" w:rsidP="0004700E" w:rsidR="0004700E" w:rsidRPr="0004700E">
            <w:pPr>
              <w:spacing w:lineRule="auto" w:line="288"/>
              <w:rPr>
                <w:rFonts w:cs="Tahoma" w:hAnsi="Tahoma" w:ascii="Tahoma"/>
                <w:sz w:val="18"/>
                <w:szCs w:val="18"/>
              </w:rPr>
            </w:pPr>
            <w:r w:rsidRPr="0004700E">
              <w:rPr>
                <w:rFonts w:cs="Tahoma" w:hAnsi="Tahoma" w:ascii="Tahoma"/>
                <w:sz w:val="18"/>
                <w:szCs w:val="18"/>
              </w:rPr>
              <w:t xml:space="preserve">VODOOPSKRBA I ODVODNJA d.o.o., </w:t>
            </w:r>
            <w:proofErr w:type="spellStart"/>
            <w:r w:rsidRPr="0004700E">
              <w:rPr>
                <w:rFonts w:cs="Tahoma" w:hAnsi="Tahoma" w:ascii="Tahoma"/>
                <w:sz w:val="18"/>
                <w:szCs w:val="18"/>
              </w:rPr>
              <w:t>Folnegovićeva</w:t>
            </w:r>
            <w:proofErr w:type="spellEnd"/>
            <w:r w:rsidRPr="0004700E">
              <w:rPr>
                <w:rFonts w:cs="Tahoma" w:hAnsi="Tahoma" w:ascii="Tahoma"/>
                <w:sz w:val="18"/>
                <w:szCs w:val="18"/>
              </w:rPr>
              <w:t xml:space="preserve"> 1, 10000 Zagreb, OIB: 83416546499</w:t>
            </w:r>
          </w:p>
        </w:tc>
        <w:tc>
          <w:tcPr>
            <w:tcW w:type="dxa" w:w="2412"/>
            <w:noWrap/>
            <w:vAlign w:val="center"/>
            <w:hideMark/>
          </w:tcPr>
          <w:p w:rsidRDefault="0004700E" w:rsidP="0004700E" w:rsidR="0004700E" w:rsidRPr="0004700E">
            <w:pPr>
              <w:spacing w:lineRule="auto" w:line="288"/>
              <w:jc w:val="right"/>
              <w:rPr>
                <w:rFonts w:cs="Tahoma" w:hAnsi="Tahoma" w:ascii="Tahoma"/>
                <w:sz w:val="18"/>
                <w:szCs w:val="18"/>
              </w:rPr>
            </w:pPr>
            <w:r w:rsidRPr="0004700E">
              <w:rPr>
                <w:rFonts w:cs="Tahoma" w:hAnsi="Tahoma" w:ascii="Tahoma"/>
                <w:sz w:val="18"/>
                <w:szCs w:val="18"/>
              </w:rPr>
              <w:t>4.804,65</w:t>
            </w:r>
          </w:p>
        </w:tc>
        <w:tc>
          <w:tcPr>
            <w:tcW w:type="dxa" w:w="2412"/>
            <w:noWrap/>
            <w:vAlign w:val="center"/>
            <w:hideMark/>
          </w:tcPr>
          <w:p w:rsidRDefault="0004700E" w:rsidP="0004700E" w:rsidR="0004700E" w:rsidRPr="0004700E">
            <w:pPr>
              <w:jc w:val="right"/>
              <w:rPr>
                <w:rFonts w:cs="Tahoma" w:hAnsi="Tahoma" w:ascii="Tahoma"/>
                <w:sz w:val="18"/>
                <w:szCs w:val="18"/>
              </w:rPr>
            </w:pPr>
            <w:r w:rsidRPr="0004700E">
              <w:rPr>
                <w:rFonts w:cs="Tahoma" w:hAnsi="Tahoma" w:ascii="Tahoma"/>
                <w:sz w:val="18"/>
                <w:szCs w:val="18"/>
              </w:rPr>
              <w:t>0,00</w:t>
            </w:r>
          </w:p>
        </w:tc>
        <w:tc>
          <w:tcPr>
            <w:tcW w:type="dxa" w:w="1845"/>
            <w:noWrap/>
            <w:vAlign w:val="center"/>
            <w:hideMark/>
          </w:tcPr>
          <w:p w:rsidRDefault="0004700E" w:rsidP="0004700E" w:rsidR="0004700E" w:rsidRPr="0004700E">
            <w:pPr>
              <w:jc w:val="right"/>
              <w:rPr>
                <w:rFonts w:cs="Tahoma" w:hAnsi="Tahoma" w:ascii="Tahoma"/>
                <w:sz w:val="18"/>
                <w:szCs w:val="18"/>
              </w:rPr>
            </w:pPr>
            <w:r w:rsidRPr="0004700E">
              <w:rPr>
                <w:rFonts w:cs="Tahoma" w:hAnsi="Tahoma" w:ascii="Tahoma"/>
                <w:sz w:val="18"/>
                <w:szCs w:val="18"/>
              </w:rPr>
              <w:t>0,00 %</w:t>
            </w:r>
          </w:p>
        </w:tc>
      </w:tr>
      <w:tr w:rsidTr="00DC1560" w:rsidR="0004700E" w:rsidRPr="0004700E">
        <w:trPr>
          <w:trHeight w:val="340"/>
          <w:jc w:val="center"/>
        </w:trPr>
        <w:tc>
          <w:tcPr>
            <w:tcW w:type="dxa" w:w="3580"/>
            <w:hideMark/>
          </w:tcPr>
          <w:p w:rsidRDefault="0004700E" w:rsidP="0004700E" w:rsidR="0004700E" w:rsidRPr="0004700E">
            <w:pPr>
              <w:spacing w:lineRule="auto" w:line="288"/>
              <w:rPr>
                <w:rFonts w:cs="Tahoma" w:eastAsia="Times New Roman" w:hAnsi="Tahoma" w:ascii="Tahoma"/>
                <w:b/>
                <w:bCs/>
                <w:sz w:val="18"/>
                <w:szCs w:val="18"/>
              </w:rPr>
            </w:pPr>
            <w:r w:rsidRPr="0004700E">
              <w:rPr>
                <w:rFonts w:cs="Tahoma" w:eastAsia="Times New Roman" w:hAnsi="Tahoma" w:ascii="Tahoma"/>
                <w:b/>
                <w:bCs/>
                <w:sz w:val="18"/>
                <w:szCs w:val="18"/>
              </w:rPr>
              <w:t xml:space="preserve">Ukupno tražbine  II viši isplatni red </w:t>
            </w:r>
          </w:p>
        </w:tc>
        <w:tc>
          <w:tcPr>
            <w:tcW w:type="dxa" w:w="2412"/>
            <w:noWrap/>
            <w:hideMark/>
          </w:tcPr>
          <w:p w:rsidRDefault="0004700E" w:rsidP="0004700E" w:rsidR="0004700E" w:rsidRPr="0004700E">
            <w:pPr>
              <w:spacing w:lineRule="auto" w:line="288"/>
              <w:jc w:val="right"/>
              <w:rPr>
                <w:rFonts w:cs="Tahoma" w:eastAsia="Times New Roman" w:hAnsi="Tahoma" w:ascii="Tahoma"/>
                <w:b/>
                <w:bCs/>
                <w:sz w:val="18"/>
                <w:szCs w:val="18"/>
              </w:rPr>
            </w:pPr>
            <w:r w:rsidRPr="0004700E">
              <w:rPr>
                <w:rFonts w:cs="Tahoma" w:eastAsia="Times New Roman" w:hAnsi="Tahoma" w:ascii="Tahoma"/>
                <w:b/>
                <w:bCs/>
                <w:sz w:val="18"/>
                <w:szCs w:val="18"/>
              </w:rPr>
              <w:fldChar w:fldCharType="begin"/>
            </w:r>
            <w:r w:rsidRPr="0004700E">
              <w:rPr>
                <w:rFonts w:cs="Tahoma" w:eastAsia="Times New Roman" w:hAnsi="Tahoma" w:ascii="Tahoma"/>
                <w:b/>
                <w:bCs/>
                <w:sz w:val="18"/>
                <w:szCs w:val="18"/>
              </w:rPr>
              <w:instrText xml:space="preserve"> =SUM(ABOVE) </w:instrText>
            </w:r>
            <w:r w:rsidRPr="0004700E">
              <w:rPr>
                <w:rFonts w:cs="Tahoma" w:eastAsia="Times New Roman" w:hAnsi="Tahoma" w:ascii="Tahoma"/>
                <w:b/>
                <w:bCs/>
                <w:sz w:val="18"/>
                <w:szCs w:val="18"/>
              </w:rPr>
              <w:fldChar w:fldCharType="separate"/>
            </w:r>
            <w:r w:rsidRPr="0004700E">
              <w:rPr>
                <w:rFonts w:cs="Tahoma" w:eastAsia="Times New Roman" w:hAnsi="Tahoma" w:ascii="Tahoma"/>
                <w:b/>
                <w:bCs/>
                <w:noProof/>
                <w:sz w:val="18"/>
                <w:szCs w:val="18"/>
              </w:rPr>
              <w:t>822.641,12</w:t>
            </w:r>
            <w:r w:rsidRPr="0004700E">
              <w:rPr>
                <w:rFonts w:cs="Tahoma" w:eastAsia="Times New Roman" w:hAnsi="Tahoma" w:ascii="Tahoma"/>
                <w:b/>
                <w:bCs/>
                <w:sz w:val="18"/>
                <w:szCs w:val="18"/>
              </w:rPr>
              <w:fldChar w:fldCharType="end"/>
            </w:r>
          </w:p>
        </w:tc>
        <w:tc>
          <w:tcPr>
            <w:tcW w:type="dxa" w:w="2412"/>
            <w:noWrap/>
            <w:hideMark/>
          </w:tcPr>
          <w:p w:rsidRDefault="0004700E" w:rsidP="0004700E" w:rsidR="0004700E" w:rsidRPr="0004700E">
            <w:pPr>
              <w:spacing w:lineRule="auto" w:line="288"/>
              <w:jc w:val="right"/>
              <w:rPr>
                <w:rFonts w:cs="Tahoma" w:eastAsia="Times New Roman" w:hAnsi="Tahoma" w:ascii="Tahoma"/>
                <w:b/>
                <w:bCs/>
                <w:sz w:val="18"/>
                <w:szCs w:val="18"/>
              </w:rPr>
            </w:pPr>
            <w:r w:rsidRPr="0004700E">
              <w:rPr>
                <w:rFonts w:cs="Tahoma" w:eastAsia="Times New Roman" w:hAnsi="Tahoma" w:ascii="Tahoma"/>
                <w:b/>
                <w:bCs/>
                <w:sz w:val="18"/>
                <w:szCs w:val="18"/>
              </w:rPr>
              <w:fldChar w:fldCharType="begin"/>
            </w:r>
            <w:r w:rsidRPr="0004700E">
              <w:rPr>
                <w:rFonts w:cs="Tahoma" w:eastAsia="Times New Roman" w:hAnsi="Tahoma" w:ascii="Tahoma"/>
                <w:b/>
                <w:bCs/>
                <w:sz w:val="18"/>
                <w:szCs w:val="18"/>
              </w:rPr>
              <w:instrText xml:space="preserve"> =SUM(ABOVE) </w:instrText>
            </w:r>
            <w:r w:rsidRPr="0004700E">
              <w:rPr>
                <w:rFonts w:cs="Tahoma" w:eastAsia="Times New Roman" w:hAnsi="Tahoma" w:ascii="Tahoma"/>
                <w:b/>
                <w:bCs/>
                <w:sz w:val="18"/>
                <w:szCs w:val="18"/>
              </w:rPr>
              <w:fldChar w:fldCharType="separate"/>
            </w:r>
            <w:r w:rsidRPr="0004700E">
              <w:rPr>
                <w:rFonts w:cs="Tahoma" w:eastAsia="Times New Roman" w:hAnsi="Tahoma" w:ascii="Tahoma"/>
                <w:b/>
                <w:bCs/>
                <w:noProof/>
                <w:sz w:val="18"/>
                <w:szCs w:val="18"/>
              </w:rPr>
              <w:t>0,00</w:t>
            </w:r>
            <w:r w:rsidRPr="0004700E">
              <w:rPr>
                <w:rFonts w:cs="Tahoma" w:eastAsia="Times New Roman" w:hAnsi="Tahoma" w:ascii="Tahoma"/>
                <w:b/>
                <w:bCs/>
                <w:sz w:val="18"/>
                <w:szCs w:val="18"/>
              </w:rPr>
              <w:fldChar w:fldCharType="end"/>
            </w:r>
          </w:p>
        </w:tc>
        <w:tc>
          <w:tcPr>
            <w:tcW w:type="dxa" w:w="1845"/>
            <w:noWrap/>
            <w:hideMark/>
          </w:tcPr>
          <w:p w:rsidRDefault="0004700E" w:rsidP="0004700E" w:rsidR="0004700E" w:rsidRPr="0004700E">
            <w:pPr>
              <w:spacing w:lineRule="auto" w:line="288"/>
              <w:jc w:val="right"/>
              <w:rPr>
                <w:rFonts w:cs="Tahoma" w:eastAsia="Times New Roman" w:hAnsi="Tahoma" w:ascii="Tahoma"/>
                <w:b/>
                <w:bCs/>
                <w:sz w:val="18"/>
                <w:szCs w:val="18"/>
              </w:rPr>
            </w:pPr>
          </w:p>
        </w:tc>
      </w:tr>
    </w:tbl>
    <w:p w:rsidRDefault="0004700E" w:rsidP="0004700E" w:rsidR="0004700E" w:rsidRPr="0004700E">
      <w:pPr>
        <w:pBdr>
          <w:top w:val="nil"/>
          <w:left w:val="nil"/>
          <w:bottom w:val="nil"/>
          <w:right w:val="nil"/>
          <w:between w:val="nil"/>
          <w:bar w:val="nil"/>
        </w:pBdr>
        <w:spacing w:lineRule="auto" w:line="240" w:after="0"/>
        <w:rPr>
          <w:rFonts w:cs="Tahoma" w:eastAsia="Arial Unicode MS" w:hAnsi="Tahoma" w:ascii="Tahoma"/>
          <w:b/>
          <w:sz w:val="20"/>
          <w:szCs w:val="20"/>
          <w:bdr w:val="nil"/>
        </w:rPr>
      </w:pPr>
    </w:p>
    <w:p w:rsidRDefault="0004700E" w:rsidP="0004700E" w:rsidR="0004700E" w:rsidRPr="0004700E">
      <w:pPr>
        <w:pBdr>
          <w:top w:val="nil"/>
          <w:left w:val="nil"/>
          <w:bottom w:val="nil"/>
          <w:right w:val="nil"/>
          <w:between w:val="nil"/>
          <w:bar w:val="nil"/>
        </w:pBdr>
        <w:spacing w:lineRule="auto" w:line="288" w:after="0"/>
        <w:rPr>
          <w:rFonts w:cs="Tahoma" w:eastAsia="Arial Unicode MS" w:hAnsi="Tahoma" w:ascii="Tahoma"/>
          <w:b/>
          <w:sz w:val="20"/>
          <w:szCs w:val="20"/>
          <w:bdr w:val="nil"/>
        </w:rPr>
      </w:pPr>
    </w:p>
    <w:p w:rsidRDefault="0004700E" w:rsidP="0004700E" w:rsidR="0004700E" w:rsidRPr="0004700E">
      <w:pPr>
        <w:pBdr>
          <w:top w:val="nil"/>
          <w:left w:val="nil"/>
          <w:bottom w:val="nil"/>
          <w:right w:val="nil"/>
          <w:between w:val="nil"/>
          <w:bar w:val="nil"/>
        </w:pBdr>
        <w:spacing w:lineRule="auto" w:line="288" w:after="0"/>
        <w:rPr>
          <w:rFonts w:cs="Tahoma" w:eastAsia="Arial Unicode MS" w:hAnsi="Tahoma" w:ascii="Tahoma"/>
          <w:b/>
          <w:sz w:val="20"/>
          <w:szCs w:val="20"/>
          <w:bdr w:val="nil"/>
        </w:rPr>
      </w:pPr>
    </w:p>
    <w:p w:rsidRDefault="0004700E" w:rsidP="0004700E" w:rsidR="0004700E" w:rsidRPr="0004700E">
      <w:pPr>
        <w:spacing w:lineRule="auto" w:line="288" w:after="0"/>
        <w:jc w:val="both"/>
        <w:rPr>
          <w:rFonts w:cs="Tahoma" w:eastAsia="Arial Unicode MS" w:hAnsi="Tahoma" w:ascii="Tahoma"/>
          <w:b/>
          <w:sz w:val="20"/>
          <w:szCs w:val="20"/>
          <w:bdr w:val="nil"/>
        </w:rPr>
      </w:pPr>
      <w:proofErr w:type="spellStart"/>
      <w:r w:rsidRPr="0004700E">
        <w:rPr>
          <w:rFonts w:cs="Tahoma" w:eastAsia="Arial Unicode MS" w:hAnsi="Tahoma" w:ascii="Tahoma"/>
          <w:b/>
          <w:sz w:val="20"/>
          <w:szCs w:val="20"/>
          <w:bdr w:val="nil"/>
        </w:rPr>
        <w:t>V.Prijedlozi</w:t>
      </w:r>
      <w:proofErr w:type="spellEnd"/>
      <w:r w:rsidRPr="0004700E">
        <w:rPr>
          <w:rFonts w:cs="Tahoma" w:eastAsia="Arial Unicode MS" w:hAnsi="Tahoma" w:ascii="Tahoma"/>
          <w:b/>
          <w:sz w:val="20"/>
          <w:szCs w:val="20"/>
          <w:bdr w:val="nil"/>
        </w:rPr>
        <w:t xml:space="preserve">  stečajnog upravitelja </w:t>
      </w:r>
    </w:p>
    <w:p w:rsidRDefault="0004700E" w:rsidP="0004700E" w:rsidR="0004700E" w:rsidRPr="0004700E">
      <w:pPr>
        <w:pBdr>
          <w:top w:val="nil"/>
          <w:left w:val="nil"/>
          <w:bottom w:val="nil"/>
          <w:right w:val="nil"/>
          <w:between w:val="nil"/>
          <w:bar w:val="nil"/>
        </w:pBdr>
        <w:spacing w:lineRule="auto" w:line="288" w:after="0"/>
        <w:jc w:val="both"/>
        <w:rPr>
          <w:rFonts w:cs="Tahoma" w:eastAsia="Arial Unicode MS" w:hAnsi="Tahoma" w:ascii="Tahoma"/>
          <w:b/>
          <w:sz w:val="20"/>
          <w:szCs w:val="20"/>
          <w:bdr w:val="nil"/>
        </w:rPr>
      </w:pPr>
    </w:p>
    <w:p w:rsidRDefault="0004700E" w:rsidP="0004700E" w:rsidR="0004700E" w:rsidRPr="0004700E">
      <w:pPr>
        <w:pBdr>
          <w:top w:val="nil"/>
          <w:left w:val="nil"/>
          <w:bottom w:val="nil"/>
          <w:right w:val="nil"/>
          <w:between w:val="nil"/>
          <w:bar w:val="nil"/>
        </w:pBdr>
        <w:spacing w:lineRule="auto" w:line="288" w:after="0"/>
        <w:jc w:val="both"/>
        <w:rPr>
          <w:rFonts w:cs="Tahoma" w:eastAsia="Arial Unicode MS" w:hAnsi="Tahoma" w:ascii="Tahoma"/>
          <w:sz w:val="20"/>
          <w:szCs w:val="20"/>
          <w:bdr w:val="nil"/>
        </w:rPr>
      </w:pPr>
      <w:r w:rsidRPr="0004700E">
        <w:rPr>
          <w:rFonts w:cs="Tahoma" w:eastAsia="Arial Unicode MS" w:hAnsi="Tahoma" w:ascii="Tahoma"/>
          <w:sz w:val="20"/>
          <w:szCs w:val="20"/>
          <w:bdr w:val="nil"/>
        </w:rPr>
        <w:t xml:space="preserve">Slijedom iznijetog, a obzirom na činjenicu da je okončano unovčenje </w:t>
      </w:r>
      <w:r w:rsidRPr="0004700E">
        <w:rPr>
          <w:rFonts w:cs="Tahoma" w:eastAsia="Arial Unicode MS" w:hAnsi="Tahoma" w:ascii="Tahoma"/>
          <w:sz w:val="20"/>
          <w:szCs w:val="20"/>
          <w:u w:val="single"/>
          <w:bdr w:val="nil"/>
        </w:rPr>
        <w:t>dostupne stečajne mase</w:t>
      </w:r>
      <w:r w:rsidRPr="0004700E">
        <w:rPr>
          <w:rFonts w:cs="Tahoma" w:eastAsia="Arial Unicode MS" w:hAnsi="Tahoma" w:ascii="Tahoma"/>
          <w:sz w:val="20"/>
          <w:szCs w:val="20"/>
          <w:bdr w:val="nil"/>
        </w:rPr>
        <w:t>, te da unovčenje iste nije dostatno ni za namirenje troškova stečajnog postupka, predlažem da sud:</w:t>
      </w:r>
    </w:p>
    <w:p w:rsidRDefault="0004700E" w:rsidP="0004700E" w:rsidR="0004700E" w:rsidRPr="0004700E">
      <w:pPr>
        <w:pBdr>
          <w:top w:val="nil"/>
          <w:left w:val="nil"/>
          <w:bottom w:val="nil"/>
          <w:right w:val="nil"/>
          <w:between w:val="nil"/>
          <w:bar w:val="nil"/>
        </w:pBdr>
        <w:spacing w:lineRule="auto" w:line="288" w:after="0"/>
        <w:jc w:val="both"/>
        <w:rPr>
          <w:rFonts w:cs="Tahoma" w:eastAsia="Arial Unicode MS" w:hAnsi="Tahoma" w:ascii="Tahoma"/>
          <w:sz w:val="20"/>
          <w:szCs w:val="20"/>
          <w:bdr w:val="nil"/>
        </w:rPr>
      </w:pPr>
    </w:p>
    <w:p w:rsidRDefault="0004700E" w:rsidP="0004700E" w:rsidR="0004700E" w:rsidRPr="0004700E">
      <w:pPr>
        <w:widowControl w:val="false"/>
        <w:numPr>
          <w:ilvl w:val="1"/>
          <w:numId w:val="5"/>
        </w:numPr>
        <w:pBdr>
          <w:top w:val="nil"/>
          <w:left w:val="nil"/>
          <w:bottom w:val="nil"/>
          <w:right w:val="nil"/>
          <w:between w:val="nil"/>
          <w:bar w:val="nil"/>
        </w:pBdr>
        <w:suppressAutoHyphens/>
        <w:spacing w:lineRule="auto" w:line="288" w:after="0"/>
        <w:contextualSpacing/>
        <w:jc w:val="both"/>
        <w:rPr>
          <w:rFonts w:cs="Tahoma" w:eastAsia="Arial Unicode MS" w:hAnsi="Tahoma" w:ascii="Tahoma"/>
          <w:sz w:val="20"/>
          <w:szCs w:val="20"/>
          <w:bdr w:val="nil"/>
        </w:rPr>
      </w:pPr>
      <w:r w:rsidRPr="0004700E">
        <w:rPr>
          <w:rFonts w:cs="Tahoma" w:eastAsia="Arial Unicode MS" w:hAnsi="Tahoma" w:ascii="Tahoma"/>
          <w:sz w:val="20"/>
          <w:szCs w:val="20"/>
          <w:bdr w:val="nil"/>
        </w:rPr>
        <w:t>pozove na očitovanje vjerovnike stečajne mase o obustavi i zaključenju stečajnog postupka te da  odredi završno ročište (skupštinu vjerovnika) sa slijedećim dnevnim redom:</w:t>
      </w:r>
    </w:p>
    <w:p w:rsidRDefault="0004700E" w:rsidP="0004700E" w:rsidR="0004700E" w:rsidRPr="0004700E">
      <w:pPr>
        <w:widowControl w:val="false"/>
        <w:numPr>
          <w:ilvl w:val="0"/>
          <w:numId w:val="4"/>
        </w:numPr>
        <w:pBdr>
          <w:top w:val="nil"/>
          <w:left w:val="nil"/>
          <w:bottom w:val="nil"/>
          <w:right w:val="nil"/>
          <w:between w:val="nil"/>
          <w:bar w:val="nil"/>
        </w:pBdr>
        <w:suppressAutoHyphens/>
        <w:spacing w:lineRule="auto" w:line="288" w:after="0"/>
        <w:jc w:val="both"/>
        <w:rPr>
          <w:rFonts w:cs="Tahoma" w:eastAsia="Arial Unicode MS" w:hAnsi="Tahoma" w:ascii="Tahoma"/>
          <w:sz w:val="20"/>
          <w:szCs w:val="20"/>
          <w:bdr w:val="nil"/>
        </w:rPr>
      </w:pPr>
      <w:r w:rsidRPr="0004700E">
        <w:rPr>
          <w:rFonts w:cs="Tahoma" w:eastAsia="Arial Unicode MS" w:hAnsi="Tahoma" w:ascii="Tahoma"/>
          <w:sz w:val="20"/>
          <w:szCs w:val="20"/>
          <w:bdr w:val="nil"/>
        </w:rPr>
        <w:t>rasprava o završnom računu stečajnog upravitelja od 29.1.2018.,</w:t>
      </w:r>
    </w:p>
    <w:p w:rsidRDefault="0004700E" w:rsidP="0004700E" w:rsidR="0004700E" w:rsidRPr="0004700E">
      <w:pPr>
        <w:widowControl w:val="false"/>
        <w:numPr>
          <w:ilvl w:val="0"/>
          <w:numId w:val="4"/>
        </w:numPr>
        <w:pBdr>
          <w:top w:val="nil"/>
          <w:left w:val="nil"/>
          <w:bottom w:val="nil"/>
          <w:right w:val="nil"/>
          <w:between w:val="nil"/>
          <w:bar w:val="nil"/>
        </w:pBdr>
        <w:suppressAutoHyphens/>
        <w:spacing w:lineRule="auto" w:line="288" w:after="0"/>
        <w:jc w:val="both"/>
        <w:rPr>
          <w:rFonts w:cs="Tahoma" w:eastAsia="Arial Unicode MS" w:hAnsi="Tahoma" w:ascii="Tahoma"/>
          <w:sz w:val="20"/>
          <w:szCs w:val="20"/>
          <w:bdr w:val="nil"/>
        </w:rPr>
      </w:pPr>
      <w:r w:rsidRPr="0004700E">
        <w:rPr>
          <w:rFonts w:cs="Tahoma" w:eastAsia="Arial Unicode MS" w:hAnsi="Tahoma" w:ascii="Tahoma"/>
          <w:sz w:val="20"/>
          <w:szCs w:val="20"/>
          <w:bdr w:val="nil"/>
        </w:rPr>
        <w:t>podnošenje prigovora na završni popis,</w:t>
      </w:r>
    </w:p>
    <w:p w:rsidRDefault="0004700E" w:rsidP="0004700E" w:rsidR="0004700E" w:rsidRPr="0004700E">
      <w:pPr>
        <w:widowControl w:val="false"/>
        <w:numPr>
          <w:ilvl w:val="0"/>
          <w:numId w:val="4"/>
        </w:numPr>
        <w:pBdr>
          <w:top w:val="nil"/>
          <w:left w:val="nil"/>
          <w:bottom w:val="nil"/>
          <w:right w:val="nil"/>
          <w:between w:val="nil"/>
          <w:bar w:val="nil"/>
        </w:pBdr>
        <w:suppressAutoHyphens/>
        <w:spacing w:lineRule="auto" w:line="288" w:after="0"/>
        <w:jc w:val="both"/>
        <w:rPr>
          <w:rFonts w:cs="Tahoma" w:eastAsia="Arial Unicode MS" w:hAnsi="Tahoma" w:ascii="Tahoma"/>
          <w:sz w:val="20"/>
          <w:szCs w:val="20"/>
          <w:bdr w:val="nil"/>
        </w:rPr>
      </w:pPr>
      <w:r w:rsidRPr="0004700E">
        <w:rPr>
          <w:rFonts w:cs="Tahoma" w:eastAsia="Arial Unicode MS" w:hAnsi="Tahoma" w:ascii="Tahoma"/>
          <w:sz w:val="20"/>
          <w:szCs w:val="20"/>
          <w:bdr w:val="nil"/>
        </w:rPr>
        <w:t>očitovanje o prijedlogu za obustavu i zaključenju stečajnog postupka sukladno čl. 293 Stečajnog zakona,</w:t>
      </w:r>
    </w:p>
    <w:p w:rsidRDefault="0004700E" w:rsidP="0004700E" w:rsidR="0004700E" w:rsidRPr="0004700E">
      <w:pPr>
        <w:widowControl w:val="false"/>
        <w:numPr>
          <w:ilvl w:val="0"/>
          <w:numId w:val="4"/>
        </w:numPr>
        <w:pBdr>
          <w:top w:val="nil"/>
          <w:left w:val="nil"/>
          <w:bottom w:val="nil"/>
          <w:right w:val="nil"/>
          <w:between w:val="nil"/>
          <w:bar w:val="nil"/>
        </w:pBdr>
        <w:suppressAutoHyphens/>
        <w:spacing w:lineRule="auto" w:line="288" w:after="0"/>
        <w:jc w:val="both"/>
        <w:rPr>
          <w:rFonts w:cs="Tahoma" w:eastAsia="Arial Unicode MS" w:hAnsi="Tahoma" w:ascii="Tahoma"/>
          <w:sz w:val="20"/>
          <w:szCs w:val="20"/>
          <w:bdr w:val="nil"/>
        </w:rPr>
      </w:pPr>
      <w:r w:rsidRPr="0004700E">
        <w:rPr>
          <w:rFonts w:cs="Tahoma" w:eastAsia="Arial Unicode MS" w:hAnsi="Tahoma" w:ascii="Tahoma"/>
          <w:sz w:val="20"/>
          <w:szCs w:val="20"/>
          <w:bdr w:val="nil"/>
        </w:rPr>
        <w:t xml:space="preserve"> razno.</w:t>
      </w:r>
    </w:p>
    <w:p w:rsidRDefault="0004700E" w:rsidP="0004700E" w:rsidR="0004700E" w:rsidRPr="0004700E">
      <w:pPr>
        <w:widowControl w:val="false"/>
        <w:pBdr>
          <w:top w:val="nil"/>
          <w:left w:val="nil"/>
          <w:bottom w:val="nil"/>
          <w:right w:val="nil"/>
          <w:between w:val="nil"/>
          <w:bar w:val="nil"/>
        </w:pBdr>
        <w:suppressAutoHyphens/>
        <w:spacing w:lineRule="auto" w:line="288" w:after="0"/>
        <w:ind w:left="720"/>
        <w:jc w:val="both"/>
        <w:rPr>
          <w:rFonts w:cs="Tahoma" w:eastAsia="Arial Unicode MS" w:hAnsi="Tahoma" w:ascii="Tahoma"/>
          <w:sz w:val="20"/>
          <w:szCs w:val="20"/>
          <w:bdr w:val="nil"/>
        </w:rPr>
      </w:pPr>
    </w:p>
    <w:p w:rsidRDefault="0004700E" w:rsidP="0004700E" w:rsidR="0004700E" w:rsidRPr="0004700E">
      <w:pPr>
        <w:widowControl w:val="false"/>
        <w:numPr>
          <w:ilvl w:val="1"/>
          <w:numId w:val="5"/>
        </w:numPr>
        <w:pBdr>
          <w:top w:val="nil"/>
          <w:left w:val="nil"/>
          <w:bottom w:val="nil"/>
          <w:right w:val="nil"/>
          <w:between w:val="nil"/>
          <w:bar w:val="nil"/>
        </w:pBdr>
        <w:suppressAutoHyphens/>
        <w:spacing w:lineRule="auto" w:line="288" w:after="0"/>
        <w:contextualSpacing/>
        <w:jc w:val="both"/>
        <w:rPr>
          <w:rFonts w:cs="Tahoma" w:eastAsia="Arial Unicode MS" w:hAnsi="Tahoma" w:ascii="Tahoma"/>
          <w:sz w:val="20"/>
          <w:szCs w:val="20"/>
          <w:bdr w:val="nil"/>
        </w:rPr>
      </w:pPr>
      <w:r w:rsidRPr="0004700E">
        <w:rPr>
          <w:rFonts w:cs="Tahoma" w:eastAsia="Arial Unicode MS" w:hAnsi="Tahoma" w:ascii="Tahoma"/>
          <w:sz w:val="20"/>
          <w:szCs w:val="20"/>
          <w:bdr w:val="nil"/>
        </w:rPr>
        <w:t>donese rješenja kojim će se isplatiti iz Fonda za namirenje troškova stečajnog postupka nepodmireni troškovi stečajnog postupka u ukupnom iznosu od 6.250,00 kn, navedeni u točci I. ovog izvješća sukladno priloženim računima i to:</w:t>
      </w:r>
    </w:p>
    <w:p w:rsidRDefault="0004700E" w:rsidP="0004700E" w:rsidR="0004700E" w:rsidRPr="0004700E">
      <w:pPr>
        <w:widowControl w:val="false"/>
        <w:numPr>
          <w:ilvl w:val="0"/>
          <w:numId w:val="3"/>
        </w:numPr>
        <w:pBdr>
          <w:top w:val="nil"/>
          <w:left w:val="nil"/>
          <w:bottom w:val="nil"/>
          <w:right w:val="nil"/>
          <w:between w:val="nil"/>
          <w:bar w:val="nil"/>
        </w:pBdr>
        <w:suppressAutoHyphens/>
        <w:spacing w:lineRule="auto" w:line="288" w:after="0"/>
        <w:contextualSpacing/>
        <w:jc w:val="both"/>
        <w:rPr>
          <w:rFonts w:cs="Tahoma" w:eastAsia="Arial Unicode MS" w:hAnsi="Tahoma" w:ascii="Tahoma"/>
          <w:sz w:val="20"/>
          <w:szCs w:val="20"/>
          <w:bdr w:val="nil"/>
        </w:rPr>
      </w:pPr>
      <w:r w:rsidRPr="0004700E">
        <w:rPr>
          <w:rFonts w:cs="Tahoma" w:eastAsia="Arial Unicode MS" w:hAnsi="Tahoma" w:ascii="Tahoma"/>
          <w:sz w:val="20"/>
          <w:szCs w:val="20"/>
          <w:bdr w:val="nil"/>
        </w:rPr>
        <w:lastRenderedPageBreak/>
        <w:t xml:space="preserve">nagrada stečajnom upravitelju u iznosu od 3.750,00 kn (neto 3.000,00 kn uvećano za pripadajući PDV u iznosu od 750,00 kn), </w:t>
      </w:r>
    </w:p>
    <w:p w:rsidRDefault="0004700E" w:rsidP="0004700E" w:rsidR="0004700E" w:rsidRPr="0004700E">
      <w:pPr>
        <w:widowControl w:val="false"/>
        <w:numPr>
          <w:ilvl w:val="0"/>
          <w:numId w:val="3"/>
        </w:numPr>
        <w:pBdr>
          <w:top w:val="nil"/>
          <w:left w:val="nil"/>
          <w:bottom w:val="nil"/>
          <w:right w:val="nil"/>
          <w:between w:val="nil"/>
          <w:bar w:val="nil"/>
        </w:pBdr>
        <w:suppressAutoHyphens/>
        <w:spacing w:lineRule="auto" w:line="288" w:after="0"/>
        <w:contextualSpacing/>
        <w:jc w:val="both"/>
        <w:rPr>
          <w:rFonts w:cs="Tahoma" w:eastAsia="Arial Unicode MS" w:hAnsi="Tahoma" w:ascii="Tahoma"/>
          <w:sz w:val="20"/>
          <w:szCs w:val="20"/>
          <w:bdr w:val="nil"/>
        </w:rPr>
      </w:pPr>
      <w:r w:rsidRPr="0004700E">
        <w:rPr>
          <w:rFonts w:cs="Tahoma" w:eastAsia="Arial Unicode MS" w:hAnsi="Tahoma" w:ascii="Tahoma"/>
          <w:sz w:val="20"/>
          <w:szCs w:val="20"/>
          <w:bdr w:val="nil"/>
        </w:rPr>
        <w:t>troškovi knjigovodstvenih usluga u iznosu od 2.500,00 kn (neto 2.000,00 uvećano za pripadajući PDV u iznosu od 500,00).</w:t>
      </w:r>
    </w:p>
    <w:p w:rsidRDefault="0004700E" w:rsidP="0004700E" w:rsidR="0004700E" w:rsidRPr="0004700E">
      <w:pPr>
        <w:widowControl w:val="false"/>
        <w:pBdr>
          <w:top w:val="nil"/>
          <w:left w:val="nil"/>
          <w:bottom w:val="nil"/>
          <w:right w:val="nil"/>
          <w:between w:val="nil"/>
          <w:bar w:val="nil"/>
        </w:pBdr>
        <w:suppressAutoHyphens/>
        <w:spacing w:lineRule="auto" w:line="288" w:after="0"/>
        <w:ind w:firstLine="720" w:left="2160"/>
        <w:jc w:val="both"/>
        <w:rPr>
          <w:rFonts w:cs="Tahoma" w:eastAsia="Tahoma" w:hAnsi="Tahoma" w:ascii="Tahoma"/>
          <w:color w:val="000000"/>
          <w:sz w:val="20"/>
          <w:szCs w:val="20"/>
          <w:u w:color="000000"/>
          <w:bdr w:val="nil"/>
          <w:lang w:eastAsia="hr-HR"/>
        </w:rPr>
      </w:pPr>
      <w:r w:rsidRPr="0004700E">
        <w:rPr>
          <w:rFonts w:cs="Tahoma" w:eastAsia="Tahoma" w:hAnsi="Tahoma" w:ascii="Tahoma"/>
          <w:color w:val="000000"/>
          <w:sz w:val="20"/>
          <w:szCs w:val="20"/>
          <w:u w:color="000000"/>
          <w:bdr w:val="nil"/>
          <w:lang w:eastAsia="hr-HR"/>
        </w:rPr>
        <w:tab/>
      </w:r>
    </w:p>
    <w:p w:rsidRDefault="0004700E" w:rsidP="0004700E" w:rsidR="0004700E" w:rsidRPr="0004700E">
      <w:pPr>
        <w:widowControl w:val="false"/>
        <w:pBdr>
          <w:top w:val="nil"/>
          <w:left w:val="nil"/>
          <w:bottom w:val="nil"/>
          <w:right w:val="nil"/>
          <w:between w:val="nil"/>
          <w:bar w:val="nil"/>
        </w:pBdr>
        <w:suppressAutoHyphens/>
        <w:spacing w:lineRule="auto" w:line="288" w:after="0"/>
        <w:ind w:firstLine="720" w:left="4320"/>
        <w:jc w:val="both"/>
        <w:rPr>
          <w:rFonts w:cs="Tahoma" w:eastAsia="Tahoma" w:hAnsi="Tahoma" w:ascii="Tahoma"/>
          <w:color w:val="000000"/>
          <w:sz w:val="20"/>
          <w:szCs w:val="20"/>
          <w:u w:color="000000"/>
          <w:bdr w:val="nil"/>
          <w:lang w:eastAsia="hr-HR"/>
        </w:rPr>
      </w:pPr>
      <w:r w:rsidRPr="0004700E">
        <w:rPr>
          <w:rFonts w:cs="Tahoma" w:eastAsia="Tahoma" w:hAnsi="Tahoma" w:ascii="Tahoma"/>
          <w:color w:val="000000"/>
          <w:sz w:val="20"/>
          <w:szCs w:val="20"/>
          <w:u w:color="000000"/>
          <w:bdr w:val="nil"/>
          <w:lang w:eastAsia="hr-HR"/>
        </w:rPr>
        <w:tab/>
      </w:r>
      <w:r w:rsidRPr="0004700E">
        <w:rPr>
          <w:rFonts w:cs="Tahoma" w:eastAsia="Tahoma" w:hAnsi="Tahoma" w:ascii="Tahoma"/>
          <w:color w:val="000000"/>
          <w:sz w:val="20"/>
          <w:szCs w:val="20"/>
          <w:u w:color="000000"/>
          <w:bdr w:val="nil"/>
          <w:lang w:eastAsia="hr-HR"/>
        </w:rPr>
        <w:tab/>
        <w:t>Ste</w:t>
      </w:r>
      <w:r w:rsidRPr="0004700E">
        <w:rPr>
          <w:rFonts w:cs="Tahoma" w:eastAsia="Arial Unicode MS" w:hAnsi="Tahoma" w:ascii="Tahoma"/>
          <w:color w:val="000000"/>
          <w:sz w:val="20"/>
          <w:szCs w:val="20"/>
          <w:u w:color="000000"/>
          <w:bdr w:val="nil"/>
          <w:lang w:eastAsia="hr-HR"/>
        </w:rPr>
        <w:t>čajni upravitelj:</w:t>
      </w:r>
    </w:p>
    <w:p w:rsidRDefault="0004700E" w:rsidP="0004700E" w:rsidR="0004700E" w:rsidRPr="0004700E">
      <w:pPr>
        <w:widowControl w:val="false"/>
        <w:pBdr>
          <w:top w:val="nil"/>
          <w:left w:val="nil"/>
          <w:bottom w:val="nil"/>
          <w:right w:val="nil"/>
          <w:between w:val="nil"/>
          <w:bar w:val="nil"/>
        </w:pBdr>
        <w:suppressAutoHyphens/>
        <w:spacing w:lineRule="auto" w:line="288" w:after="0"/>
        <w:ind w:firstLine="720" w:left="4320"/>
        <w:jc w:val="both"/>
        <w:rPr>
          <w:rFonts w:cs="Tahoma" w:eastAsia="Arial Unicode MS" w:hAnsi="Tahoma" w:ascii="Tahoma"/>
          <w:color w:val="000000"/>
          <w:sz w:val="20"/>
          <w:szCs w:val="20"/>
          <w:u w:color="000000"/>
          <w:bdr w:val="nil"/>
          <w:lang w:eastAsia="hr-HR"/>
        </w:rPr>
      </w:pPr>
      <w:r w:rsidRPr="0004700E">
        <w:rPr>
          <w:rFonts w:cs="Tahoma" w:eastAsia="Tahoma" w:hAnsi="Tahoma" w:ascii="Tahoma"/>
          <w:color w:val="000000"/>
          <w:sz w:val="20"/>
          <w:szCs w:val="20"/>
          <w:u w:color="000000"/>
          <w:bdr w:val="nil"/>
          <w:lang w:eastAsia="hr-HR"/>
        </w:rPr>
        <w:tab/>
      </w:r>
      <w:r w:rsidRPr="0004700E">
        <w:rPr>
          <w:rFonts w:cs="Tahoma" w:eastAsia="Tahoma" w:hAnsi="Tahoma" w:ascii="Tahoma"/>
          <w:color w:val="000000"/>
          <w:sz w:val="20"/>
          <w:szCs w:val="20"/>
          <w:u w:color="000000"/>
          <w:bdr w:val="nil"/>
          <w:lang w:eastAsia="hr-HR"/>
        </w:rPr>
        <w:tab/>
        <w:t xml:space="preserve">mr. Jelena </w:t>
      </w:r>
      <w:proofErr w:type="spellStart"/>
      <w:r w:rsidRPr="0004700E">
        <w:rPr>
          <w:rFonts w:cs="Tahoma" w:eastAsia="Tahoma" w:hAnsi="Tahoma" w:ascii="Tahoma"/>
          <w:color w:val="000000"/>
          <w:sz w:val="20"/>
          <w:szCs w:val="20"/>
          <w:u w:color="000000"/>
          <w:bdr w:val="nil"/>
          <w:lang w:eastAsia="hr-HR"/>
        </w:rPr>
        <w:t>Stankus</w:t>
      </w:r>
      <w:proofErr w:type="spellEnd"/>
      <w:r w:rsidRPr="0004700E">
        <w:rPr>
          <w:rFonts w:cs="Tahoma" w:eastAsia="Tahoma" w:hAnsi="Tahoma" w:ascii="Tahoma"/>
          <w:color w:val="000000"/>
          <w:sz w:val="20"/>
          <w:szCs w:val="20"/>
          <w:u w:color="000000"/>
          <w:bdr w:val="nil"/>
          <w:lang w:eastAsia="hr-HR"/>
        </w:rPr>
        <w:t>-</w:t>
      </w:r>
      <w:proofErr w:type="spellStart"/>
      <w:r w:rsidRPr="0004700E">
        <w:rPr>
          <w:rFonts w:cs="Tahoma" w:eastAsia="Tahoma" w:hAnsi="Tahoma" w:ascii="Tahoma"/>
          <w:color w:val="000000"/>
          <w:sz w:val="20"/>
          <w:szCs w:val="20"/>
          <w:u w:color="000000"/>
          <w:bdr w:val="nil"/>
          <w:lang w:eastAsia="hr-HR"/>
        </w:rPr>
        <w:t>Tkalec</w:t>
      </w:r>
      <w:proofErr w:type="spellEnd"/>
    </w:p>
    <w:p w:rsidRDefault="0004700E" w:rsidR="00E529BF">
      <w:bookmarkStart w:name="_GoBack" w:id="0"/>
      <w:bookmarkEnd w:id="0"/>
    </w:p>
    <w:sectPr w:rsidR="00E529BF">
      <w:headerReference w:type="default" r:id="rId6"/>
      <w:footerReference w:type="default" r:id="rId7"/>
      <w:pgSz w:h="16840" w:w="11900"/>
      <w:pgMar w:gutter="0" w:footer="709" w:header="709" w:left="1418" w:bottom="1418" w:right="1418" w:top="1418"/>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80"/>
    <w:family w:val="swiss"/>
    <w:pitch w:val="variable"/>
    <w:sig w:csb1="00000000" w:csb0="003F01FF" w:usb3="00000000" w:usb2="0000003F" w:usb1="E9DFFFFF" w:usb0="F7FFAFFF"/>
  </w:font>
  <w:font w:name="Helvetica">
    <w:panose1 w:val="020B0604020202020204"/>
    <w:charset w:val="EE"/>
    <w:family w:val="swiss"/>
    <w:pitch w:val="variable"/>
    <w:sig w:csb1="00000000" w:csb0="00000093" w:usb3="00000000" w:usb2="00000000" w:usb1="00000000" w:usb0="00000007"/>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700E" w:rsidR="00172965">
    <w:pPr>
      <w:pStyle w:val="Podnoje"/>
      <w:tabs>
        <w:tab w:pos="9072" w:val="clear"/>
        <w:tab w:pos="9044" w:val="right"/>
      </w:tabs>
      <w:jc w:val="center"/>
      <w:rPr>
        <w:rFonts w:cs="Tahoma" w:eastAsia="Tahoma" w:hAnsi="Tahoma" w:ascii="Tahoma"/>
        <w:b/>
        <w:bCs/>
        <w:sz w:val="20"/>
        <w:szCs w:val="20"/>
      </w:rPr>
    </w:pPr>
  </w:p>
  <w:p w:rsidRDefault="0004700E" w:rsidR="00172965">
    <w:pPr>
      <w:pStyle w:val="Podnoje"/>
      <w:pBdr>
        <w:top w:space="0" w:sz="4" w:color="000000" w:val="single"/>
      </w:pBdr>
      <w:tabs>
        <w:tab w:pos="9072" w:val="clear"/>
        <w:tab w:pos="9044" w:val="right"/>
      </w:tabs>
      <w:jc w:val="center"/>
      <w:rPr>
        <w:rFonts w:cs="Tahoma" w:eastAsia="Tahoma" w:hAnsi="Tahoma" w:ascii="Tahoma"/>
        <w:b/>
        <w:bCs/>
        <w:sz w:val="20"/>
        <w:szCs w:val="20"/>
      </w:rPr>
    </w:pPr>
    <w:r>
      <w:rPr>
        <w:rFonts w:cs="Tahoma" w:eastAsia="Tahoma" w:hAnsi="Tahoma" w:ascii="Tahoma"/>
        <w:b/>
        <w:bCs/>
        <w:sz w:val="20"/>
        <w:szCs w:val="20"/>
      </w:rPr>
      <w:fldChar w:fldCharType="begin"/>
    </w:r>
    <w:r>
      <w:rPr>
        <w:rFonts w:cs="Tahoma" w:eastAsia="Tahoma" w:hAnsi="Tahoma" w:ascii="Tahoma"/>
        <w:b/>
        <w:bCs/>
        <w:sz w:val="20"/>
        <w:szCs w:val="20"/>
      </w:rPr>
      <w:instrText xml:space="preserve"> PAGE </w:instrText>
    </w:r>
    <w:r>
      <w:rPr>
        <w:rFonts w:cs="Tahoma" w:eastAsia="Tahoma" w:hAnsi="Tahoma" w:ascii="Tahoma"/>
        <w:b/>
        <w:bCs/>
        <w:sz w:val="20"/>
        <w:szCs w:val="20"/>
      </w:rPr>
      <w:fldChar w:fldCharType="separate"/>
    </w:r>
    <w:r>
      <w:rPr>
        <w:rFonts w:cs="Tahoma" w:eastAsia="Tahoma" w:hAnsi="Tahoma" w:ascii="Tahoma"/>
        <w:b/>
        <w:bCs/>
        <w:noProof/>
        <w:sz w:val="20"/>
        <w:szCs w:val="20"/>
      </w:rPr>
      <w:t>1</w:t>
    </w:r>
    <w:r>
      <w:rPr>
        <w:rFonts w:cs="Tahoma" w:eastAsia="Tahoma" w:hAnsi="Tahoma" w:ascii="Tahoma"/>
        <w:b/>
        <w:bCs/>
        <w:sz w:val="20"/>
        <w:szCs w:val="20"/>
      </w:rPr>
      <w:fldChar w:fldCharType="end"/>
    </w:r>
    <w:r>
      <w:rPr>
        <w:rFonts w:hAnsi="Tahoma" w:ascii="Tahoma"/>
        <w:b/>
        <w:bCs/>
        <w:sz w:val="20"/>
        <w:szCs w:val="20"/>
      </w:rPr>
      <w:t>.</w:t>
    </w:r>
  </w:p>
</w:ftr>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700E" w:rsidP="003811F8" w:rsidR="00172965">
    <w:pPr>
      <w:pStyle w:val="Zaglavlje"/>
      <w:tabs>
        <w:tab w:pos="9072" w:val="clear"/>
        <w:tab w:pos="9044" w:val="right"/>
      </w:tabs>
      <w:spacing w:lineRule="auto" w:line="288"/>
      <w:jc w:val="center"/>
      <w:rPr>
        <w:rFonts w:cs="Tahoma" w:eastAsia="Tahoma" w:hAnsi="Tahoma" w:ascii="Tahoma"/>
        <w:b/>
        <w:bCs/>
        <w:sz w:val="20"/>
        <w:szCs w:val="20"/>
      </w:rPr>
    </w:pPr>
    <w:r>
      <w:rPr>
        <w:rFonts w:hAnsi="Tahoma" w:ascii="Tahoma"/>
        <w:b/>
        <w:bCs/>
        <w:sz w:val="20"/>
        <w:szCs w:val="20"/>
      </w:rPr>
      <w:t xml:space="preserve">Stečajni upravitelj Jelena </w:t>
    </w:r>
    <w:proofErr w:type="spellStart"/>
    <w:r>
      <w:rPr>
        <w:rFonts w:hAnsi="Tahoma" w:ascii="Tahoma"/>
        <w:b/>
        <w:bCs/>
        <w:sz w:val="20"/>
        <w:szCs w:val="20"/>
      </w:rPr>
      <w:t>Stankus</w:t>
    </w:r>
    <w:proofErr w:type="spellEnd"/>
    <w:r>
      <w:rPr>
        <w:rFonts w:hAnsi="Tahoma" w:ascii="Tahoma"/>
        <w:b/>
        <w:bCs/>
        <w:sz w:val="20"/>
        <w:szCs w:val="20"/>
      </w:rPr>
      <w:t>-</w:t>
    </w:r>
    <w:proofErr w:type="spellStart"/>
    <w:r>
      <w:rPr>
        <w:rFonts w:hAnsi="Tahoma" w:ascii="Tahoma"/>
        <w:b/>
        <w:bCs/>
        <w:sz w:val="20"/>
        <w:szCs w:val="20"/>
      </w:rPr>
      <w:t>Tkalec</w:t>
    </w:r>
    <w:proofErr w:type="spellEnd"/>
  </w:p>
  <w:p w:rsidRDefault="0004700E" w:rsidP="003811F8" w:rsidR="00172965" w:rsidRPr="003811F8">
    <w:pPr>
      <w:pStyle w:val="Zaglavlje"/>
      <w:tabs>
        <w:tab w:pos="9072" w:val="clear"/>
        <w:tab w:pos="9044" w:val="right"/>
      </w:tabs>
      <w:spacing w:lineRule="auto" w:line="288"/>
      <w:jc w:val="center"/>
      <w:rPr>
        <w:rFonts w:cs="Tahoma" w:eastAsia="Tahoma" w:hAnsi="Tahoma" w:ascii="Tahoma"/>
        <w:bCs/>
        <w:sz w:val="20"/>
        <w:szCs w:val="20"/>
      </w:rPr>
    </w:pPr>
    <w:r>
      <w:rPr>
        <w:rFonts w:hAnsi="Tahoma" w:ascii="Tahoma"/>
        <w:bCs/>
        <w:sz w:val="20"/>
        <w:szCs w:val="20"/>
      </w:rPr>
      <w:t xml:space="preserve">u stečajnom postupku nad dužnikom </w:t>
    </w:r>
    <w:r w:rsidRPr="003811F8">
      <w:rPr>
        <w:rFonts w:hAnsi="Tahoma" w:ascii="Tahoma"/>
        <w:bCs/>
        <w:sz w:val="20"/>
        <w:szCs w:val="20"/>
      </w:rPr>
      <w:t>CONFECTOR d.o.o.u stečaju</w:t>
    </w:r>
  </w:p>
  <w:p w:rsidRDefault="0004700E" w:rsidP="003811F8" w:rsidR="00172965">
    <w:pPr>
      <w:pStyle w:val="Zaglavlje"/>
      <w:pBdr>
        <w:bottom w:space="0" w:sz="4" w:color="auto" w:val="single"/>
      </w:pBdr>
      <w:tabs>
        <w:tab w:pos="9072" w:val="clear"/>
        <w:tab w:pos="9044" w:val="right"/>
      </w:tabs>
      <w:spacing w:lineRule="auto" w:line="288"/>
      <w:jc w:val="center"/>
      <w:rPr>
        <w:rFonts w:hAnsi="Tahoma" w:ascii="Tahoma"/>
        <w:sz w:val="20"/>
        <w:szCs w:val="20"/>
      </w:rPr>
    </w:pPr>
    <w:r>
      <w:rPr>
        <w:rFonts w:hAnsi="Tahoma" w:ascii="Tahoma"/>
        <w:sz w:val="20"/>
        <w:szCs w:val="20"/>
      </w:rPr>
      <w:t>Trg Hrvatskih velikana 4, Zagreb, OIB: 49171948722, St-1370/2016</w:t>
    </w:r>
  </w:p>
  <w:p w:rsidRDefault="0004700E" w:rsidP="00626BD1" w:rsidR="00172965">
    <w:pPr>
      <w:pStyle w:val="Zaglavlje"/>
      <w:tabs>
        <w:tab w:pos="9072" w:val="clear"/>
        <w:tab w:pos="9044" w:val="right"/>
      </w:tabs>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E35229"/>
    <w:multiLevelType w:val="hybridMultilevel"/>
    <w:tmpl w:val="72B27E60"/>
    <w:lvl w:tplc="041A0001" w:ilvl="0">
      <w:start w:val="1"/>
      <w:numFmt w:val="bullet"/>
      <w:lvlText w:val=""/>
      <w:lvlJc w:val="left"/>
      <w:pPr>
        <w:ind w:hanging="360" w:left="1146"/>
      </w:pPr>
      <w:rPr>
        <w:rFonts w:hAnsi="Symbol" w:ascii="Symbol" w:hint="default"/>
      </w:rPr>
    </w:lvl>
    <w:lvl w:tentative="true" w:tplc="041A0003" w:ilvl="1">
      <w:start w:val="1"/>
      <w:numFmt w:val="bullet"/>
      <w:lvlText w:val="o"/>
      <w:lvlJc w:val="left"/>
      <w:pPr>
        <w:ind w:hanging="360" w:left="1866"/>
      </w:pPr>
      <w:rPr>
        <w:rFonts w:cs="Courier New" w:hAnsi="Courier New" w:ascii="Courier New" w:hint="default"/>
      </w:rPr>
    </w:lvl>
    <w:lvl w:tentative="true" w:tplc="041A0005" w:ilvl="2">
      <w:start w:val="1"/>
      <w:numFmt w:val="bullet"/>
      <w:lvlText w:val=""/>
      <w:lvlJc w:val="left"/>
      <w:pPr>
        <w:ind w:hanging="360" w:left="2586"/>
      </w:pPr>
      <w:rPr>
        <w:rFonts w:hAnsi="Wingdings" w:ascii="Wingdings" w:hint="default"/>
      </w:rPr>
    </w:lvl>
    <w:lvl w:tentative="true" w:tplc="041A0001" w:ilvl="3">
      <w:start w:val="1"/>
      <w:numFmt w:val="bullet"/>
      <w:lvlText w:val=""/>
      <w:lvlJc w:val="left"/>
      <w:pPr>
        <w:ind w:hanging="360" w:left="3306"/>
      </w:pPr>
      <w:rPr>
        <w:rFonts w:hAnsi="Symbol" w:ascii="Symbol" w:hint="default"/>
      </w:rPr>
    </w:lvl>
    <w:lvl w:tentative="true" w:tplc="041A0003" w:ilvl="4">
      <w:start w:val="1"/>
      <w:numFmt w:val="bullet"/>
      <w:lvlText w:val="o"/>
      <w:lvlJc w:val="left"/>
      <w:pPr>
        <w:ind w:hanging="360" w:left="4026"/>
      </w:pPr>
      <w:rPr>
        <w:rFonts w:cs="Courier New" w:hAnsi="Courier New" w:ascii="Courier New" w:hint="default"/>
      </w:rPr>
    </w:lvl>
    <w:lvl w:tentative="true" w:tplc="041A0005" w:ilvl="5">
      <w:start w:val="1"/>
      <w:numFmt w:val="bullet"/>
      <w:lvlText w:val=""/>
      <w:lvlJc w:val="left"/>
      <w:pPr>
        <w:ind w:hanging="360" w:left="4746"/>
      </w:pPr>
      <w:rPr>
        <w:rFonts w:hAnsi="Wingdings" w:ascii="Wingdings" w:hint="default"/>
      </w:rPr>
    </w:lvl>
    <w:lvl w:tentative="true" w:tplc="041A0001" w:ilvl="6">
      <w:start w:val="1"/>
      <w:numFmt w:val="bullet"/>
      <w:lvlText w:val=""/>
      <w:lvlJc w:val="left"/>
      <w:pPr>
        <w:ind w:hanging="360" w:left="5466"/>
      </w:pPr>
      <w:rPr>
        <w:rFonts w:hAnsi="Symbol" w:ascii="Symbol" w:hint="default"/>
      </w:rPr>
    </w:lvl>
    <w:lvl w:tentative="true" w:tplc="041A0003" w:ilvl="7">
      <w:start w:val="1"/>
      <w:numFmt w:val="bullet"/>
      <w:lvlText w:val="o"/>
      <w:lvlJc w:val="left"/>
      <w:pPr>
        <w:ind w:hanging="360" w:left="6186"/>
      </w:pPr>
      <w:rPr>
        <w:rFonts w:cs="Courier New" w:hAnsi="Courier New" w:ascii="Courier New" w:hint="default"/>
      </w:rPr>
    </w:lvl>
    <w:lvl w:tentative="true" w:tplc="041A0005" w:ilvl="8">
      <w:start w:val="1"/>
      <w:numFmt w:val="bullet"/>
      <w:lvlText w:val=""/>
      <w:lvlJc w:val="left"/>
      <w:pPr>
        <w:ind w:hanging="360" w:left="6906"/>
      </w:pPr>
      <w:rPr>
        <w:rFonts w:hAnsi="Wingdings" w:ascii="Wingdings" w:hint="default"/>
      </w:rPr>
    </w:lvl>
  </w:abstractNum>
  <w:abstractNum w:abstractNumId="1">
    <w:nsid w:val="2EDD206A"/>
    <w:multiLevelType w:val="hybridMultilevel"/>
    <w:tmpl w:val="D640FB98"/>
    <w:lvl w:tplc="1E065384" w:ilvl="0">
      <w:start w:val="1"/>
      <w:numFmt w:val="decimal"/>
      <w:lvlText w:val="%1."/>
      <w:lvlJc w:val="left"/>
      <w:pPr>
        <w:ind w:hanging="360" w:left="720"/>
      </w:pPr>
      <w:rPr>
        <w:rFonts w:hint="default"/>
        <w:b/>
      </w:rPr>
    </w:lvl>
    <w:lvl w:tplc="AF10AF2E" w:ilvl="1">
      <w:start w:val="1"/>
      <w:numFmt w:val="lowerLetter"/>
      <w:lvlText w:val="%2)"/>
      <w:lvlJc w:val="left"/>
      <w:pPr>
        <w:ind w:hanging="360" w:left="502"/>
      </w:pPr>
      <w:rPr>
        <w:rFonts w:hint="default"/>
        <w:b/>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44A5D23"/>
    <w:multiLevelType w:val="hybridMultilevel"/>
    <w:tmpl w:val="AA308092"/>
    <w:styleLink w:val="Importiranistil11"/>
    <w:lvl w:tplc="DE96A696" w:ilvl="0">
      <w:start w:val="1"/>
      <w:numFmt w:val="bullet"/>
      <w:lvlText w:val="-"/>
      <w:lvlJc w:val="left"/>
      <w:pPr>
        <w:tabs>
          <w:tab w:pos="8505" w:val="left"/>
        </w:tabs>
        <w:ind w:hanging="360" w:left="72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6518DD1A" w:ilvl="1">
      <w:start w:val="1"/>
      <w:numFmt w:val="bullet"/>
      <w:lvlText w:val="o"/>
      <w:lvlJc w:val="left"/>
      <w:pPr>
        <w:tabs>
          <w:tab w:pos="8505" w:val="left"/>
        </w:tabs>
        <w:ind w:hanging="360" w:left="144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ADE0D67E" w:ilvl="2">
      <w:start w:val="1"/>
      <w:numFmt w:val="bullet"/>
      <w:lvlText w:val="▪"/>
      <w:lvlJc w:val="left"/>
      <w:pPr>
        <w:tabs>
          <w:tab w:pos="8505" w:val="left"/>
        </w:tabs>
        <w:ind w:hanging="360" w:left="216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45924094" w:ilvl="3">
      <w:start w:val="1"/>
      <w:numFmt w:val="bullet"/>
      <w:lvlText w:val="•"/>
      <w:lvlJc w:val="left"/>
      <w:pPr>
        <w:tabs>
          <w:tab w:pos="8505" w:val="left"/>
        </w:tabs>
        <w:ind w:hanging="360" w:left="288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E79AB598" w:ilvl="4">
      <w:start w:val="1"/>
      <w:numFmt w:val="bullet"/>
      <w:lvlText w:val="o"/>
      <w:lvlJc w:val="left"/>
      <w:pPr>
        <w:tabs>
          <w:tab w:pos="8505" w:val="left"/>
        </w:tabs>
        <w:ind w:hanging="360" w:left="360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2ED63B9A" w:ilvl="5">
      <w:start w:val="1"/>
      <w:numFmt w:val="bullet"/>
      <w:lvlText w:val="▪"/>
      <w:lvlJc w:val="left"/>
      <w:pPr>
        <w:tabs>
          <w:tab w:pos="8505" w:val="left"/>
        </w:tabs>
        <w:ind w:hanging="360" w:left="432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1442A66A" w:ilvl="6">
      <w:start w:val="1"/>
      <w:numFmt w:val="bullet"/>
      <w:lvlText w:val="•"/>
      <w:lvlJc w:val="left"/>
      <w:pPr>
        <w:tabs>
          <w:tab w:pos="8505" w:val="left"/>
        </w:tabs>
        <w:ind w:hanging="360" w:left="504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D8EEB2BC" w:ilvl="7">
      <w:start w:val="1"/>
      <w:numFmt w:val="bullet"/>
      <w:lvlText w:val="o"/>
      <w:lvlJc w:val="left"/>
      <w:pPr>
        <w:tabs>
          <w:tab w:pos="8505" w:val="left"/>
        </w:tabs>
        <w:ind w:hanging="360" w:left="576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73921610" w:ilvl="8">
      <w:start w:val="1"/>
      <w:numFmt w:val="bullet"/>
      <w:lvlText w:val="▪"/>
      <w:lvlJc w:val="left"/>
      <w:pPr>
        <w:tabs>
          <w:tab w:pos="8505" w:val="left"/>
        </w:tabs>
        <w:ind w:hanging="360" w:left="648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abstractNum>
  <w:abstractNum w:abstractNumId="3">
    <w:nsid w:val="5D0B260F"/>
    <w:multiLevelType w:val="hybridMultilevel"/>
    <w:tmpl w:val="A646548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0172A82"/>
    <w:multiLevelType w:val="hybridMultilevel"/>
    <w:tmpl w:val="3C4E0C26"/>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5">
    <w:nsid w:val="6EAB5ABF"/>
    <w:multiLevelType w:val="hybridMultilevel"/>
    <w:tmpl w:val="52447460"/>
    <w:lvl w:tplc="D3482A8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E6A08F8"/>
    <w:multiLevelType w:val="hybridMultilevel"/>
    <w:tmpl w:val="AA308092"/>
    <w:numStyleLink w:val="Importiranistil11"/>
  </w:abstractNum>
  <w:num w:numId="1">
    <w:abstractNumId w:val="5"/>
  </w:num>
  <w:num w:numId="2">
    <w:abstractNumId w:val="2"/>
  </w:num>
  <w:num w:numId="3">
    <w:abstractNumId w:val="6"/>
  </w:num>
  <w:num w:numId="4">
    <w:abstractNumId w:val="4"/>
  </w:num>
  <w:num w:numId="5">
    <w:abstractNumId w:val="1"/>
  </w:num>
  <w:num w:numId="6">
    <w:abstractNumId w:val="0"/>
  </w:num>
  <w:num w:numId="7">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4700E"/>
    <w:rsid w:val="0004700E"/>
    <w:rsid w:val="00750F21"/>
    <w:rsid w:val="00D234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04700E"/>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04700E"/>
  </w:style>
  <w:style w:styleId="Podnoje" w:type="paragraph">
    <w:name w:val="footer"/>
    <w:basedOn w:val="Normal"/>
    <w:link w:val="PodnojeChar"/>
    <w:uiPriority w:val="99"/>
    <w:semiHidden/>
    <w:unhideWhenUsed/>
    <w:rsid w:val="0004700E"/>
    <w:pPr>
      <w:tabs>
        <w:tab w:pos="4536" w:val="center"/>
        <w:tab w:pos="9072" w:val="right"/>
      </w:tabs>
      <w:spacing w:lineRule="auto" w:line="240" w:after="0"/>
    </w:pPr>
  </w:style>
  <w:style w:customStyle="true" w:styleId="PodnojeChar" w:type="character">
    <w:name w:val="Podnožje Char"/>
    <w:basedOn w:val="Zadanifontodlomka"/>
    <w:link w:val="Podnoje"/>
    <w:uiPriority w:val="99"/>
    <w:semiHidden/>
    <w:rsid w:val="0004700E"/>
  </w:style>
  <w:style w:customStyle="true" w:styleId="TableNormal1" w:type="table">
    <w:name w:val="Table Normal1"/>
    <w:rsid w:val="0004700E"/>
    <w:pPr>
      <w:pBdr>
        <w:top w:val="nil"/>
        <w:left w:val="nil"/>
        <w:bottom w:val="nil"/>
        <w:right w:val="nil"/>
        <w:between w:val="nil"/>
        <w:bar w:val="nil"/>
      </w:pBdr>
      <w:spacing w:lineRule="auto" w:line="240" w:after="0"/>
    </w:pPr>
    <w:rPr>
      <w:rFonts w:cs="Times New Roman" w:eastAsia="Arial Unicode MS" w:hAnsi="Times New Roman" w:ascii="Times New Roman"/>
      <w:sz w:val="20"/>
      <w:szCs w:val="20"/>
      <w:bdr w:val="nil"/>
      <w:lang w:eastAsia="hr-HR"/>
    </w:rPr>
    <w:tblPr>
      <w:tblInd w:type="dxa" w:w="0"/>
      <w:tblCellMar>
        <w:top w:type="dxa" w:w="0"/>
        <w:left w:type="dxa" w:w="0"/>
        <w:bottom w:type="dxa" w:w="0"/>
        <w:right w:type="dxa" w:w="0"/>
      </w:tblCellMar>
    </w:tblPr>
  </w:style>
  <w:style w:customStyle="true" w:styleId="TableNormal2" w:type="table">
    <w:name w:val="Table Normal2"/>
    <w:rsid w:val="0004700E"/>
    <w:pPr>
      <w:pBdr>
        <w:top w:val="nil"/>
        <w:left w:val="nil"/>
        <w:bottom w:val="nil"/>
        <w:right w:val="nil"/>
        <w:between w:val="nil"/>
        <w:bar w:val="nil"/>
      </w:pBdr>
      <w:spacing w:lineRule="auto" w:line="240" w:after="0"/>
    </w:pPr>
    <w:rPr>
      <w:rFonts w:cs="Times New Roman" w:eastAsia="Arial Unicode MS" w:hAnsi="Times New Roman" w:ascii="Times New Roman"/>
      <w:sz w:val="20"/>
      <w:szCs w:val="20"/>
      <w:bdr w:val="nil"/>
      <w:lang w:eastAsia="hr-HR"/>
    </w:rPr>
    <w:tblPr>
      <w:tblInd w:type="dxa" w:w="0"/>
      <w:tblCellMar>
        <w:top w:type="dxa" w:w="0"/>
        <w:left w:type="dxa" w:w="0"/>
        <w:bottom w:type="dxa" w:w="0"/>
        <w:right w:type="dxa" w:w="0"/>
      </w:tblCellMar>
    </w:tblPr>
  </w:style>
  <w:style w:customStyle="true" w:styleId="Importiranistil11" w:type="numbering">
    <w:name w:val="Importirani stil 1.1"/>
    <w:rsid w:val="0004700E"/>
    <w:pPr>
      <w:numPr>
        <w:numId w:val="2"/>
      </w:numPr>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04700E"/>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04700E"/>
  </w:style>
  <w:style w:styleId="Podnoje" w:type="paragraph">
    <w:name w:val="footer"/>
    <w:basedOn w:val="Normal"/>
    <w:link w:val="PodnojeChar"/>
    <w:uiPriority w:val="99"/>
    <w:semiHidden/>
    <w:unhideWhenUsed/>
    <w:rsid w:val="0004700E"/>
    <w:pPr>
      <w:tabs>
        <w:tab w:pos="4536" w:val="center"/>
        <w:tab w:pos="9072" w:val="right"/>
      </w:tabs>
      <w:spacing w:after="0" w:line="240" w:lineRule="auto"/>
    </w:pPr>
  </w:style>
  <w:style w:customStyle="1" w:styleId="PodnojeChar" w:type="character">
    <w:name w:val="Podnožje Char"/>
    <w:basedOn w:val="Zadanifontodlomka"/>
    <w:link w:val="Podnoje"/>
    <w:uiPriority w:val="99"/>
    <w:semiHidden/>
    <w:rsid w:val="0004700E"/>
  </w:style>
  <w:style w:customStyle="1" w:styleId="TableNormal1" w:type="table">
    <w:name w:val="Table Normal1"/>
    <w:rsid w:val="0004700E"/>
    <w:pPr>
      <w:pBdr>
        <w:top w:val="nil"/>
        <w:left w:val="nil"/>
        <w:bottom w:val="nil"/>
        <w:right w:val="nil"/>
        <w:between w:val="nil"/>
        <w:bar w:val="nil"/>
      </w:pBdr>
      <w:spacing w:after="0" w:line="240" w:lineRule="auto"/>
    </w:pPr>
    <w:rPr>
      <w:rFonts w:ascii="Times New Roman" w:cs="Times New Roman" w:eastAsia="Arial Unicode MS" w:hAnsi="Times New Roman"/>
      <w:sz w:val="20"/>
      <w:szCs w:val="20"/>
      <w:bdr w:val="nil"/>
      <w:lang w:eastAsia="hr-HR"/>
    </w:rPr>
    <w:tblPr>
      <w:tblInd w:type="dxa" w:w="0"/>
      <w:tblCellMar>
        <w:top w:type="dxa" w:w="0"/>
        <w:left w:type="dxa" w:w="0"/>
        <w:bottom w:type="dxa" w:w="0"/>
        <w:right w:type="dxa" w:w="0"/>
      </w:tblCellMar>
    </w:tblPr>
  </w:style>
  <w:style w:customStyle="1" w:styleId="TableNormal2" w:type="table">
    <w:name w:val="Table Normal2"/>
    <w:rsid w:val="0004700E"/>
    <w:pPr>
      <w:pBdr>
        <w:top w:val="nil"/>
        <w:left w:val="nil"/>
        <w:bottom w:val="nil"/>
        <w:right w:val="nil"/>
        <w:between w:val="nil"/>
        <w:bar w:val="nil"/>
      </w:pBdr>
      <w:spacing w:after="0" w:line="240" w:lineRule="auto"/>
    </w:pPr>
    <w:rPr>
      <w:rFonts w:ascii="Times New Roman" w:cs="Times New Roman" w:eastAsia="Arial Unicode MS" w:hAnsi="Times New Roman"/>
      <w:sz w:val="20"/>
      <w:szCs w:val="20"/>
      <w:bdr w:val="nil"/>
      <w:lang w:eastAsia="hr-HR"/>
    </w:rPr>
    <w:tblPr>
      <w:tblInd w:type="dxa" w:w="0"/>
      <w:tblCellMar>
        <w:top w:type="dxa" w:w="0"/>
        <w:left w:type="dxa" w:w="0"/>
        <w:bottom w:type="dxa" w:w="0"/>
        <w:right w:type="dxa" w:w="0"/>
      </w:tblCellMar>
    </w:tblPr>
  </w:style>
  <w:style w:customStyle="1" w:styleId="Importiranistil11" w:type="numbering">
    <w:name w:val="Importirani stil 1.1"/>
    <w:rsid w:val="0004700E"/>
    <w:pPr>
      <w:numPr>
        <w:numId w:val="2"/>
      </w:numPr>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6</properties:Pages>
  <properties:Words>1653</properties:Words>
  <properties:Characters>9427</properties:Characters>
  <properties:Lines>78</properties:Lines>
  <properties:Paragraphs>22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11058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2018-02-22T13:40:00Z</dcterms:created>
  <dc:creator>Željka Vitez</dc:creator>
  <cp:lastModifiedBy>Željka Vitez</cp:lastModifiedBy>
  <dcterms:modified xmlns:xsi="http://www.w3.org/2001/XMLSchema-instance" xsi:type="dcterms:W3CDTF">2018-02-22T13:41:00Z</dcterms:modified>
  <cp:revision>1</cp:revision>
</cp:coreProperties>
</file>