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59c4" w14:paraId="f0f59c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4877" w:rsidP="003D4877" w:rsidR="003D4877" w:rsidRPr="003D4877">
      <w:pPr>
        <w:spacing w:after="0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  <w:t xml:space="preserve">  </w:t>
      </w:r>
      <w:r w:rsidRPr="003D4877">
        <w:rPr>
          <w:rFonts w:cs="Times New Roman" w:eastAsia="Times New Roman"/>
          <w:lang w:eastAsia="hr-HR"/>
        </w:rPr>
        <w:tab/>
        <w:t xml:space="preserve">      Poslovni broj 3 St-86/2015-31</w:t>
      </w: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8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REPUBLIKA HRVATSKA</w:t>
      </w:r>
    </w:p>
    <w:p w:rsidRDefault="003D4877" w:rsidP="003D4877" w:rsidR="003D4877" w:rsidRPr="003D4877">
      <w:pPr>
        <w:spacing w:after="0"/>
        <w:ind w:firstLine="708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TRGOVAČKI SUD U ZADRU</w:t>
      </w:r>
    </w:p>
    <w:p w:rsidRDefault="003D4877" w:rsidP="003D4877" w:rsidR="003D4877" w:rsidRPr="003D4877">
      <w:pPr>
        <w:spacing w:after="0"/>
        <w:ind w:firstLine="708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23000 Zadar, Dr. Franje Tuđmana 35</w:t>
      </w:r>
    </w:p>
    <w:p w:rsidRDefault="003D4877" w:rsidP="003D4877" w:rsidR="003D4877" w:rsidRPr="003D4877">
      <w:pPr>
        <w:spacing w:after="0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R J E Š E NJ E</w:t>
      </w:r>
    </w:p>
    <w:p w:rsidRDefault="003D4877" w:rsidP="003D4877" w:rsidR="003D4877" w:rsidRPr="003D4877">
      <w:pPr>
        <w:spacing w:after="0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Trgovački sud u Zadru, OIB: 39670464653, odlučujući o prijedlogu Financijske agencije, Regionalnog centra Split, Podružnice Zadar, Ivana Danila 4, Zadar od 18. lipnja 2015. za otvaranje stečajnoga postupka nad dužnikom BRIJAČKO-ČEŠLJARSKA ZADRUGA sa sjedištem u Zadru, Elizabete </w:t>
      </w:r>
      <w:proofErr w:type="spellStart"/>
      <w:r w:rsidRPr="003D4877">
        <w:rPr>
          <w:rFonts w:cs="Times New Roman" w:eastAsia="Times New Roman"/>
          <w:lang w:eastAsia="hr-HR"/>
        </w:rPr>
        <w:t>Kotromanić</w:t>
      </w:r>
      <w:proofErr w:type="spellEnd"/>
      <w:r w:rsidRPr="003D4877">
        <w:rPr>
          <w:rFonts w:cs="Times New Roman" w:eastAsia="Times New Roman"/>
          <w:lang w:eastAsia="hr-HR"/>
        </w:rPr>
        <w:t xml:space="preserve"> 2, OIB: 52316402338, 20. veljače 2017. </w:t>
      </w: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 </w:t>
      </w: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r i j e š i o  j e</w:t>
      </w: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I. Otvara se stečajni postupak nad dužnikom BRIJAČKO-ČEŠLJARSKA ZADRUGA sa sjedištem u Zadru, Elizabete </w:t>
      </w:r>
      <w:proofErr w:type="spellStart"/>
      <w:r w:rsidRPr="003D4877">
        <w:rPr>
          <w:rFonts w:cs="Times New Roman" w:eastAsia="Times New Roman"/>
          <w:lang w:eastAsia="hr-HR"/>
        </w:rPr>
        <w:t>Kotromanić</w:t>
      </w:r>
      <w:proofErr w:type="spellEnd"/>
      <w:r w:rsidRPr="003D4877">
        <w:rPr>
          <w:rFonts w:cs="Times New Roman" w:eastAsia="Times New Roman"/>
          <w:lang w:eastAsia="hr-HR"/>
        </w:rPr>
        <w:t xml:space="preserve"> 2, OIB: 52316402338,  s danom 20. veljače 2017. u 13,00 sati kada će ovo rješenje biti objavljeno na e-Oglasnoj ploči ovog suda.</w:t>
      </w: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200"/>
        <w:ind w:firstLine="705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II. Stečajnim upraviteljem dužnika imenuje se Ante Poljak iz Zadra, </w:t>
      </w:r>
      <w:proofErr w:type="spellStart"/>
      <w:r w:rsidRPr="003D4877">
        <w:rPr>
          <w:rFonts w:cs="Times New Roman" w:eastAsia="Times New Roman"/>
          <w:lang w:eastAsia="hr-HR"/>
        </w:rPr>
        <w:t>Grigora</w:t>
      </w:r>
      <w:proofErr w:type="spellEnd"/>
      <w:r w:rsidRPr="003D4877">
        <w:rPr>
          <w:rFonts w:cs="Times New Roman" w:eastAsia="Times New Roman"/>
          <w:lang w:eastAsia="hr-HR"/>
        </w:rPr>
        <w:t xml:space="preserve"> Viteza 6, OIB: 30653663301.</w:t>
      </w: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ab/>
        <w:t xml:space="preserve">III. Zaključuje se stečajni postupak nad dužnikom BRIJAČKO-ČEŠLJARSKA ZADRUGA sa sjedištem u Zadru, Elizabete </w:t>
      </w:r>
      <w:proofErr w:type="spellStart"/>
      <w:r w:rsidRPr="003D4877">
        <w:rPr>
          <w:rFonts w:cs="Times New Roman" w:eastAsia="Times New Roman"/>
          <w:lang w:eastAsia="hr-HR"/>
        </w:rPr>
        <w:t>Kotromanić</w:t>
      </w:r>
      <w:proofErr w:type="spellEnd"/>
      <w:r w:rsidRPr="003D4877">
        <w:rPr>
          <w:rFonts w:cs="Times New Roman" w:eastAsia="Times New Roman"/>
          <w:lang w:eastAsia="hr-HR"/>
        </w:rPr>
        <w:t xml:space="preserve"> 2, OIB: 52316402338. </w:t>
      </w: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IV. Dio nastalih troškova postupka isplatit će se iz Fonda za namirenje troškova stečajnoga postupka iz članka 111. Stečajnog zakona.</w:t>
      </w: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3D4877" w:rsidP="003D4877" w:rsidR="003D4877" w:rsidRPr="003D4877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VII. Ovlašćuje se stečajni upravitelj nakon zaključenja stečajnog postupka zastupati stečajnu masu, te u ime stečajnog dužnika, a za račun stečajne mase unovčiti imovinu </w:t>
      </w:r>
      <w:r w:rsidRPr="003D4877">
        <w:rPr>
          <w:rFonts w:cs="Times New Roman" w:eastAsia="Times New Roman"/>
          <w:lang w:eastAsia="hr-HR"/>
        </w:rPr>
        <w:lastRenderedPageBreak/>
        <w:t xml:space="preserve">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3D4877" w:rsidP="003D4877" w:rsidR="003D4877" w:rsidRPr="003D4877">
      <w:pPr>
        <w:spacing w:after="0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Obrazloženje</w:t>
      </w: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Rješenjem ovog suda poslovni broj gornji od 29. siječnja 2016., a povodom prijedloga Financijske agencije za otvaranje stečajnoga postupka nad uvodno označenim dužnikom, pokrenut je prethodni postupak te je određeno ročište radi izjašnjenja o prijedlogu i ročište radi rasprave o uvjetima za otvaranje stečajnoga postupka nad dužnikom za dna 23. veljače 2016. 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rješenjem ovog suda od 25. veljače 2016. dužniku je imenovan privremeni stečajni upravitelj u osobi Ante Poljaka iz Zadra kojem je naloženo ispitati postojanje stečajnog razloga i postojanje imovine dužnika. 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Iz izvješća privremenog stečajnog upravitelja od 26. srpnja 2016. proizlazi postojanje stečajnih razloga nesposobnosti dužnika za plaćanje svojih dospjelih obveza u iznosu od preko 140.000,00 kuna i prezaduženosti istog iz čl. 5. SZ-a, nepostojanje imovine dužnika unovčenjem koje bi se mogli namiriti troškovi stečajnoga postupka i stečajne mase u iznosu od 20.000,00 kuna i  vjerovnici dužnika, kao i nemogućnost dužnika za nastavak poslovanja.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Calibri"/>
        </w:rPr>
      </w:pPr>
      <w:r w:rsidRPr="003D4877">
        <w:rPr>
          <w:rFonts w:cs="Times New Roman" w:eastAsia="Calibri"/>
        </w:rPr>
        <w:t>Odredbom čl. 132. st. 1. i 2. u svezi s čl. 442. st. 2. Stečajnog zakona (Narodne novine broj 71/15, u nastavku: SZ) koja je sadržajno istovjetna odredbi čl. 63. st. 1. ranije važećeg Stečajnog zakona (Narodne novine broj 44/96 …, 133/12)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Calibri"/>
        </w:rPr>
        <w:t xml:space="preserve">Postupajući u skladu s citiranom odredbom, rješenjem ovog suda </w:t>
      </w:r>
      <w:proofErr w:type="spellStart"/>
      <w:r w:rsidRPr="003D4877">
        <w:rPr>
          <w:rFonts w:cs="Times New Roman" w:eastAsia="Calibri"/>
        </w:rPr>
        <w:t>posl</w:t>
      </w:r>
      <w:proofErr w:type="spellEnd"/>
      <w:r w:rsidRPr="003D4877">
        <w:rPr>
          <w:rFonts w:cs="Times New Roman" w:eastAsia="Calibri"/>
        </w:rPr>
        <w:t xml:space="preserve">. br. gornji od 22. studenog 2016. pozvane su </w:t>
      </w:r>
      <w:r w:rsidRPr="003D4877">
        <w:rPr>
          <w:rFonts w:cs="Times New Roman" w:eastAsia="Times New Roman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10.000,00 kuna za namirenje troškova prethodnoga i otvorenoga stečajnog postupka. Navedeno rješenje uredno je objavljeno na e-oglasnoj ploči ovog suda 23. studenog 2016. slijedom čega je rok za uplatu navedenog predujma istekao 16. studenog 2016. 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 w:hAnsi="HelveticaNeueLT Com 47 LtCn" w:ascii="HelveticaNeueLT Com 47 LtC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3D4877">
        <w:rPr>
          <w:rFonts w:cs="Times New Roman" w:eastAsia="Times New Roman" w:hAnsi="HelveticaNeueLT Com 47 LtCn" w:ascii="HelveticaNeueLT Com 47 LtCn"/>
          <w:lang w:eastAsia="hr-HR"/>
        </w:rPr>
        <w:t>Hrvatski registar civilnih zrakoplova koji vodi navedena agencija.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Sukladno odredbi čl. 85. st. 2. SZ-a sud je za stečajnog upravitelja dužnika imenovao Antu Poljaka iz Zadra budući je isti prethodno imenovan privremenim stečajnim upraviteljem dužnika na temelju odredbe čl. 84. st. 1. u svezi s čl. 432. SZ-a.</w:t>
      </w: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jc w:val="center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U Zadru 20. veljače 2017. </w:t>
      </w: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  <w:r w:rsidRPr="003D4877">
        <w:rPr>
          <w:rFonts w:cs="Times New Roman" w:eastAsia="Times New Roman"/>
          <w:lang w:eastAsia="hr-HR"/>
        </w:rPr>
        <w:tab/>
      </w:r>
    </w:p>
    <w:p w:rsidRDefault="003D4877" w:rsidP="003D4877" w:rsidR="003D4877" w:rsidRPr="003D487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                                          Sutkinja:</w:t>
      </w:r>
    </w:p>
    <w:p w:rsidRDefault="003D4877" w:rsidP="003D4877" w:rsidR="003D4877" w:rsidRPr="003D487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Tina Grgas</w:t>
      </w: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UPUTA O PRAVNOM LIJEKU: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4877" w:rsidP="003D4877" w:rsidR="003D4877" w:rsidRPr="003D48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Dostaviti: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Stečajnom upravitelju dužnika uz potvrdu izjavu o imenovanju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Dužniku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Financijskoj agenciji, RC Split, Podružnici Zadar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ŽDO-u </w:t>
      </w:r>
      <w:proofErr w:type="spellStart"/>
      <w:r w:rsidRPr="003D4877">
        <w:rPr>
          <w:rFonts w:cs="Times New Roman" w:eastAsia="Times New Roman"/>
          <w:lang w:eastAsia="hr-HR"/>
        </w:rPr>
        <w:t>u</w:t>
      </w:r>
      <w:proofErr w:type="spellEnd"/>
      <w:r w:rsidRPr="003D4877">
        <w:rPr>
          <w:rFonts w:cs="Times New Roman" w:eastAsia="Times New Roman"/>
          <w:lang w:eastAsia="hr-HR"/>
        </w:rPr>
        <w:t xml:space="preserve"> Zadru, Građansko-upravnom odjelu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RH, Ministarstvu financija-Poreznoj upravi, PU Dalmacija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Općinskom sudu u Zadru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Lučkoj kapetaniji – registru brodova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Registru ovog suda odmah radi upisa činjenice otvaranja stečajnog postupka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Registru ovog suda po pravomoćnosti </w:t>
      </w:r>
      <w:proofErr w:type="spellStart"/>
      <w:r w:rsidRPr="003D4877">
        <w:rPr>
          <w:rFonts w:cs="Times New Roman" w:eastAsia="Times New Roman"/>
          <w:lang w:eastAsia="hr-HR"/>
        </w:rPr>
        <w:t>rj</w:t>
      </w:r>
      <w:proofErr w:type="spellEnd"/>
      <w:r w:rsidRPr="003D4877">
        <w:rPr>
          <w:rFonts w:cs="Times New Roman" w:eastAsia="Times New Roman"/>
          <w:lang w:eastAsia="hr-HR"/>
        </w:rPr>
        <w:t>. radi provedbe dijela točke V. rješenja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Državnom zavodu za intelektualno vlasništvo, Ulica grada Vukovara 78, Zagreb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>Pisarnici ovog suda</w:t>
      </w:r>
    </w:p>
    <w:p w:rsidRDefault="003D4877" w:rsidP="003D4877" w:rsidR="003D4877" w:rsidRPr="003D487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D4877">
        <w:rPr>
          <w:rFonts w:cs="Times New Roman" w:eastAsia="Times New Roman"/>
          <w:lang w:eastAsia="hr-HR"/>
        </w:rPr>
        <w:t xml:space="preserve">e-Oglasna ploča suda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877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372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St-86/2015-30</izvorni_sadrzaj>
    <derivirana_varijabla naziv="DomainObject.Oznaka_1">St-86/2015-30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BRIJAČKO-ČEŠLJARSKA ZADRUGA</izvorni_sadrzaj>
    <derivirana_varijabla naziv="DomainObject.Predmet.ProtustrankaFormated_1">  BRIJAČKO-ČEŠLJARSKA ZADRUGA</derivirana_varijabla>
  </DomainObject.Predmet.ProtustrankaFormated>
  <DomainObject.Predmet.ProtustrankaFormatedOIB>
    <izvorni_sadrzaj>  BRIJAČKO-ČEŠLJARSKA ZADRUGA, OIB 52316402338</izvorni_sadrzaj>
    <derivirana_varijabla naziv="DomainObject.Predmet.ProtustrankaFormatedOIB_1">  BRIJAČKO-ČEŠLJARSKA ZADRUGA, OIB 52316402338</derivirana_varijabla>
  </DomainObject.Predmet.ProtustrankaFormatedOIB>
  <DomainObject.Predmet.ProtustrankaFormatedWithAdress>
    <izvorni_sadrzaj> BRIJAČKO-ČEŠLJARSKA ZADRUGA, Elizabete Kotromanić 2, 23000 Zadar</izvorni_sadrzaj>
    <derivirana_varijabla naziv="DomainObject.Predmet.ProtustrankaFormatedWithAdress_1"> BRIJAČKO-ČEŠLJARSKA ZADRUGA, Elizabete Kotromanić 2, 23000 Zadar</derivirana_varijabla>
  </DomainObject.Predmet.ProtustrankaFormatedWithAdress>
  <DomainObject.Predmet.ProtustrankaFormatedWithAdressOIB>
    <izvorni_sadrzaj> BRIJAČKO-ČEŠLJARSKA ZADRUGA, OIB 52316402338, Elizabete Kotromanić 2, 23000 Zadar</izvorni_sadrzaj>
    <derivirana_varijabla naziv="DomainObject.Predmet.ProtustrankaFormatedWithAdressOIB_1"> BRIJAČKO-ČEŠLJARSKA ZADRUGA, OIB 52316402338, Elizabete Kotromanić 2, 23000 Zadar</derivirana_varijabla>
  </DomainObject.Predmet.ProtustrankaFormatedWithAdressOIB>
  <DomainObject.Predmet.ProtustrankaWithAdress>
    <izvorni_sadrzaj>BRIJAČKO-ČEŠLJARSKA ZADRUGA Elizabete Kotromanić 2, 23000 Zadar</izvorni_sadrzaj>
    <derivirana_varijabla naziv="DomainObject.Predmet.ProtustrankaWithAdress_1">BRIJAČKO-ČEŠLJARSKA ZADRUGA Elizabete Kotromanić 2, 23000 Zadar</derivirana_varijabla>
  </DomainObject.Predmet.ProtustrankaWithAdress>
  <DomainObject.Predmet.ProtustrankaWithAdressOIB>
    <izvorni_sadrzaj>BRIJAČKO-ČEŠLJARSKA ZADRUGA, OIB 52316402338, Elizabete Kotromanić 2, 23000 Zadar</izvorni_sadrzaj>
    <derivirana_varijabla naziv="DomainObject.Predmet.ProtustrankaWithAdressOIB_1">BRIJAČKO-ČEŠLJARSKA ZADRUGA, OIB 52316402338, Elizabete Kotromanić 2, 23000 Zadar</derivirana_varijabla>
  </DomainObject.Predmet.ProtustrankaWithAdressOIB>
  <DomainObject.Predmet.ProtustrankaNazivFormated>
    <izvorni_sadrzaj>BRIJAČKO-ČEŠLJARSKA ZADRUGA</izvorni_sadrzaj>
    <derivirana_varijabla naziv="DomainObject.Predmet.ProtustrankaNazivFormated_1">BRIJAČKO-ČEŠLJARSKA ZADRUGA</derivirana_varijabla>
  </DomainObject.Predmet.ProtustrankaNazivFormated>
  <DomainObject.Predmet.ProtustrankaNazivFormatedOIB>
    <izvorni_sadrzaj>BRIJAČKO-ČEŠLJARSKA ZADRUGA, OIB 52316402338</izvorni_sadrzaj>
    <derivirana_varijabla naziv="DomainObject.Predmet.ProtustrankaNazivFormatedOIB_1">BRIJAČKO-ČEŠLJARSKA ZADRUGA, OIB 52316402338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18683136487</izvorni_sadrzaj>
    <derivirana_varijabla naziv="DomainObject.Predmet.StrankaFormatedOIB_1">  FINA REGIONALNI CENTAR SPLIT, OIB 18683136487</derivirana_varijabla>
  </DomainObject.Predmet.StrankaFormatedOIB>
  <DomainObject.Predmet.StrankaFormatedWithAdress>
    <izvorni_sadrzaj> FINA REGIONALNI CENTAR SPLIT, MAŽURANIĆEVO ŠETALIŠTE 24 B, 21000 Split</izvorni_sadrzaj>
    <derivirana_varijabla naziv="DomainObject.Predmet.StrankaFormatedWithAdress_1"> FINA REGIONALNI CENTAR SPLIT, MAŽURANIĆEVO ŠETALIŠTE 24 B, 21000 Split</derivirana_varijabla>
  </DomainObject.Predmet.StrankaFormatedWithAdress>
  <DomainObject.Predmet.StrankaFormatedWithAdressOIB>
    <izvorni_sadrzaj> FINA REGIONALNI CENTAR SPLIT, OIB 18683136487, MAŽURANIĆEVO ŠETALIŠTE 24 B, 21000 Split</izvorni_sadrzaj>
    <derivirana_varijabla naziv="DomainObject.Predmet.StrankaFormatedWithAdressOIB_1"> FINA REGIONALNI CENTAR SPLIT, OIB 18683136487, MAŽURANIĆEVO ŠETALIŠTE 24 B, 21000 Split</derivirana_varijabla>
  </DomainObject.Predmet.StrankaFormatedWithAdressOIB>
  <DomainObject.Predmet.StrankaWithAdress>
    <izvorni_sadrzaj>FINA REGIONALNI CENTAR SPLIT MAŽURANIĆEVO ŠETALIŠTE 24 B,21000 Split</izvorni_sadrzaj>
    <derivirana_varijabla naziv="DomainObject.Predmet.StrankaWithAdress_1">FINA REGIONALNI CENTAR SPLIT MAŽURANIĆEVO ŠETALIŠTE 24 B,21000 Split</derivirana_varijabla>
  </DomainObject.Predmet.StrankaWithAdress>
  <DomainObject.Predmet.StrankaWithAdressOIB>
    <izvorni_sadrzaj>FINA REGIONALNI CENTAR SPLIT, OIB 18683136487, MAŽURANIĆEVO ŠETALIŠTE 24 B,21000 Split</izvorni_sadrzaj>
    <derivirana_varijabla naziv="DomainObject.Predmet.StrankaWithAdressOIB_1">FINA REGIONALNI CENTAR SPLIT, OIB 18683136487, MAŽURANIĆEVO ŠETALIŠTE 24 B,21000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18683136487</izvorni_sadrzaj>
    <derivirana_varijabla naziv="DomainObject.Predmet.StrankaNazivFormatedOIB_1">FINA REGIONALNI CENTAR SPLIT,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18683136487</item>
    </izvorni_sadrzaj>
    <derivirana_varijabla naziv="DomainObject.Predmet.StrankaListFormatedOIB_1">
      <item>FINA REGIONALNI CENTAR SPLIT, OIB 18683136487</item>
    </derivirana_varijabla>
  </DomainObject.Predmet.StrankaListFormatedOIB>
  <DomainObject.Predmet.StrankaListFormatedWithAdress>
    <izvorni_sadrzaj>
      <item>FINA REGIONALNI CENTAR SPLIT, MAŽURANIĆEVO ŠETALIŠTE 24 B, 21000 Split</item>
    </izvorni_sadrzaj>
    <derivirana_varijabla naziv="DomainObject.Predmet.StrankaListFormatedWithAdress_1">
      <item>FINA REGIONALNI CENTAR SPLIT, MAŽURANIĆEVO ŠETALIŠTE 24 B, 21000 Split</item>
    </derivirana_varijabla>
  </DomainObject.Predmet.StrankaListFormatedWithAdress>
  <DomainObject.Predmet.StrankaListFormatedWithAdressOIB>
    <izvorni_sadrzaj>
      <item>FINA REGIONALNI CENTAR SPLIT, OIB 18683136487, MAŽURANIĆEVO ŠETALIŠTE 24 B, 21000 Split</item>
    </izvorni_sadrzaj>
    <derivirana_varijabla naziv="DomainObject.Predmet.StrankaListFormatedWithAdressOIB_1">
      <item>FINA REGIONALNI CENTAR SPLIT, OIB 18683136487, MAŽURANIĆEVO ŠETALIŠTE 24 B,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18683136487</item>
    </izvorni_sadrzaj>
    <derivirana_varijabla naziv="DomainObject.Predmet.StrankaListNazivFormatedOIB_1">
      <item>FINA REGIONALNI CENTAR SPLIT, OIB 18683136487</item>
    </derivirana_varijabla>
  </DomainObject.Predmet.StrankaListNazivFormatedOIB>
  <DomainObject.Predmet.ProtuStrankaListFormated>
    <izvorni_sadrzaj>
      <item>BRIJAČKO-ČEŠLJARSKA ZADRUGA</item>
    </izvorni_sadrzaj>
    <derivirana_varijabla naziv="DomainObject.Predmet.ProtuStrankaListFormated_1">
      <item>BRIJAČKO-ČEŠLJARSKA ZADRUGA</item>
    </derivirana_varijabla>
  </DomainObject.Predmet.ProtuStrankaListFormated>
  <DomainObject.Predmet.ProtuStrankaListFormatedOIB>
    <izvorni_sadrzaj>
      <item>BRIJAČKO-ČEŠLJARSKA ZADRUGA, OIB 52316402338</item>
    </izvorni_sadrzaj>
    <derivirana_varijabla naziv="DomainObject.Predmet.ProtuStrankaListFormatedOIB_1">
      <item>BRIJAČKO-ČEŠLJARSKA ZADRUGA, OIB 52316402338</item>
    </derivirana_varijabla>
  </DomainObject.Predmet.ProtuStrankaListFormatedOIB>
  <DomainObject.Predmet.ProtuStrankaListFormatedWithAdress>
    <izvorni_sadrzaj>
      <item>BRIJAČKO-ČEŠLJARSKA ZADRUGA, Elizabete Kotromanić 2, 23000 Zadar</item>
    </izvorni_sadrzaj>
    <derivirana_varijabla naziv="DomainObject.Predmet.ProtuStrankaListFormatedWithAdress_1">
      <item>BRIJAČKO-ČEŠLJARSKA ZADRUGA, Elizabete Kotromanić 2, 23000 Zadar</item>
    </derivirana_varijabla>
  </DomainObject.Predmet.ProtuStrankaListFormatedWithAdress>
  <DomainObject.Predmet.ProtuStrankaListFormatedWithAdressOIB>
    <izvorni_sadrzaj>
      <item>BRIJAČKO-ČEŠLJARSKA ZADRUGA, OIB 52316402338, Elizabete Kotromanić 2, 23000 Zadar</item>
    </izvorni_sadrzaj>
    <derivirana_varijabla naziv="DomainObject.Predmet.ProtuStrankaListFormatedWithAdressOIB_1">
      <item>BRIJAČKO-ČEŠLJARSKA ZADRUGA, OIB 52316402338, Elizabete Kotromanić 2, 23000 Zadar</item>
    </derivirana_varijabla>
  </DomainObject.Predmet.ProtuStrankaListFormatedWithAdressOIB>
  <DomainObject.Predmet.ProtuStrankaListNazivFormated>
    <izvorni_sadrzaj>
      <item>BRIJAČKO-ČEŠLJARSKA ZADRUGA</item>
    </izvorni_sadrzaj>
    <derivirana_varijabla naziv="DomainObject.Predmet.ProtuStrankaListNazivFormated_1">
      <item>BRIJAČKO-ČEŠLJARSKA ZADRUGA</item>
    </derivirana_varijabla>
  </DomainObject.Predmet.ProtuStrankaListNazivFormated>
  <DomainObject.Predmet.ProtuStrankaListNazivFormatedOIB>
    <izvorni_sadrzaj>
      <item>BRIJAČKO-ČEŠLJARSKA ZADRUGA, OIB 52316402338</item>
    </izvorni_sadrzaj>
    <derivirana_varijabla naziv="DomainObject.Predmet.ProtuStrankaListNazivFormatedOIB_1">
      <item>BRIJAČKO-ČEŠLJARSKA ZADRUGA, OIB 52316402338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St-86/2015-30</izvorni_sadrzaj>
    <derivirana_varijabla naziv="DomainObject.PoslovniBrojDokumenta_1">St-86/2015-30</derivirana_varijabla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BRIJAČKO-ČEŠLJARSKA ZADRUGA</izvorni_sadrzaj>
    <derivirana_varijabla naziv="DomainObject.Predmet.ProtustrankaIDrugi_1">BRIJAČKO-ČEŠLJARSKA ZADRUGA</derivirana_varijabla>
  </DomainObject.Predmet.ProtustrankaIDrugi>
  <DomainObject.Predmet.StrankaIDrugiAdressOIB>
    <izvorni_sadrzaj>FINA REGIONALNI CENTAR SPLIT, OIB 18683136487, MAŽURANIĆEVO ŠETALIŠTE 24 B, 21000 Split</izvorni_sadrzaj>
    <derivirana_varijabla naziv="DomainObject.Predmet.StrankaIDrugiAdressOIB_1">FINA REGIONALNI CENTAR SPLIT, OIB 18683136487, MAŽURANIĆEVO ŠETALIŠTE 24 B, 21000 Split</derivirana_varijabla>
  </DomainObject.Predmet.StrankaIDrugiAdressOIB>
  <DomainObject.Predmet.ProtustrankaIDrugiAdressOIB>
    <izvorni_sadrzaj>BRIJAČKO-ČEŠLJARSKA ZADRUGA, OIB 52316402338, Elizabete Kotromanić 2, 23000 Zadar</izvorni_sadrzaj>
    <derivirana_varijabla naziv="DomainObject.Predmet.ProtustrankaIDrugiAdressOIB_1">BRIJAČKO-ČEŠLJARSKA ZADRUGA, OIB 52316402338, Elizabete Kotromanić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BRIJAČKO-ČEŠLJARSKA ZADRUGA</item>
    </izvorni_sadrzaj>
    <derivirana_varijabla naziv="DomainObject.Predmet.SudioniciListNaziv_1">
      <item>FINA REGIONALNI CENTAR SPLIT</item>
      <item>BRIJAČKO-ČEŠLJARSKA ZADRUGA</item>
    </derivirana_varijabla>
  </DomainObject.Predmet.SudioniciListNaziv>
  <DomainObject.Predmet.SudioniciListAdressOIB>
    <izvorni_sadrzaj>
      <item>FINA REGIONALNI CENTAR SPLIT, OIB 18683136487, MAŽURANIĆEVO ŠETALIŠTE 24 B,21000 Split</item>
      <item>BRIJAČKO-ČEŠLJARSKA ZADRUGA, OIB 52316402338, Elizabete Kotromanić 2,23000 Zadar</item>
    </izvorni_sadrzaj>
    <derivirana_varijabla naziv="DomainObject.Predmet.SudioniciListAdressOIB_1">
      <item>FINA REGIONALNI CENTAR SPLIT, OIB 18683136487, MAŽURANIĆEVO ŠETALIŠTE 24 B,21000 Split</item>
      <item>BRIJAČKO-ČEŠLJARSKA ZADRUGA, OIB 52316402338,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195E5-6417-46E8-B89E-4E699F866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1079</properties:Words>
  <properties:Characters>5884</properties:Characters>
  <properties:Lines>130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2017-02-20T11:52:00Z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St-86/2015-30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