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04620" w14:paraId="1004620" w:rsidRDefault="00004A73" w:rsidP="00004A73" w:rsidR="00004A73">
      <w:pPr>
        <w15:collapsed w:val="false"/>
        <w:rPr>
          <w:bCs/>
        </w:rPr>
      </w:pPr>
      <w:bookmarkStart w:name="_GoBack" w:id="0"/>
      <w:bookmarkEnd w:id="0"/>
      <w:r>
        <w:rPr>
          <w:bCs/>
        </w:rPr>
        <w:t>REPUBLIKA HRVATSKA</w:t>
      </w:r>
    </w:p>
    <w:p w:rsidRDefault="00004A73" w:rsidP="00004A73" w:rsidR="00004A73">
      <w:r>
        <w:rPr>
          <w:bCs/>
        </w:rPr>
        <w:t>TRGOVAČKI SUD U RIJECI</w:t>
      </w:r>
    </w:p>
    <w:p w:rsidRDefault="00004A73" w:rsidP="00004A73" w:rsidR="00004A73"/>
    <w:p w:rsidRDefault="00004A73" w:rsidP="00004A73" w:rsidR="00004A73">
      <w:pPr>
        <w:jc w:val="center"/>
        <w:rPr>
          <w:bCs/>
        </w:rPr>
      </w:pPr>
      <w:r>
        <w:rPr>
          <w:bCs/>
        </w:rPr>
        <w:t>Z A P I S N I K</w:t>
      </w:r>
    </w:p>
    <w:p w:rsidRDefault="00004A73" w:rsidP="00004A73" w:rsidR="00004A73">
      <w:pPr>
        <w:jc w:val="center"/>
        <w:rPr>
          <w:bCs/>
        </w:rPr>
      </w:pPr>
      <w:r>
        <w:rPr>
          <w:bCs/>
        </w:rPr>
        <w:t>S ISPITNOG ROČIŠTA</w:t>
      </w:r>
    </w:p>
    <w:p w:rsidRDefault="00004A73" w:rsidP="00004A73" w:rsidR="00004A73">
      <w:pPr>
        <w:tabs>
          <w:tab w:pos="3004" w:val="left"/>
        </w:tabs>
        <w:rPr>
          <w:bCs/>
        </w:rPr>
      </w:pPr>
      <w:r>
        <w:rPr>
          <w:bCs/>
        </w:rPr>
        <w:tab/>
      </w:r>
    </w:p>
    <w:p w:rsidRDefault="00004A73" w:rsidP="00004A73" w:rsidR="00004A73">
      <w:pPr>
        <w:jc w:val="center"/>
      </w:pPr>
      <w:r>
        <w:t>Održanog dana 15. studenoga 2017. na Trgovačkom sudu u Rijeci,</w:t>
      </w:r>
    </w:p>
    <w:p w:rsidRDefault="00004A73" w:rsidP="00004A73" w:rsidR="00004A73">
      <w:pPr>
        <w:jc w:val="center"/>
        <w:rPr>
          <w:bCs/>
        </w:rPr>
      </w:pPr>
      <w:r>
        <w:t xml:space="preserve">u stečajnom postupku nad dužnikom </w:t>
      </w:r>
      <w:r>
        <w:rPr>
          <w:bCs/>
        </w:rPr>
        <w:t>PETROLVILLA</w:t>
      </w:r>
      <w:r>
        <w:t>&amp;BILIĆ d.o.o. za trgovinu i usluge Rijeka, Strossmayerova 16, OIB: 90087470153, MBS: 060222901</w:t>
      </w:r>
    </w:p>
    <w:p w:rsidRDefault="00004A73" w:rsidP="00004A73" w:rsidR="00004A73">
      <w:pPr>
        <w:jc w:val="center"/>
      </w:pPr>
    </w:p>
    <w:p w:rsidRDefault="00004A73" w:rsidP="00004A73" w:rsidR="00004A73">
      <w:pPr>
        <w:jc w:val="both"/>
      </w:pPr>
      <w:r>
        <w:t>OD SUDA NAZOČNI:</w:t>
      </w:r>
    </w:p>
    <w:p w:rsidRDefault="00004A73" w:rsidP="00004A73" w:rsidR="00004A73">
      <w:pPr>
        <w:jc w:val="both"/>
      </w:pPr>
      <w:r>
        <w:t>Vera Jelenović, sudac</w:t>
      </w:r>
    </w:p>
    <w:p w:rsidRDefault="00004A73" w:rsidP="00004A73" w:rsidR="00004A73">
      <w:pPr>
        <w:jc w:val="both"/>
      </w:pPr>
      <w:r>
        <w:t>Dajana Jurković, zapisničar</w:t>
      </w:r>
    </w:p>
    <w:p w:rsidRDefault="00004A73" w:rsidP="00004A73" w:rsidR="00004A73">
      <w:pPr>
        <w:jc w:val="both"/>
      </w:pPr>
      <w:r>
        <w:t>Jasna Kučević, stečajni upravitelj</w:t>
      </w:r>
    </w:p>
    <w:p w:rsidRDefault="00004A73" w:rsidP="00004A73" w:rsidR="00004A73">
      <w:pPr>
        <w:jc w:val="both"/>
      </w:pPr>
    </w:p>
    <w:p w:rsidRDefault="00004A73" w:rsidP="00004A73" w:rsidR="00004A73">
      <w:pPr>
        <w:jc w:val="both"/>
      </w:pPr>
      <w:r>
        <w:tab/>
      </w:r>
      <w:r>
        <w:tab/>
      </w:r>
      <w:r>
        <w:tab/>
      </w:r>
      <w:r>
        <w:tab/>
      </w:r>
      <w:r>
        <w:tab/>
        <w:t>Početak u 9:00 sati.</w:t>
      </w:r>
    </w:p>
    <w:p w:rsidRDefault="00004A73" w:rsidP="00004A73" w:rsidR="00004A73">
      <w:pPr>
        <w:jc w:val="both"/>
      </w:pPr>
    </w:p>
    <w:p w:rsidRDefault="00004A73" w:rsidP="00004A73" w:rsidR="00004A73">
      <w:pPr>
        <w:jc w:val="both"/>
      </w:pPr>
      <w:r>
        <w:tab/>
      </w:r>
      <w:r>
        <w:tab/>
        <w:t>Utvrđuje se da su na današnje ročište pristupili sljedeći  vjerovnici:</w:t>
      </w:r>
    </w:p>
    <w:p w:rsidRDefault="00004A73" w:rsidP="00004A73" w:rsidR="00004A73">
      <w:pPr>
        <w:jc w:val="both"/>
      </w:pPr>
      <w:r>
        <w:t>1.</w:t>
      </w:r>
      <w:r w:rsidR="0095219D" w:rsidRPr="0095219D">
        <w:t xml:space="preserve"> </w:t>
      </w:r>
      <w:r w:rsidR="0095219D">
        <w:t>za PVB GROUP S.p.A., Trento, Via Ernesto Sestan 3, Talijanska Republika, OIB: 70656324521 Davor Pindulić, odvjetnik u OD Kovačević, Koren i partneri, punomoć uz prijavu</w:t>
      </w:r>
    </w:p>
    <w:p w:rsidRDefault="00004A73" w:rsidP="00004A73" w:rsidR="00004A73">
      <w:pPr>
        <w:jc w:val="both"/>
      </w:pPr>
      <w:r>
        <w:t xml:space="preserve"> </w:t>
      </w:r>
    </w:p>
    <w:p w:rsidRDefault="00004A73" w:rsidP="00004A73" w:rsidR="00004A73">
      <w:pPr>
        <w:jc w:val="both"/>
      </w:pPr>
      <w:r>
        <w:tab/>
        <w:t>Sud otvara raspravu i objavljuje da je predmet današnjeg ročišta ispitivanje prijavljenih tražbina, prema iznosima i redu kako su unesene u tablicu koju je sudu dostavio stečajni upravitelj.</w:t>
      </w:r>
    </w:p>
    <w:p w:rsidRDefault="00004A73" w:rsidP="00004A73" w:rsidR="00004A73">
      <w:pPr>
        <w:jc w:val="both"/>
      </w:pPr>
      <w:r>
        <w:tab/>
        <w:t>Sud upozorava vjerovnike čije će tražbine biti utvrđene na današnjem ročištu, da o tome neće biti posebno obaviješteni. Oni mogu na svoj trošak tražiti da im se izda ovjerovljeni izvadak rješenja (čl. 265. stavak 4. Stečajnog zakona objavljenog u NN 71/15, dalje: SZ).</w:t>
      </w:r>
    </w:p>
    <w:p w:rsidRDefault="00004A73" w:rsidP="00004A73" w:rsidR="00004A73">
      <w:pPr>
        <w:jc w:val="both"/>
      </w:pPr>
      <w:r>
        <w:tab/>
        <w:t>Tražbine koje su osporili stečajni upravitelj, dužnik pojedinac ili koji od stečajnih vjerovnika moraju se posebno raspraviti. Izlučna i razlučna prava nisu predmet ispitivanja (čl. 260. st. 4. SZ).</w:t>
      </w:r>
    </w:p>
    <w:p w:rsidRDefault="00004A73" w:rsidP="00004A73" w:rsidR="00004A73">
      <w:pPr>
        <w:jc w:val="both"/>
      </w:pPr>
      <w:r>
        <w:t xml:space="preserve">           Sud ukazuje stečajnom upravitelju na njegovu dužnost da se određeno očituje priznaje li ili osporava  svaku prijavljenu tražbinu, sukladno čl. 260. st. 2.  Stečajnog zakona.</w:t>
      </w:r>
    </w:p>
    <w:p w:rsidRDefault="00004A73" w:rsidP="00004A73" w:rsidR="00004A73">
      <w:pPr>
        <w:jc w:val="both"/>
      </w:pPr>
    </w:p>
    <w:p w:rsidRDefault="00004A73" w:rsidP="00004A73" w:rsidR="00004A73">
      <w:pPr>
        <w:jc w:val="both"/>
      </w:pPr>
      <w:r>
        <w:tab/>
        <w:t>Prelazi se na ispitivanje svake pojedine tražbine.</w:t>
      </w:r>
    </w:p>
    <w:p w:rsidRDefault="00004A73" w:rsidP="00004A73" w:rsidR="00004A73">
      <w:pPr>
        <w:jc w:val="both"/>
      </w:pPr>
    </w:p>
    <w:p w:rsidRDefault="00004A73" w:rsidP="00004A73" w:rsidR="00004A73">
      <w:pPr>
        <w:pStyle w:val="Bezproreda"/>
        <w:jc w:val="both"/>
        <w:rPr>
          <w:rFonts w:hAnsi="Times New Roman" w:ascii="Times New Roman"/>
          <w:sz w:val="24"/>
          <w:szCs w:val="24"/>
        </w:rPr>
      </w:pPr>
      <w:r>
        <w:rPr>
          <w:rFonts w:hAnsi="Times New Roman" w:ascii="Times New Roman"/>
          <w:sz w:val="24"/>
          <w:szCs w:val="24"/>
        </w:rPr>
        <w:t>1.  VENETO BANKA dioničko društvo Zagreb, Draškovićeva 58, OIB: 81712716992, prijavio je tražbinu u iznosu od 26.745.860,54  kn, s osnove: Izvadak iz poslovnih knjiga,  Ugovor o kratkoročnom kreditu br. KS-136-2015 sklopljen 23.10.2015. i aneksi 1 i 2 kred. partija 5234000263.</w:t>
      </w:r>
    </w:p>
    <w:p w:rsidRDefault="00004A73" w:rsidP="00004A73" w:rsidR="00004A73">
      <w:pPr>
        <w:pStyle w:val="Default"/>
        <w:jc w:val="both"/>
        <w:rPr>
          <w:color w:val="auto"/>
        </w:rPr>
      </w:pPr>
      <w:r>
        <w:rPr>
          <w:color w:val="auto"/>
        </w:rPr>
        <w:t>Stečajni upravitelj priznaje tražbinu u cijelosti.</w:t>
      </w:r>
    </w:p>
    <w:p w:rsidRDefault="00004A73" w:rsidP="00004A73" w:rsidR="00004A73">
      <w:pPr>
        <w:jc w:val="both"/>
      </w:pPr>
      <w:r>
        <w:tab/>
        <w:t xml:space="preserve">Utvrđuje se da nijedan od nazočnih stečajnih vjerovnika nije osporio tražbinu. </w:t>
      </w:r>
    </w:p>
    <w:p w:rsidRDefault="00004A73" w:rsidP="00004A73" w:rsidR="00004A73">
      <w:pPr>
        <w:jc w:val="both"/>
      </w:pPr>
      <w:r>
        <w:tab/>
        <w:t xml:space="preserve">Sud objavljuje da se tražbina ovog stečajnog vjerovnika smatra utvrđenom u iznosu od 26.745.860,54 i razvrstava u drugi viši isplatni red tražbina viših isplatnih redova.  </w:t>
      </w:r>
    </w:p>
    <w:p w:rsidRDefault="00004A73" w:rsidP="00004A73" w:rsidR="00004A73">
      <w:pPr>
        <w:jc w:val="both"/>
      </w:pPr>
    </w:p>
    <w:p w:rsidRDefault="00004A73" w:rsidP="00004A73" w:rsidR="00004A73">
      <w:pPr>
        <w:pStyle w:val="Default"/>
        <w:jc w:val="both"/>
        <w:rPr>
          <w:color w:val="auto"/>
        </w:rPr>
      </w:pPr>
      <w:r>
        <w:rPr>
          <w:color w:val="auto"/>
        </w:rPr>
        <w:t xml:space="preserve">2. </w:t>
      </w:r>
      <w:r>
        <w:t>Financijska agencija Zagreb, Ulica grada Vukovara 70</w:t>
      </w:r>
      <w:r>
        <w:rPr>
          <w:color w:val="auto"/>
        </w:rPr>
        <w:t xml:space="preserve">, OIB: </w:t>
      </w:r>
      <w:r>
        <w:t>85821130368</w:t>
      </w:r>
      <w:r>
        <w:rPr>
          <w:color w:val="auto"/>
        </w:rPr>
        <w:t xml:space="preserve">, prijavio je tražbinu u iznosu od </w:t>
      </w:r>
      <w:r>
        <w:t xml:space="preserve">678,42 </w:t>
      </w:r>
      <w:r>
        <w:rPr>
          <w:color w:val="auto"/>
        </w:rPr>
        <w:t xml:space="preserve">kn, s osnove: </w:t>
      </w:r>
      <w:r>
        <w:t>Izvadak iz poslovnih knjiga, rješenje o ovrsi na temelju vjerodostojne isprave Ovrv-77/17 od 26.4.2017</w:t>
      </w:r>
      <w:r>
        <w:rPr>
          <w:color w:val="auto"/>
        </w:rPr>
        <w:t>.</w:t>
      </w:r>
    </w:p>
    <w:p w:rsidRDefault="00004A73" w:rsidP="00004A73" w:rsidR="00004A73">
      <w:pPr>
        <w:pStyle w:val="Default"/>
        <w:jc w:val="both"/>
        <w:rPr>
          <w:color w:val="auto"/>
        </w:rPr>
      </w:pPr>
      <w:r>
        <w:rPr>
          <w:color w:val="auto"/>
        </w:rPr>
        <w:t>Stečajni upravitelj priznaje tražbinu u cijelosti.</w:t>
      </w:r>
    </w:p>
    <w:p w:rsidRDefault="00004A73" w:rsidP="00004A73" w:rsidR="00004A73">
      <w:pPr>
        <w:jc w:val="both"/>
      </w:pPr>
      <w:r>
        <w:lastRenderedPageBreak/>
        <w:tab/>
        <w:t xml:space="preserve">Utvrđuje se da nijedan od nazočnih stečajnih vjerovnika nije osporio tražbinu. </w:t>
      </w:r>
    </w:p>
    <w:p w:rsidRDefault="00004A73" w:rsidP="00004A73" w:rsidR="00004A73">
      <w:pPr>
        <w:jc w:val="both"/>
      </w:pPr>
      <w:r>
        <w:tab/>
        <w:t xml:space="preserve">Sud objavljuje da se tražbina ovog stečajnog vjerovnika smatra utvrđenom u iznosu od 678,42 kn i razvrstava u drugi viši isplatni red tražbina viših isplatnih redova.  </w:t>
      </w:r>
    </w:p>
    <w:p w:rsidRDefault="00004A73" w:rsidP="00004A73" w:rsidR="00004A73">
      <w:pPr>
        <w:jc w:val="both"/>
      </w:pPr>
    </w:p>
    <w:p w:rsidRDefault="00004A73" w:rsidP="00004A73" w:rsidR="00004A73">
      <w:pPr>
        <w:pStyle w:val="Default"/>
        <w:jc w:val="both"/>
        <w:rPr>
          <w:color w:val="auto"/>
        </w:rPr>
      </w:pPr>
      <w:r>
        <w:rPr>
          <w:color w:val="auto"/>
        </w:rPr>
        <w:t xml:space="preserve">3.  </w:t>
      </w:r>
      <w:r>
        <w:t>Hrvatske vode, pravna osoba za upravljanje vodama Zagreb, Grada Vukovara 220, OIB: 28921383001</w:t>
      </w:r>
      <w:r>
        <w:rPr>
          <w:color w:val="auto"/>
        </w:rPr>
        <w:t xml:space="preserve">, prijavio je tražbinu u iznosu od </w:t>
      </w:r>
      <w:r>
        <w:t xml:space="preserve">7.468,48 </w:t>
      </w:r>
      <w:r>
        <w:rPr>
          <w:color w:val="auto"/>
        </w:rPr>
        <w:t xml:space="preserve">kn, s osnove: </w:t>
      </w:r>
      <w:r>
        <w:t>dugovanje po presudi</w:t>
      </w:r>
      <w:r>
        <w:rPr>
          <w:color w:val="auto"/>
        </w:rPr>
        <w:t>.</w:t>
      </w:r>
    </w:p>
    <w:p w:rsidRDefault="00004A73" w:rsidP="00004A73" w:rsidR="00004A73">
      <w:pPr>
        <w:jc w:val="both"/>
      </w:pPr>
      <w:r>
        <w:tab/>
        <w:t xml:space="preserve">Utvrđuje se da nijedan od nazočnih stečajnih vjerovnika nije osporio tražbinu. </w:t>
      </w:r>
    </w:p>
    <w:p w:rsidRDefault="00004A73" w:rsidP="00004A73" w:rsidR="00004A73">
      <w:pPr>
        <w:jc w:val="both"/>
      </w:pPr>
      <w:r>
        <w:tab/>
        <w:t>Sud objavljuje da se tražbina ovog stečajnog vjerovnika smatra utvrđenom u iznosu od 7.468,48 kn i razvrstava u drugi viši isplatni red tražbina viših isplatnih redova.</w:t>
      </w:r>
    </w:p>
    <w:p w:rsidRDefault="00004A73" w:rsidP="00004A73" w:rsidR="00004A73">
      <w:pPr>
        <w:jc w:val="both"/>
      </w:pPr>
    </w:p>
    <w:p w:rsidRDefault="00004A73" w:rsidP="00004A73" w:rsidR="00004A73">
      <w:pPr>
        <w:pStyle w:val="Default"/>
        <w:jc w:val="both"/>
        <w:rPr>
          <w:color w:val="auto"/>
        </w:rPr>
      </w:pPr>
      <w:r>
        <w:rPr>
          <w:color w:val="auto"/>
        </w:rPr>
        <w:t xml:space="preserve">4.  </w:t>
      </w:r>
      <w:r>
        <w:t>ZAGREBAČKI HOLDING, društvo s ograničenom odgovornošću za javni prijevoz, opskrbu vodom, održavanje čistoće, putnička agencija, šport, upravljanje objektima i poslovanje nekretninama Zagreb, Ulica grada Vukovara 41</w:t>
      </w:r>
      <w:r>
        <w:rPr>
          <w:color w:val="auto"/>
        </w:rPr>
        <w:t xml:space="preserve">, OIB: </w:t>
      </w:r>
      <w:r>
        <w:t>85584865987</w:t>
      </w:r>
      <w:r>
        <w:rPr>
          <w:color w:val="auto"/>
        </w:rPr>
        <w:t xml:space="preserve">, prijavio je tražbinu u iznosu od </w:t>
      </w:r>
      <w:r>
        <w:t xml:space="preserve">353,38 </w:t>
      </w:r>
      <w:r>
        <w:rPr>
          <w:color w:val="auto"/>
        </w:rPr>
        <w:t xml:space="preserve">kn, s osnove: </w:t>
      </w:r>
      <w:r>
        <w:t>računi za parking</w:t>
      </w:r>
      <w:r>
        <w:rPr>
          <w:color w:val="auto"/>
        </w:rPr>
        <w:t>.</w:t>
      </w:r>
    </w:p>
    <w:p w:rsidRDefault="00004A73" w:rsidP="00004A73" w:rsidR="00004A73">
      <w:pPr>
        <w:pStyle w:val="Default"/>
        <w:jc w:val="both"/>
        <w:rPr>
          <w:color w:val="auto"/>
        </w:rPr>
      </w:pPr>
      <w:r>
        <w:rPr>
          <w:color w:val="auto"/>
        </w:rPr>
        <w:t>Stečajni upravitelj u cijelosti priznaje tražbinu.</w:t>
      </w:r>
    </w:p>
    <w:p w:rsidRDefault="00004A73" w:rsidP="00004A73" w:rsidR="00004A73">
      <w:pPr>
        <w:jc w:val="both"/>
      </w:pPr>
      <w:r>
        <w:tab/>
        <w:t xml:space="preserve">Utvrđuje se da nijedan od nazočnih stečajnih vjerovnika nije osporio tražbinu. </w:t>
      </w:r>
    </w:p>
    <w:p w:rsidRDefault="00004A73" w:rsidP="00004A73" w:rsidR="00004A73">
      <w:pPr>
        <w:jc w:val="both"/>
      </w:pPr>
      <w:r>
        <w:tab/>
        <w:t>Sud objavljuje da se tražbina ovog stečajnog vjerovnika smatra utvrđenom u iznosu od 353,38 kn i razvrstava u drugi viši isplatni red tražbina viših isplatnih redova.</w:t>
      </w:r>
    </w:p>
    <w:p w:rsidRDefault="00004A73" w:rsidP="00004A73" w:rsidR="00004A73">
      <w:pPr>
        <w:jc w:val="both"/>
      </w:pPr>
    </w:p>
    <w:p w:rsidRDefault="00004A73" w:rsidP="00004A73" w:rsidR="00004A73">
      <w:pPr>
        <w:pStyle w:val="Default"/>
        <w:jc w:val="both"/>
        <w:rPr>
          <w:color w:val="auto"/>
        </w:rPr>
      </w:pPr>
      <w:r>
        <w:rPr>
          <w:color w:val="auto"/>
        </w:rPr>
        <w:t xml:space="preserve">5.  PVB GROUP S.p.A., Trento, Via Ernesto Sestan 3, Talijanska Republika, OIB: </w:t>
      </w:r>
      <w:r>
        <w:t>70656324521</w:t>
      </w:r>
      <w:r>
        <w:rPr>
          <w:color w:val="auto"/>
        </w:rPr>
        <w:t xml:space="preserve">, prijavio je tražbinu u iznosu od </w:t>
      </w:r>
      <w:r>
        <w:t xml:space="preserve">31.730.599,22 </w:t>
      </w:r>
      <w:r>
        <w:rPr>
          <w:color w:val="auto"/>
        </w:rPr>
        <w:t xml:space="preserve">kn, s osnove: </w:t>
      </w:r>
      <w:r>
        <w:t>Ugovori o zajmu – zajam člana društva, računi</w:t>
      </w:r>
      <w:r>
        <w:rPr>
          <w:color w:val="auto"/>
        </w:rPr>
        <w:t>.</w:t>
      </w:r>
    </w:p>
    <w:p w:rsidRDefault="00004A73" w:rsidP="00004A73" w:rsidR="00004A73">
      <w:pPr>
        <w:pStyle w:val="Default"/>
        <w:jc w:val="both"/>
        <w:rPr>
          <w:color w:val="auto"/>
        </w:rPr>
      </w:pPr>
      <w:r>
        <w:rPr>
          <w:color w:val="auto"/>
        </w:rPr>
        <w:t>Stečajni upravitelj u cijelosti priznaje tražbinu.</w:t>
      </w:r>
    </w:p>
    <w:p w:rsidRDefault="00004A73" w:rsidP="00004A73" w:rsidR="00004A73">
      <w:pPr>
        <w:jc w:val="both"/>
      </w:pPr>
      <w:r>
        <w:tab/>
        <w:t xml:space="preserve">Utvrđuje se da nijedan od nazočnih stečajnih vjerovnika nije osporio tražbinu. </w:t>
      </w:r>
    </w:p>
    <w:p w:rsidRDefault="00004A73" w:rsidP="00004A73" w:rsidR="00004A73">
      <w:pPr>
        <w:jc w:val="both"/>
      </w:pPr>
      <w:r>
        <w:tab/>
        <w:t>Sud objavljuje da se tražbina ovog stečajnog vjerovnika smatra utvrđenom u iznosu od 31.730.599,22 kn i razvrstava u drugi viši isplatni red tražbina viših isplatnih redova.</w:t>
      </w:r>
    </w:p>
    <w:p w:rsidRDefault="00FE084E" w:rsidP="00004A73" w:rsidR="00FE084E">
      <w:pPr>
        <w:jc w:val="both"/>
      </w:pPr>
      <w:r>
        <w:tab/>
      </w:r>
    </w:p>
    <w:p w:rsidRDefault="007C7C0E" w:rsidP="00004A73" w:rsidR="00004A73">
      <w:pPr>
        <w:jc w:val="both"/>
      </w:pPr>
      <w:r>
        <w:tab/>
      </w:r>
      <w:r w:rsidR="00004A73">
        <w:t>Sud donosi</w:t>
      </w:r>
    </w:p>
    <w:p w:rsidRDefault="00004A73" w:rsidP="00004A73" w:rsidR="00004A73">
      <w:pPr>
        <w:jc w:val="center"/>
      </w:pPr>
      <w:r>
        <w:t>r j e š e n j e</w:t>
      </w:r>
      <w:r>
        <w:tab/>
      </w:r>
    </w:p>
    <w:p w:rsidRDefault="00F235D0" w:rsidP="00004A73" w:rsidR="00F235D0">
      <w:pPr>
        <w:jc w:val="center"/>
      </w:pPr>
    </w:p>
    <w:p w:rsidRDefault="00004A73" w:rsidP="00004A73" w:rsidR="00004A73">
      <w:pPr>
        <w:pStyle w:val="Odlomakpopisa"/>
        <w:numPr>
          <w:ilvl w:val="0"/>
          <w:numId w:val="1"/>
        </w:numPr>
        <w:ind w:hanging="709" w:left="709"/>
        <w:jc w:val="both"/>
      </w:pPr>
      <w:r>
        <w:t>Budući su ispitane sve prijavljene tražbine, sudac izjavljuje da će rješenje o tome u kojem su iznosu i u kojem isplatnom redu utvrđene biti objavljeno na mrežnoj stranici e-Oglasna ploča sudova.</w:t>
      </w:r>
    </w:p>
    <w:p w:rsidRDefault="00004A73" w:rsidP="00004A73" w:rsidR="00004A73">
      <w:pPr>
        <w:jc w:val="both"/>
      </w:pPr>
    </w:p>
    <w:p w:rsidRDefault="00004A73" w:rsidP="00004A73" w:rsidR="00004A73">
      <w:pPr>
        <w:pStyle w:val="Odlomakpopisa"/>
        <w:numPr>
          <w:ilvl w:val="0"/>
          <w:numId w:val="1"/>
        </w:numPr>
        <w:ind w:hanging="709" w:left="709"/>
        <w:jc w:val="both"/>
      </w:pPr>
      <w:r>
        <w:t>U skladu s odredbom članka 130. stavak 4. Stečajnog zakona (NN 71/15), prelazi se na izvještajno ročište.</w:t>
      </w:r>
    </w:p>
    <w:p w:rsidRDefault="00004A73" w:rsidP="00004A73" w:rsidR="00004A73">
      <w:pPr>
        <w:jc w:val="both"/>
      </w:pPr>
    </w:p>
    <w:p w:rsidRDefault="00004A73" w:rsidP="00004A73" w:rsidR="00FE084E">
      <w:pPr>
        <w:jc w:val="both"/>
      </w:pPr>
      <w:r>
        <w:t>Utvrđuje se da su ročištu nazočni vjerovnici sa pravom glasa kako slijedi:</w:t>
      </w:r>
    </w:p>
    <w:p w:rsidRDefault="00FE084E" w:rsidP="00FE084E" w:rsidR="00FE084E">
      <w:pPr>
        <w:jc w:val="both"/>
      </w:pPr>
      <w:r>
        <w:t>1. za PVB GROUP S.p.A., Trento, Via Ernesto Sestan 3, Talijanska Republika, OIB: 70656324521 Davor Pindulić, odvjetnik u OD Kovačević, Koren i partneri, punomoć uz prijavu</w:t>
      </w:r>
    </w:p>
    <w:p w:rsidRDefault="00004A73" w:rsidP="00004A73" w:rsidR="00004A73">
      <w:pPr>
        <w:jc w:val="both"/>
      </w:pPr>
    </w:p>
    <w:p w:rsidRDefault="00004A73" w:rsidP="00004A73" w:rsidR="00004A73">
      <w:pPr>
        <w:jc w:val="both"/>
      </w:pPr>
      <w:r>
        <w:tab/>
        <w:t>Utvrđuje se da je stečajni upravitelj podnio izvješće o gospodarskom položaju dužnika i njegovim uzrocima, a koje je detaljno obrazložio nazočnim vjerovnicima.</w:t>
      </w:r>
    </w:p>
    <w:p w:rsidRDefault="005E2763" w:rsidP="00004A73" w:rsidR="005E2763">
      <w:pPr>
        <w:jc w:val="both"/>
      </w:pPr>
      <w:r>
        <w:tab/>
        <w:t>Stečajni upravitelj posebno napominje u skladu sa svojim izvješćem kako je prema podatcima</w:t>
      </w:r>
      <w:r w:rsidR="009513A1">
        <w:t xml:space="preserve"> koje je dobila od trenutnog dužnikovog zakonskog zastupnika </w:t>
      </w:r>
      <w:r w:rsidR="00AC4630">
        <w:t xml:space="preserve">dokumentacija na temelju koje je bivšem dužnikovom zakonskom zastupniku Ivici Biliću društvo dalo zajam u iznosu od </w:t>
      </w:r>
      <w:r w:rsidR="00224C98">
        <w:t>1.070.000,00 kn u posjedu Ivice Bilića. Navodi kako predmetni Ugovor o zajmu nije vidjela i taj Ugovor nije u posjedu dužnika.</w:t>
      </w:r>
      <w:r w:rsidR="00F478E7">
        <w:t xml:space="preserve"> Ističe da je usmeno od Ivice Bilića dobila informaciju kako se sva dokumentacija društva vodila u dva primjerka te bi jedan primjerak </w:t>
      </w:r>
      <w:r w:rsidR="00F478E7">
        <w:lastRenderedPageBreak/>
        <w:t>po njegovim riječima morao biti u dužni</w:t>
      </w:r>
      <w:r w:rsidR="000F3B15">
        <w:t>kovom posjedu. Nadalje navodi d</w:t>
      </w:r>
      <w:r w:rsidR="00F478E7">
        <w:t>a</w:t>
      </w:r>
      <w:r w:rsidR="000F3B15">
        <w:t xml:space="preserve"> </w:t>
      </w:r>
      <w:r w:rsidR="00F478E7">
        <w:t>je od ranij</w:t>
      </w:r>
      <w:r w:rsidR="000F3B15">
        <w:t>eg</w:t>
      </w:r>
      <w:r w:rsidR="00F478E7">
        <w:t xml:space="preserve"> člana uprave Diega Maule dobila pismeno očitovanje po svom upitu gdje je isti naveo da dužnik ne posjeduje sporni Ugovor.</w:t>
      </w:r>
    </w:p>
    <w:p w:rsidRDefault="004B35FC" w:rsidP="00004A73" w:rsidR="00F478E7">
      <w:pPr>
        <w:jc w:val="both"/>
      </w:pPr>
      <w:r>
        <w:tab/>
      </w:r>
      <w:r w:rsidR="00F478E7">
        <w:t>Na izričit upit suda, stečajni upravitelj navodi kako ju Ivica Bilić do sada nije odbio glede dostave navedene dokumentacije te da je postupak prikupljanja dokumentacije još uvijek u tijeku. Zbog toga smatra da slijedećih 15 do 30 dana nije potrebno provoditi eventualne prisilne mjere odnosno saslušavanja članova ranije uprave.</w:t>
      </w:r>
      <w:r>
        <w:t xml:space="preserve"> Stečajni upravitelj navodi da će naknadno podneskom precizirati odgovarajuće prijedloge sudu ako to bude potrebno. U svakom slučaju za sada nema dokumentacije na temelju koje bi se mogla unovčavati i financijska imovina društva odnosno naplata potraživanja koje društvo eventualno ima prema Ivici Biliću.</w:t>
      </w:r>
      <w:r w:rsidR="000F3B15">
        <w:t xml:space="preserve"> </w:t>
      </w:r>
    </w:p>
    <w:p w:rsidRDefault="000F0DEC" w:rsidP="00004A73" w:rsidR="00004A73">
      <w:pPr>
        <w:jc w:val="both"/>
      </w:pPr>
      <w:r>
        <w:tab/>
        <w:t xml:space="preserve">Stečajni upravitelj ističe kako je naknadno od VENETO BANKE d.d. dobila informaciju kako ovaj jedini razlučni vjerovnik na nekretninama stečajnog dužnika raspolaže s procjenom vrijednosti dužnikovih nekretnina te stoga povlači svoj prijedlog za procjenu tih nekretnina po ovlaštenom sudskom vještaku. </w:t>
      </w:r>
    </w:p>
    <w:p w:rsidRDefault="000F0DEC" w:rsidP="00004A73" w:rsidR="000F0DEC">
      <w:pPr>
        <w:jc w:val="both"/>
      </w:pPr>
      <w:r>
        <w:tab/>
        <w:t>Odvjetnik Davor Pindulić posebno napominje kako od svoje stranke nije dobio suglasnost za donošenje odluka na današnjoj skupštini vjerovnika koje bi imale ikakve financijske posljedice za stečajnu masu dužnika.</w:t>
      </w:r>
      <w:r w:rsidR="008F39B9">
        <w:t xml:space="preserve"> </w:t>
      </w:r>
    </w:p>
    <w:p w:rsidRDefault="008F39B9" w:rsidP="00004A73" w:rsidR="008F39B9">
      <w:pPr>
        <w:jc w:val="both"/>
      </w:pPr>
      <w:r>
        <w:tab/>
        <w:t xml:space="preserve">Stečajni upravitelj ističe kako društvo trenutno nema nikakvu imovinu osim nekretnina. </w:t>
      </w:r>
      <w:r w:rsidR="00036108">
        <w:t xml:space="preserve">Nema nikakvih financijskih sredstava, pokretnina, potraživanja koja ima su buduća i neizvjesna imovina </w:t>
      </w:r>
      <w:r w:rsidR="00BE4189">
        <w:t>a prema odredbama Stečajnog zakona moguća je prodaja dužnikovih nekretnina i za samo 1 kunu. Zbog svega navedenog podnosi prijavu nedostatnosti mase za namirenje troškova stečajnog postupka napominjući da i dolaskom na ovo ročište je imala određen trošak koji se nema odakle podmiriti, kao ni dosadašnji troškovi stečajnog upravitelja.</w:t>
      </w:r>
      <w:r w:rsidR="00557E3F">
        <w:t xml:space="preserve"> Ističe kako je za daljnje vođenje postupka potrebno </w:t>
      </w:r>
      <w:r w:rsidR="00343C6D">
        <w:t>predujmiti minimalno 53.1</w:t>
      </w:r>
      <w:r w:rsidR="00C7276A">
        <w:t xml:space="preserve">00,00 kn od čega 19.600,00 kn za troškove prodaje nekretnina putem FINE, 6.000,00 kn materijalnih troškova stečajnog upravitelja, </w:t>
      </w:r>
      <w:r w:rsidR="00B9317B">
        <w:t xml:space="preserve">troškovi čuvanja, razgledavanja i održavanja imovine u iznosu </w:t>
      </w:r>
      <w:r w:rsidR="00343C6D">
        <w:t xml:space="preserve">od </w:t>
      </w:r>
      <w:r w:rsidR="00B9317B">
        <w:t xml:space="preserve">12.500,00 kn </w:t>
      </w:r>
      <w:r w:rsidR="00343C6D">
        <w:t>i osiguranje imovine u iznosu od 15.000,00 kn.</w:t>
      </w:r>
      <w:r w:rsidR="0045023B">
        <w:t xml:space="preserve"> </w:t>
      </w:r>
    </w:p>
    <w:p w:rsidRDefault="0045023B" w:rsidP="00004A73" w:rsidR="0045023B">
      <w:pPr>
        <w:jc w:val="both"/>
      </w:pPr>
      <w:r>
        <w:tab/>
      </w:r>
      <w:r w:rsidR="008108BD">
        <w:t>PVB GROUP S.p.A., Trento, Via Ernesto Sestan 3, Talijanska Republika, OIB: 70656324521 zastupan po odvjetniku Davoru Pinduliću ističe kako mu treba kraći rok u kojem bi se odlučio kako očitovati po ovakvoj prijavi nedostatnosti stečajne mase od strane stečajnog upravitelja te predlaže nakon donošenja odluka skupštine vjerovnika koja se mogu donijeti na današnjoj skupštini vjerovnika odgodu daljnjeg raspravljanja na ovom izvještajnom ročištu.</w:t>
      </w:r>
    </w:p>
    <w:p w:rsidRDefault="008108BD" w:rsidP="00004A73" w:rsidR="008108BD">
      <w:pPr>
        <w:jc w:val="both"/>
      </w:pPr>
    </w:p>
    <w:p w:rsidRDefault="007C7C0E" w:rsidP="00004A73" w:rsidR="00004A73">
      <w:pPr>
        <w:jc w:val="both"/>
      </w:pPr>
      <w:r>
        <w:tab/>
      </w:r>
      <w:r w:rsidR="00004A73">
        <w:t xml:space="preserve">Skupština vjerovnika donosi </w:t>
      </w:r>
    </w:p>
    <w:p w:rsidRDefault="00004A73" w:rsidP="00004A73" w:rsidR="00004A73">
      <w:pPr>
        <w:jc w:val="both"/>
      </w:pPr>
    </w:p>
    <w:p w:rsidRDefault="00004A73" w:rsidP="00004A73" w:rsidR="00004A73">
      <w:pPr>
        <w:jc w:val="center"/>
      </w:pPr>
      <w:r>
        <w:t xml:space="preserve">O D L U K </w:t>
      </w:r>
      <w:r w:rsidR="000F0DEC">
        <w:t>E</w:t>
      </w:r>
    </w:p>
    <w:p w:rsidRDefault="00004A73" w:rsidP="00004A73" w:rsidR="00004A73">
      <w:pPr>
        <w:jc w:val="both"/>
      </w:pPr>
    </w:p>
    <w:p w:rsidRDefault="00004A73" w:rsidP="00004A73" w:rsidR="00004A73">
      <w:pPr>
        <w:jc w:val="both"/>
      </w:pPr>
      <w:r>
        <w:tab/>
        <w:t>I. Prihvaća se izvješće stečajnog upravitelja i odobravaju radnje poduzete po stečajnom upravitelju.</w:t>
      </w:r>
    </w:p>
    <w:p w:rsidRDefault="00004A73" w:rsidP="00004A73" w:rsidR="00004A73">
      <w:pPr>
        <w:jc w:val="both"/>
      </w:pPr>
      <w:r>
        <w:tab/>
        <w:t>II. Poslovanje stečajnog dužnika neće se nastavljati.</w:t>
      </w:r>
    </w:p>
    <w:p w:rsidRDefault="00004A73" w:rsidP="00004A73" w:rsidR="00004A73">
      <w:pPr>
        <w:jc w:val="both"/>
      </w:pPr>
      <w:r>
        <w:tab/>
        <w:t>III. Prihvaća se predračun troškova za naredno razdoblje od 6 mjeseci.</w:t>
      </w:r>
    </w:p>
    <w:p w:rsidRDefault="00004A73" w:rsidP="00004A73" w:rsidR="00004A73"/>
    <w:p w:rsidRDefault="009C1E1C" w:rsidP="00004A73" w:rsidR="009C1E1C">
      <w:r>
        <w:tab/>
        <w:t>Sud donosi</w:t>
      </w:r>
    </w:p>
    <w:p w:rsidRDefault="009C1E1C" w:rsidP="009C1E1C" w:rsidR="009C1E1C">
      <w:pPr>
        <w:jc w:val="center"/>
      </w:pPr>
      <w:r>
        <w:t>r j e š e n j e</w:t>
      </w:r>
    </w:p>
    <w:p w:rsidRDefault="009C1E1C" w:rsidP="009C1E1C" w:rsidR="009C1E1C">
      <w:pPr>
        <w:jc w:val="center"/>
      </w:pPr>
    </w:p>
    <w:p w:rsidRDefault="00F235D0" w:rsidP="009C1E1C" w:rsidR="009C1E1C">
      <w:r>
        <w:tab/>
      </w:r>
      <w:r w:rsidR="009C1E1C">
        <w:t>Odgađa se daljnje raspravljanje na današnjem izvještajnom ročištu, te se slijedeće ročište određuje za dan</w:t>
      </w:r>
    </w:p>
    <w:p w:rsidRDefault="009C1E1C" w:rsidP="009C1E1C" w:rsidR="009C1E1C">
      <w:pPr>
        <w:jc w:val="center"/>
      </w:pPr>
      <w:r>
        <w:t xml:space="preserve">14. veljače 2018. u </w:t>
      </w:r>
      <w:r w:rsidR="00634765">
        <w:t>10,00 sati</w:t>
      </w:r>
    </w:p>
    <w:p w:rsidRDefault="00F235D0" w:rsidP="00634765" w:rsidR="009C1E1C">
      <w:r>
        <w:lastRenderedPageBreak/>
        <w:t>š</w:t>
      </w:r>
      <w:r w:rsidR="00634765">
        <w:t>to prisutni primaju na znanje potpisom raspravnog zapisnika te se neće posebno pozivati</w:t>
      </w:r>
      <w:r>
        <w:t xml:space="preserve">. </w:t>
      </w:r>
    </w:p>
    <w:p w:rsidRDefault="008108BD" w:rsidP="00004A73" w:rsidR="008108BD"/>
    <w:p w:rsidRDefault="00634765" w:rsidP="00004A73" w:rsidR="00004A73">
      <w:pPr>
        <w:jc w:val="both"/>
      </w:pPr>
      <w:r>
        <w:tab/>
      </w:r>
      <w:r>
        <w:tab/>
        <w:t>Dovršeno u 10,15</w:t>
      </w:r>
      <w:r w:rsidR="00004A73">
        <w:t xml:space="preserve"> sati.</w:t>
      </w:r>
    </w:p>
    <w:p w:rsidRDefault="00004A73" w:rsidP="00004A73" w:rsidR="00004A73">
      <w:pPr>
        <w:jc w:val="both"/>
      </w:pPr>
    </w:p>
    <w:p w:rsidRDefault="00004A73" w:rsidP="00004A73" w:rsidR="00004A73">
      <w:pPr>
        <w:jc w:val="both"/>
      </w:pPr>
      <w:r>
        <w:tab/>
      </w:r>
      <w:r>
        <w:tab/>
      </w:r>
      <w:r>
        <w:tab/>
      </w:r>
      <w:r>
        <w:tab/>
      </w:r>
      <w:r>
        <w:tab/>
        <w:t>Sudac                                        Stečajni upravitelj</w:t>
      </w:r>
    </w:p>
    <w:p w:rsidRDefault="00004A73" w:rsidP="00004A73" w:rsidR="00004A73">
      <w:pPr>
        <w:jc w:val="both"/>
      </w:pPr>
    </w:p>
    <w:p w:rsidRDefault="00F235D0" w:rsidP="00004A73" w:rsidR="00F235D0">
      <w:pPr>
        <w:jc w:val="both"/>
      </w:pPr>
    </w:p>
    <w:p w:rsidRDefault="00F235D0" w:rsidP="00004A73" w:rsidR="00004A73">
      <w:pPr>
        <w:jc w:val="both"/>
      </w:pPr>
      <w:r>
        <w:tab/>
      </w:r>
      <w:r>
        <w:tab/>
      </w:r>
      <w:r>
        <w:tab/>
      </w:r>
      <w:r>
        <w:tab/>
        <w:t xml:space="preserve">         </w:t>
      </w:r>
      <w:r w:rsidR="00004A73">
        <w:t xml:space="preserve">Zapisničar        </w:t>
      </w:r>
      <w:r w:rsidR="00004A73">
        <w:tab/>
      </w:r>
      <w:r w:rsidR="00004A73">
        <w:tab/>
        <w:t xml:space="preserve">   </w:t>
      </w:r>
      <w:r>
        <w:t xml:space="preserve">            </w:t>
      </w:r>
      <w:r w:rsidR="00004A73">
        <w:t xml:space="preserve"> Stranke   </w:t>
      </w:r>
    </w:p>
    <w:p w:rsidRDefault="00004A73" w:rsidP="00004A73" w:rsidR="00004A73">
      <w:pPr>
        <w:jc w:val="both"/>
      </w:pPr>
    </w:p>
    <w:p w:rsidRDefault="00004A73" w:rsidP="00004A73" w:rsidR="00004A73"/>
    <w:p w:rsidRDefault="00004A73" w:rsidP="00004A73" w:rsidR="00004A73"/>
    <w:p w:rsidRDefault="00D930A1" w:rsidR="00D930A1"/>
    <w:sectPr w:rsidR="00D930A1">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4A73" w:rsidP="00004A73" w:rsidR="00004A73">
      <w:r>
        <w:separator/>
      </w:r>
    </w:p>
  </w:endnote>
  <w:endnote w:id="0" w:type="continuationSeparator">
    <w:p w:rsidRDefault="00004A73" w:rsidP="00004A73" w:rsidR="00004A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33438254"/>
      <w:docPartObj>
        <w:docPartGallery w:val="Page Numbers (Bottom of Page)"/>
        <w:docPartUnique/>
      </w:docPartObj>
    </w:sdtPr>
    <w:sdtEndPr/>
    <w:sdtContent>
      <w:p w:rsidRDefault="00004A73" w:rsidR="00004A73">
        <w:pPr>
          <w:pStyle w:val="Podnoje"/>
          <w:jc w:val="center"/>
        </w:pPr>
        <w:r>
          <w:fldChar w:fldCharType="begin"/>
        </w:r>
        <w:r>
          <w:instrText>PAGE   \* MERGEFORMAT</w:instrText>
        </w:r>
        <w:r>
          <w:fldChar w:fldCharType="separate"/>
        </w:r>
        <w:r w:rsidR="00DB19D5">
          <w:rPr>
            <w:noProof/>
          </w:rPr>
          <w:t>1</w:t>
        </w:r>
        <w:r>
          <w:fldChar w:fldCharType="end"/>
        </w:r>
      </w:p>
    </w:sdtContent>
  </w:sdt>
  <w:p w:rsidRDefault="00004A73" w:rsidR="00004A7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4A73" w:rsidP="00004A73" w:rsidR="00004A73">
      <w:r>
        <w:separator/>
      </w:r>
    </w:p>
  </w:footnote>
  <w:footnote w:id="0" w:type="continuationSeparator">
    <w:p w:rsidRDefault="00004A73" w:rsidP="00004A73" w:rsidR="00004A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4A73" w:rsidP="00004A73" w:rsidR="00004A73">
    <w:pPr>
      <w:pStyle w:val="Zaglavlje"/>
      <w:jc w:val="right"/>
    </w:pPr>
    <w:r>
      <w:t>Posl. br. 14 St-1485/16-9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17008"/>
    <w:rsid w:val="00004A73"/>
    <w:rsid w:val="00036108"/>
    <w:rsid w:val="000F0DEC"/>
    <w:rsid w:val="000F3B15"/>
    <w:rsid w:val="00224C98"/>
    <w:rsid w:val="00343C6D"/>
    <w:rsid w:val="0045023B"/>
    <w:rsid w:val="004B35FC"/>
    <w:rsid w:val="00557E3F"/>
    <w:rsid w:val="005E2763"/>
    <w:rsid w:val="00634765"/>
    <w:rsid w:val="007C7C0E"/>
    <w:rsid w:val="008108BD"/>
    <w:rsid w:val="00817008"/>
    <w:rsid w:val="008F39B9"/>
    <w:rsid w:val="009513A1"/>
    <w:rsid w:val="0095219D"/>
    <w:rsid w:val="009C1E1C"/>
    <w:rsid w:val="00A02C7E"/>
    <w:rsid w:val="00AC4630"/>
    <w:rsid w:val="00B9317B"/>
    <w:rsid w:val="00BE4189"/>
    <w:rsid w:val="00C7276A"/>
    <w:rsid w:val="00D930A1"/>
    <w:rsid w:val="00DB19D5"/>
    <w:rsid w:val="00DB6B4C"/>
    <w:rsid w:val="00E55F05"/>
    <w:rsid w:val="00F235D0"/>
    <w:rsid w:val="00F478E7"/>
    <w:rsid w:val="00FE08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084E"/>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004A73"/>
    <w:pPr>
      <w:spacing w:after="80"/>
    </w:pPr>
    <w:rPr>
      <w:rFonts w:cs="Times New Roman" w:eastAsia="Times New Roman" w:hAnsi="Calibri" w:ascii="Calibri"/>
      <w:sz w:val="22"/>
    </w:rPr>
  </w:style>
  <w:style w:styleId="Odlomakpopisa" w:type="paragraph">
    <w:name w:val="List Paragraph"/>
    <w:basedOn w:val="Normal"/>
    <w:uiPriority w:val="34"/>
    <w:qFormat/>
    <w:rsid w:val="00004A73"/>
    <w:pPr>
      <w:ind w:left="720"/>
      <w:contextualSpacing/>
    </w:pPr>
  </w:style>
  <w:style w:customStyle="true" w:styleId="Default" w:type="paragraph">
    <w:name w:val="Default"/>
    <w:rsid w:val="00004A73"/>
    <w:pPr>
      <w:autoSpaceDE w:val="false"/>
      <w:autoSpaceDN w:val="false"/>
      <w:adjustRightInd w:val="false"/>
    </w:pPr>
    <w:rPr>
      <w:rFonts w:cs="Times New Roman" w:eastAsia="Times New Roman"/>
      <w:color w:val="000000"/>
      <w:szCs w:val="24"/>
      <w:lang w:eastAsia="hr-HR"/>
    </w:rPr>
  </w:style>
  <w:style w:styleId="Zaglavlje" w:type="paragraph">
    <w:name w:val="header"/>
    <w:basedOn w:val="Normal"/>
    <w:link w:val="ZaglavljeChar"/>
    <w:uiPriority w:val="99"/>
    <w:unhideWhenUsed/>
    <w:rsid w:val="00004A73"/>
    <w:pPr>
      <w:tabs>
        <w:tab w:pos="4536" w:val="center"/>
        <w:tab w:pos="9072" w:val="right"/>
      </w:tabs>
    </w:pPr>
  </w:style>
  <w:style w:customStyle="true" w:styleId="ZaglavljeChar" w:type="character">
    <w:name w:val="Zaglavlje Char"/>
    <w:basedOn w:val="Zadanifontodlomka"/>
    <w:link w:val="Zaglavlje"/>
    <w:uiPriority w:val="99"/>
    <w:rsid w:val="00004A73"/>
    <w:rPr>
      <w:rFonts w:cs="Times New Roman" w:eastAsia="Times New Roman"/>
      <w:szCs w:val="24"/>
      <w:lang w:eastAsia="hr-HR"/>
    </w:rPr>
  </w:style>
  <w:style w:styleId="Podnoje" w:type="paragraph">
    <w:name w:val="footer"/>
    <w:basedOn w:val="Normal"/>
    <w:link w:val="PodnojeChar"/>
    <w:uiPriority w:val="99"/>
    <w:unhideWhenUsed/>
    <w:rsid w:val="00004A73"/>
    <w:pPr>
      <w:tabs>
        <w:tab w:pos="4536" w:val="center"/>
        <w:tab w:pos="9072" w:val="right"/>
      </w:tabs>
    </w:pPr>
  </w:style>
  <w:style w:customStyle="true" w:styleId="PodnojeChar" w:type="character">
    <w:name w:val="Podnožje Char"/>
    <w:basedOn w:val="Zadanifontodlomka"/>
    <w:link w:val="Podnoje"/>
    <w:uiPriority w:val="99"/>
    <w:rsid w:val="00004A73"/>
    <w:rPr>
      <w:rFonts w:cs="Times New Roman" w:eastAsia="Times New Roman"/>
      <w:szCs w:val="24"/>
      <w:lang w:eastAsia="hr-HR"/>
    </w:rPr>
  </w:style>
  <w:style w:styleId="Tekstrezerviranogmjesta" w:type="character">
    <w:name w:val="Placeholder Text"/>
    <w:basedOn w:val="Zadanifontodlomka"/>
    <w:uiPriority w:val="99"/>
    <w:semiHidden/>
    <w:rsid w:val="00DB19D5"/>
    <w:rPr>
      <w:color w:val="808080"/>
      <w:bdr w:space="0" w:sz="0" w:color="auto" w:val="none"/>
      <w:shd w:fill="auto" w:color="auto" w:val="clear"/>
    </w:rPr>
  </w:style>
  <w:style w:customStyle="true" w:styleId="eSPISCCParagraphDefaultFont" w:type="character">
    <w:name w:val="eSPIS_CC_Paragraph Default Font"/>
    <w:basedOn w:val="Zadanifontodlomka"/>
    <w:rsid w:val="00DB19D5"/>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DB19D5"/>
    <w:rPr>
      <w:bCs/>
      <w:bdr w:space="0" w:sz="0" w:color="auto" w:val="none"/>
      <w:shd w:fill="FFFFCC" w:color="auto" w:val="clear"/>
      <w:lang w:val="hr-HR"/>
    </w:rPr>
  </w:style>
  <w:style w:customStyle="true" w:styleId="PozadinaSvijetloCrvena" w:type="character">
    <w:name w:val="Pozadina_SvijetloCrvena"/>
    <w:basedOn w:val="eSPISCCParagraphDefaultFont"/>
    <w:rsid w:val="00DB19D5"/>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B19D5"/>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084E"/>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004A73"/>
    <w:pPr>
      <w:spacing w:after="80"/>
    </w:pPr>
    <w:rPr>
      <w:rFonts w:ascii="Calibri" w:cs="Times New Roman" w:eastAsia="Times New Roman" w:hAnsi="Calibri"/>
      <w:sz w:val="22"/>
    </w:rPr>
  </w:style>
  <w:style w:styleId="Odlomakpopisa" w:type="paragraph">
    <w:name w:val="List Paragraph"/>
    <w:basedOn w:val="Normal"/>
    <w:uiPriority w:val="34"/>
    <w:qFormat/>
    <w:rsid w:val="00004A73"/>
    <w:pPr>
      <w:ind w:left="720"/>
      <w:contextualSpacing/>
    </w:pPr>
  </w:style>
  <w:style w:customStyle="1" w:styleId="Default" w:type="paragraph">
    <w:name w:val="Default"/>
    <w:rsid w:val="00004A73"/>
    <w:pPr>
      <w:autoSpaceDE w:val="0"/>
      <w:autoSpaceDN w:val="0"/>
      <w:adjustRightInd w:val="0"/>
    </w:pPr>
    <w:rPr>
      <w:rFonts w:cs="Times New Roman" w:eastAsia="Times New Roman"/>
      <w:color w:val="000000"/>
      <w:szCs w:val="24"/>
      <w:lang w:eastAsia="hr-HR"/>
    </w:rPr>
  </w:style>
  <w:style w:styleId="Zaglavlje" w:type="paragraph">
    <w:name w:val="header"/>
    <w:basedOn w:val="Normal"/>
    <w:link w:val="ZaglavljeChar"/>
    <w:uiPriority w:val="99"/>
    <w:unhideWhenUsed/>
    <w:rsid w:val="00004A73"/>
    <w:pPr>
      <w:tabs>
        <w:tab w:pos="4536" w:val="center"/>
        <w:tab w:pos="9072" w:val="right"/>
      </w:tabs>
    </w:pPr>
  </w:style>
  <w:style w:customStyle="1" w:styleId="ZaglavljeChar" w:type="character">
    <w:name w:val="Zaglavlje Char"/>
    <w:basedOn w:val="Zadanifontodlomka"/>
    <w:link w:val="Zaglavlje"/>
    <w:uiPriority w:val="99"/>
    <w:rsid w:val="00004A73"/>
    <w:rPr>
      <w:rFonts w:cs="Times New Roman" w:eastAsia="Times New Roman"/>
      <w:szCs w:val="24"/>
      <w:lang w:eastAsia="hr-HR"/>
    </w:rPr>
  </w:style>
  <w:style w:styleId="Podnoje" w:type="paragraph">
    <w:name w:val="footer"/>
    <w:basedOn w:val="Normal"/>
    <w:link w:val="PodnojeChar"/>
    <w:uiPriority w:val="99"/>
    <w:unhideWhenUsed/>
    <w:rsid w:val="00004A73"/>
    <w:pPr>
      <w:tabs>
        <w:tab w:pos="4536" w:val="center"/>
        <w:tab w:pos="9072" w:val="right"/>
      </w:tabs>
    </w:pPr>
  </w:style>
  <w:style w:customStyle="1" w:styleId="PodnojeChar" w:type="character">
    <w:name w:val="Podnožje Char"/>
    <w:basedOn w:val="Zadanifontodlomka"/>
    <w:link w:val="Podnoje"/>
    <w:uiPriority w:val="99"/>
    <w:rsid w:val="00004A73"/>
    <w:rPr>
      <w:rFonts w:cs="Times New Roman" w:eastAsia="Times New Roman"/>
      <w:szCs w:val="24"/>
      <w:lang w:eastAsia="hr-HR"/>
    </w:rPr>
  </w:style>
  <w:style w:styleId="Tekstrezerviranogmjesta" w:type="character">
    <w:name w:val="Placeholder Text"/>
    <w:basedOn w:val="Zadanifontodlomka"/>
    <w:uiPriority w:val="99"/>
    <w:semiHidden/>
    <w:rsid w:val="00DB19D5"/>
    <w:rPr>
      <w:color w:val="808080"/>
      <w:bdr w:color="auto" w:space="0" w:sz="0" w:val="none"/>
      <w:shd w:color="auto" w:fill="auto" w:val="clear"/>
    </w:rPr>
  </w:style>
  <w:style w:customStyle="1" w:styleId="eSPISCCParagraphDefaultFont" w:type="character">
    <w:name w:val="eSPIS_CC_Paragraph Default Font"/>
    <w:basedOn w:val="Zadanifontodlomka"/>
    <w:rsid w:val="00DB19D5"/>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DB19D5"/>
    <w:rPr>
      <w:bCs/>
      <w:bdr w:color="auto" w:space="0" w:sz="0" w:val="none"/>
      <w:shd w:color="auto" w:fill="FFFFCC" w:val="clear"/>
      <w:lang w:val="hr-HR"/>
    </w:rPr>
  </w:style>
  <w:style w:customStyle="1" w:styleId="PozadinaSvijetloCrvena" w:type="character">
    <w:name w:val="Pozadina_SvijetloCrvena"/>
    <w:basedOn w:val="eSPISCCParagraphDefaultFont"/>
    <w:rsid w:val="00DB19D5"/>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DB19D5"/>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69078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15. studenog 2017.</izvorni_sadrzaj>
    <derivirana_varijabla naziv="DomainObject.PlaniraniZavrsetakDatum_1">15. studenog 2017.</derivirana_varijabla>
  </DomainObject.PlaniraniZavrsetakDatum>
  <DomainObject.PlaniraniPocetakDatum>
    <izvorni_sadrzaj>15. studenog 2017.</izvorni_sadrzaj>
    <derivirana_varijabla naziv="DomainObject.PlaniraniPocetakDatum_1">15. studenog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studenog 2017.</izvorni_sadrzaj>
    <derivirana_varijabla naziv="DomainObject.Zapisnik.DatumKreiranja_1">15. studenog 2017.</derivirana_varijabla>
  </DomainObject.Zapisnik.DatumKreiranja>
  <DomainObject.Zapisnik.ImovinskaKorist>
    <izvorni_sadrzaj/>
    <derivirana_varijabla naziv="DomainObject.Zapisnik.ImovinskaKorist_1"/>
  </DomainObject.Zapisnik.ImovinskaKorist>
  <DomainObject.Zapisnik.Oznaka>
    <izvorni_sadrzaj>St-1485/2016-9</izvorni_sadrzaj>
    <derivirana_varijabla naziv="DomainObject.Zapisnik.Oznaka_1">St-1485/2016-9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1485</izvorni_sadrzaj>
    <derivirana_varijabla naziv="DomainObject.Predmet.Broj_1">1485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2016.</izvorni_sadrzaj>
    <derivirana_varijabla naziv="DomainObject.Predmet.DatumOsnivanja_1">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St-1485/2016</izvorni_sadrzaj>
    <derivirana_varijabla naziv="DomainObject.Predmet.OznakaBroj_1">St-1485/2016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PETROLVILLA &amp; BILIĆ d.o.o.</izvorni_sadrzaj>
    <derivirana_varijabla naziv="DomainObject.Predmet.ProtustrankaFormated_1">  PETROLVILLA &amp; BILIĆ d.o.o.</derivirana_varijabla>
  </DomainObject.Predmet.ProtustrankaFormated>
  <DomainObject.Predmet.ProtustrankaFormatedOIB>
    <izvorni_sadrzaj>  PETROLVILLA &amp; BILIĆ d.o.o., OIB 90087470153</izvorni_sadrzaj>
    <derivirana_varijabla naziv="DomainObject.Predmet.ProtustrankaFormatedOIB_1">  PETROLVILLA &amp; BILIĆ d.o.o., OIB 90087470153</derivirana_varijabla>
  </DomainObject.Predmet.ProtustrankaFormatedOIB>
  <DomainObject.Predmet.ProtustrankaFormatedWithAdress>
    <izvorni_sadrzaj> PETROLVILLA &amp; BILIĆ d.o.o., Strossmayerova 16, 51000 Rijeka</izvorni_sadrzaj>
    <derivirana_varijabla naziv="DomainObject.Predmet.ProtustrankaFormatedWithAdress_1"> PETROLVILLA &amp; BILIĆ d.o.o., Strossmayerova 16, 51000 Rijeka</derivirana_varijabla>
  </DomainObject.Predmet.ProtustrankaFormatedWithAdress>
  <DomainObject.Predmet.ProtustrankaFormatedWithAdressOIB>
    <izvorni_sadrzaj> PETROLVILLA &amp; BILIĆ d.o.o., OIB 90087470153, Strossmayerova 16, 51000 Rijeka</izvorni_sadrzaj>
    <derivirana_varijabla naziv="DomainObject.Predmet.ProtustrankaFormatedWithAdressOIB_1"> PETROLVILLA &amp; BILIĆ d.o.o., OIB 90087470153, Strossmayerova 16, 51000 Rijeka</derivirana_varijabla>
  </DomainObject.Predmet.ProtustrankaFormatedWithAdressOIB>
  <DomainObject.Predmet.ProtustrankaWithAdress>
    <izvorni_sadrzaj>PETROLVILLA &amp; BILIĆ d.o.o. Strossmayerova 16, 51000 Rijeka</izvorni_sadrzaj>
    <derivirana_varijabla naziv="DomainObject.Predmet.ProtustrankaWithAdress_1">PETROLVILLA &amp; BILIĆ d.o.o. Strossmayerova 16, 51000 Rijeka</derivirana_varijabla>
  </DomainObject.Predmet.ProtustrankaWithAdress>
  <DomainObject.Predmet.ProtustrankaWithAdressOIB>
    <izvorni_sadrzaj>PETROLVILLA &amp; BILIĆ d.o.o., OIB 90087470153, Strossmayerova 16, 51000 Rijeka</izvorni_sadrzaj>
    <derivirana_varijabla naziv="DomainObject.Predmet.ProtustrankaWithAdressOIB_1">PETROLVILLA &amp; BILIĆ d.o.o., OIB 90087470153, Strossmayerova 16, 51000 Rijeka</derivirana_varijabla>
  </DomainObject.Predmet.ProtustrankaWithAdressOIB>
  <DomainObject.Predmet.ProtustrankaNazivFormated>
    <izvorni_sadrzaj>PETROLVILLA &amp; BILIĆ d.o.o.</izvorni_sadrzaj>
    <derivirana_varijabla naziv="DomainObject.Predmet.ProtustrankaNazivFormated_1">PETROLVILLA &amp; BILIĆ d.o.o.</derivirana_varijabla>
  </DomainObject.Predmet.ProtustrankaNazivFormated>
  <DomainObject.Predmet.ProtustrankaNazivFormatedOIB>
    <izvorni_sadrzaj>PETROLVILLA &amp; BILIĆ d.o.o., OIB 90087470153</izvorni_sadrzaj>
    <derivirana_varijabla naziv="DomainObject.Predmet.ProtustrankaNazivFormatedOIB_1">PETROLVILLA &amp; BILIĆ d.o.o., OIB 90087470153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DIEGO MAULE</izvorni_sadrzaj>
    <derivirana_varijabla naziv="DomainObject.Predmet.StrankaFormated_1">  DIEGO MAULE</derivirana_varijabla>
  </DomainObject.Predmet.StrankaFormated>
  <DomainObject.Predmet.StrankaFormatedOIB>
    <izvorni_sadrzaj>  DIEGO MAULE, OIB 08228504083</izvorni_sadrzaj>
    <derivirana_varijabla naziv="DomainObject.Predmet.StrankaFormatedOIB_1">  DIEGO MAULE, OIB 08228504083</derivirana_varijabla>
  </DomainObject.Predmet.StrankaFormatedOIB>
  <DomainObject.Predmet.StrankaFormatedWithAdress>
    <izvorni_sadrzaj> DIEGO MAULE, Via T. Venturi 21, 38060 Volano</izvorni_sadrzaj>
    <derivirana_varijabla naziv="DomainObject.Predmet.StrankaFormatedWithAdress_1"> DIEGO MAULE, Via T. Venturi 21, 38060 Volano</derivirana_varijabla>
  </DomainObject.Predmet.StrankaFormatedWithAdress>
  <DomainObject.Predmet.StrankaFormatedWithAdressOIB>
    <izvorni_sadrzaj> DIEGO MAULE, OIB 08228504083, Via T. Venturi 21, 38060 Volano</izvorni_sadrzaj>
    <derivirana_varijabla naziv="DomainObject.Predmet.StrankaFormatedWithAdressOIB_1"> DIEGO MAULE, OIB 08228504083, Via T. Venturi 21, 38060 Volano</derivirana_varijabla>
  </DomainObject.Predmet.StrankaFormatedWithAdressOIB>
  <DomainObject.Predmet.StrankaWithAdress>
    <izvorni_sadrzaj>DIEGO MAULE Via T. Venturi 21,38060 Volano</izvorni_sadrzaj>
    <derivirana_varijabla naziv="DomainObject.Predmet.StrankaWithAdress_1">DIEGO MAULE Via T. Venturi 21,38060 Volano</derivirana_varijabla>
  </DomainObject.Predmet.StrankaWithAdress>
  <DomainObject.Predmet.StrankaWithAdressOIB>
    <izvorni_sadrzaj>DIEGO MAULE, OIB 08228504083, Via T. Venturi 21,38060 Volano</izvorni_sadrzaj>
    <derivirana_varijabla naziv="DomainObject.Predmet.StrankaWithAdressOIB_1">DIEGO MAULE, OIB 08228504083, Via T. Venturi 21,38060 Volano</derivirana_varijabla>
  </DomainObject.Predmet.StrankaWithAdressOIB>
  <DomainObject.Predmet.StrankaNazivFormated>
    <izvorni_sadrzaj>DIEGO MAULE</izvorni_sadrzaj>
    <derivirana_varijabla naziv="DomainObject.Predmet.StrankaNazivFormated_1">DIEGO MAULE</derivirana_varijabla>
  </DomainObject.Predmet.StrankaNazivFormated>
  <DomainObject.Predmet.StrankaNazivFormatedOIB>
    <izvorni_sadrzaj>DIEGO MAULE, OIB 08228504083</izvorni_sadrzaj>
    <derivirana_varijabla naziv="DomainObject.Predmet.StrankaNazivFormatedOIB_1">DIEGO MAULE, OIB 08228504083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DIEGO MAULE</item>
    </izvorni_sadrzaj>
    <derivirana_varijabla naziv="DomainObject.Predmet.StrankaListFormated_1">
      <item>DIEGO MAULE</item>
    </derivirana_varijabla>
  </DomainObject.Predmet.StrankaListFormated>
  <DomainObject.Predmet.StrankaListFormatedOIB>
    <izvorni_sadrzaj>
      <item>DIEGO MAULE, OIB 08228504083</item>
    </izvorni_sadrzaj>
    <derivirana_varijabla naziv="DomainObject.Predmet.StrankaListFormatedOIB_1">
      <item>DIEGO MAULE, OIB 08228504083</item>
    </derivirana_varijabla>
  </DomainObject.Predmet.StrankaListFormatedOIB>
  <DomainObject.Predmet.StrankaListFormatedWithAdress>
    <izvorni_sadrzaj>
      <item>DIEGO MAULE, Via T. Venturi 21, 38060 Volano</item>
    </izvorni_sadrzaj>
    <derivirana_varijabla naziv="DomainObject.Predmet.StrankaListFormatedWithAdress_1">
      <item>DIEGO MAULE, Via T. Venturi 21, 38060 Volano</item>
    </derivirana_varijabla>
  </DomainObject.Predmet.StrankaListFormatedWithAdress>
  <DomainObject.Predmet.StrankaListFormatedWithAdressOIB>
    <izvorni_sadrzaj>
      <item>DIEGO MAULE, OIB 08228504083, Via T. Venturi 21, 38060 Volano</item>
    </izvorni_sadrzaj>
    <derivirana_varijabla naziv="DomainObject.Predmet.StrankaListFormatedWithAdressOIB_1">
      <item>DIEGO MAULE, OIB 08228504083, Via T. Venturi 21, 38060 Volano</item>
    </derivirana_varijabla>
  </DomainObject.Predmet.StrankaListFormatedWithAdressOIB>
  <DomainObject.Predmet.StrankaListNazivFormated>
    <izvorni_sadrzaj>
      <item>DIEGO MAULE</item>
    </izvorni_sadrzaj>
    <derivirana_varijabla naziv="DomainObject.Predmet.StrankaListNazivFormated_1">
      <item>DIEGO MAULE</item>
    </derivirana_varijabla>
  </DomainObject.Predmet.StrankaListNazivFormated>
  <DomainObject.Predmet.StrankaListNazivFormatedOIB>
    <izvorni_sadrzaj>
      <item>DIEGO MAULE, OIB 08228504083</item>
    </izvorni_sadrzaj>
    <derivirana_varijabla naziv="DomainObject.Predmet.StrankaListNazivFormatedOIB_1">
      <item>DIEGO MAULE, OIB 08228504083</item>
    </derivirana_varijabla>
  </DomainObject.Predmet.StrankaListNazivFormatedOIB>
  <DomainObject.Predmet.ProtuStrankaListFormated>
    <izvorni_sadrzaj>
      <item>PETROLVILLA &amp; BILIĆ d.o.o.</item>
    </izvorni_sadrzaj>
    <derivirana_varijabla naziv="DomainObject.Predmet.ProtuStrankaListFormated_1">
      <item>PETROLVILLA &amp; BILIĆ d.o.o.</item>
    </derivirana_varijabla>
  </DomainObject.Predmet.ProtuStrankaListFormated>
  <DomainObject.Predmet.ProtuStrankaListFormatedOIB>
    <izvorni_sadrzaj>
      <item>PETROLVILLA &amp; BILIĆ d.o.o., OIB 90087470153</item>
    </izvorni_sadrzaj>
    <derivirana_varijabla naziv="DomainObject.Predmet.ProtuStrankaListFormatedOIB_1">
      <item>PETROLVILLA &amp; BILIĆ d.o.o., OIB 90087470153</item>
    </derivirana_varijabla>
  </DomainObject.Predmet.ProtuStrankaListFormatedOIB>
  <DomainObject.Predmet.ProtuStrankaListFormatedWithAdress>
    <izvorni_sadrzaj>
      <item>PETROLVILLA &amp; BILIĆ d.o.o., Strossmayerova 16, 51000 Rijeka</item>
    </izvorni_sadrzaj>
    <derivirana_varijabla naziv="DomainObject.Predmet.ProtuStrankaListFormatedWithAdress_1">
      <item>PETROLVILLA &amp; BILIĆ d.o.o., Strossmayerova 16, 51000 Rijeka</item>
    </derivirana_varijabla>
  </DomainObject.Predmet.ProtuStrankaListFormatedWithAdress>
  <DomainObject.Predmet.ProtuStrankaListFormatedWithAdressOIB>
    <izvorni_sadrzaj>
      <item>PETROLVILLA &amp; BILIĆ d.o.o., OIB 90087470153, Strossmayerova 16, 51000 Rijeka</item>
    </izvorni_sadrzaj>
    <derivirana_varijabla naziv="DomainObject.Predmet.ProtuStrankaListFormatedWithAdressOIB_1">
      <item>PETROLVILLA &amp; BILIĆ d.o.o., OIB 90087470153, Strossmayerova 16, 51000 Rijeka</item>
    </derivirana_varijabla>
  </DomainObject.Predmet.ProtuStrankaListFormatedWithAdressOIB>
  <DomainObject.Predmet.ProtuStrankaListNazivFormated>
    <izvorni_sadrzaj>
      <item>PETROLVILLA &amp; BILIĆ d.o.o.</item>
    </izvorni_sadrzaj>
    <derivirana_varijabla naziv="DomainObject.Predmet.ProtuStrankaListNazivFormated_1">
      <item>PETROLVILLA &amp; BILIĆ d.o.o.</item>
    </derivirana_varijabla>
  </DomainObject.Predmet.ProtuStrankaListNazivFormated>
  <DomainObject.Predmet.ProtuStrankaListNazivFormatedOIB>
    <izvorni_sadrzaj>
      <item>PETROLVILLA &amp; BILIĆ d.o.o., OIB 90087470153</item>
    </izvorni_sadrzaj>
    <derivirana_varijabla naziv="DomainObject.Predmet.ProtuStrankaListNazivFormatedOIB_1">
      <item>PETROLVILLA &amp; BILIĆ d.o.o., OIB 90087470153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2017.</izvorni_sadrzaj>
    <derivirana_varijabla naziv="DomainObject.Datum_1">15. studenog 2017.</derivirana_varijabla>
  </DomainObject.Datum>
  <DomainObject.PoslovniBrojDokumenta>
    <izvorni_sadrzaj>St-1485/2016-9</izvorni_sadrzaj>
    <derivirana_varijabla naziv="DomainObject.PoslovniBrojDokumenta_1">St-1485/2016-9</derivirana_varijabla>
  </DomainObject.PoslovniBrojDokumenta>
  <DomainObject.Predmet.StrankaIDrugi>
    <izvorni_sadrzaj>DIEGO MAULE</izvorni_sadrzaj>
    <derivirana_varijabla naziv="DomainObject.Predmet.StrankaIDrugi_1">DIEGO MAULE</derivirana_varijabla>
  </DomainObject.Predmet.StrankaIDrugi>
  <DomainObject.Predmet.ProtustrankaIDrugi>
    <izvorni_sadrzaj>PETROLVILLA &amp; BILIĆ d.o.o.</izvorni_sadrzaj>
    <derivirana_varijabla naziv="DomainObject.Predmet.ProtustrankaIDrugi_1">PETROLVILLA &amp; BILIĆ d.o.o.</derivirana_varijabla>
  </DomainObject.Predmet.ProtustrankaIDrugi>
  <DomainObject.Predmet.StrankaIDrugiAdressOIB>
    <izvorni_sadrzaj>DIEGO MAULE, OIB 08228504083, Via T. Venturi 21, 38060 Volano</izvorni_sadrzaj>
    <derivirana_varijabla naziv="DomainObject.Predmet.StrankaIDrugiAdressOIB_1">DIEGO MAULE, OIB 08228504083, Via T. Venturi 21, 38060 Volano</derivirana_varijabla>
  </DomainObject.Predmet.StrankaIDrugiAdressOIB>
  <DomainObject.Predmet.ProtustrankaIDrugiAdressOIB>
    <izvorni_sadrzaj>PETROLVILLA &amp; BILIĆ d.o.o., OIB 90087470153, Strossmayerova 16, 51000 Rijeka</izvorni_sadrzaj>
    <derivirana_varijabla naziv="DomainObject.Predmet.ProtustrankaIDrugiAdressOIB_1">PETROLVILLA &amp; BILIĆ d.o.o., OIB 90087470153, Strossmayerova 16,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DIEGO MAULE</item>
      <item>PETROLVILLA &amp; BILIĆ d.o.o.</item>
    </izvorni_sadrzaj>
    <derivirana_varijabla naziv="DomainObject.Predmet.SudioniciListNaziv_1">
      <item>DIEGO MAULE</item>
      <item>PETROLVILLA &amp; BILIĆ d.o.o.</item>
    </derivirana_varijabla>
  </DomainObject.Predmet.SudioniciListNaziv>
  <DomainObject.Predmet.SudioniciListAdressOIB>
    <izvorni_sadrzaj>
      <item>DIEGO MAULE, OIB 08228504083, Via T. Venturi 21,38060 Volano</item>
      <item>PETROLVILLA &amp; BILIĆ d.o.o., OIB 90087470153, Strossmayerova 16,51000 Rijeka</item>
    </izvorni_sadrzaj>
    <derivirana_varijabla naziv="DomainObject.Predmet.SudioniciListAdressOIB_1">
      <item>DIEGO MAULE, OIB 08228504083, Via T. Venturi 21,38060 Volano</item>
      <item>PETROLVILLA &amp; BILIĆ d.o.o., OIB 90087470153, Strossmayerova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08228504083</item>
      <item>, OIB 90087470153</item>
    </izvorni_sadrzaj>
    <derivirana_varijabla naziv="DomainObject.Predmet.SudioniciListNazivOIB_1">
      <item>, OIB 08228504083</item>
      <item>, OIB 90087470153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1282</properties:Words>
  <properties:Characters>7404</properties:Characters>
  <properties:Lines>161</properties:Lines>
  <properties:Paragraphs>63</properties:Paragraphs>
  <properties:TotalTime>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2017-11-15T07:58:00Z</dcterms:created>
  <dc:creator>Danijela Fumić</dc:creator>
  <dc:description/>
  <cp:keywords/>
  <cp:lastModifiedBy>Danijela Fumić</cp:lastModifiedBy>
  <dcterms:modified xmlns:xsi="http://www.w3.org/2001/XMLSchema-instance" xsi:type="dcterms:W3CDTF">2017-11-15T09:24:00Z</dcterms:modified>
  <cp:revision>26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St-1485/2016-9 / Zapisnik - Ispitno ročište</vt:lpwstr>
  </prop:property>
  <prop:property name="CC_coloring" pid="4" fmtid="{D5CDD505-2E9C-101B-9397-08002B2CF9AE}">
    <vt:bool>false</vt:bool>
  </prop:property>
  <prop:property name="BrojStranica" pid="5" fmtid="{D5CDD505-2E9C-101B-9397-08002B2CF9AE}">
    <vt:i4>4</vt:i4>
  </prop:property>
</prop:Properties>
</file>