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690" w14:paraId="605a690" w:rsidRDefault="001232C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32C9" w:rsidP="001232C9" w:rsidR="001232C9" w:rsidRPr="001232C9">
      <w:pPr>
        <w:spacing w:after="0"/>
        <w:rPr>
          <w:rFonts w:cs="Times New Roman" w:eastAsia="Times New Roman"/>
          <w:b/>
          <w:lang w:eastAsia="hr-HR"/>
        </w:rPr>
      </w:pPr>
      <w:r w:rsidRPr="001232C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232C9">
        <w:rPr>
          <w:rFonts w:cs="Times New Roman" w:eastAsia="Times New Roman"/>
          <w:b/>
          <w:lang w:eastAsia="hr-HR"/>
        </w:rPr>
        <w:t>Broj: 14. St-855/2015.</w:t>
      </w:r>
    </w:p>
    <w:p w:rsidRDefault="001232C9" w:rsidP="001232C9" w:rsidR="001232C9" w:rsidRPr="001232C9">
      <w:pPr>
        <w:spacing w:after="0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232C9" w:rsidP="001232C9" w:rsidR="001232C9" w:rsidRPr="001232C9">
      <w:pPr>
        <w:spacing w:after="0"/>
        <w:rPr>
          <w:rFonts w:cs="Times New Roman" w:eastAsia="Times New Roman"/>
          <w:b/>
          <w:lang w:eastAsia="hr-HR"/>
        </w:rPr>
      </w:pPr>
      <w:r w:rsidRPr="001232C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232C9">
        <w:rPr>
          <w:rFonts w:cs="Times New Roman" w:eastAsia="Times New Roman"/>
          <w:b/>
          <w:lang w:eastAsia="hr-HR"/>
        </w:rPr>
        <w:t>Sukoišanska</w:t>
      </w:r>
      <w:proofErr w:type="spellEnd"/>
      <w:r w:rsidRPr="001232C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2C9" w:rsidP="001232C9" w:rsidR="001232C9" w:rsidRPr="001232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32C9">
        <w:rPr>
          <w:rFonts w:cs="Times New Roman" w:eastAsia="Times New Roman"/>
          <w:b/>
          <w:lang w:eastAsia="hr-HR"/>
        </w:rPr>
        <w:t>O G L A S</w:t>
      </w: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lang w:eastAsia="hr-HR" w:val="en-US"/>
        </w:rPr>
        <w:tab/>
      </w:r>
      <w:proofErr w:type="spellStart"/>
      <w:r w:rsidRPr="001232C9">
        <w:rPr>
          <w:rFonts w:cs="Times New Roman" w:eastAsia="Times New Roman"/>
          <w:lang w:eastAsia="hr-HR" w:val="en-US"/>
        </w:rPr>
        <w:t>Trgovački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sud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232C9">
        <w:rPr>
          <w:rFonts w:cs="Times New Roman" w:eastAsia="Times New Roman"/>
          <w:lang w:eastAsia="hr-HR" w:val="en-US"/>
        </w:rPr>
        <w:t>Splitu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232C9">
        <w:rPr>
          <w:rFonts w:cs="Times New Roman" w:eastAsia="Times New Roman"/>
          <w:lang w:eastAsia="hr-HR" w:val="en-US"/>
        </w:rPr>
        <w:t>po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sudcu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Jozi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Ćaleta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232C9">
        <w:rPr>
          <w:rFonts w:cs="Times New Roman" w:eastAsia="Times New Roman"/>
          <w:lang w:eastAsia="hr-HR" w:val="en-US"/>
        </w:rPr>
        <w:t>skraćenome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stečajnom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32C9">
        <w:rPr>
          <w:rFonts w:cs="Times New Roman" w:eastAsia="Times New Roman"/>
          <w:lang w:eastAsia="hr-HR" w:val="en-US"/>
        </w:rPr>
        <w:t>postupku</w:t>
      </w:r>
      <w:proofErr w:type="spellEnd"/>
      <w:r w:rsidRPr="001232C9">
        <w:rPr>
          <w:rFonts w:cs="Times New Roman" w:eastAsia="Times New Roman"/>
          <w:lang w:eastAsia="hr-HR" w:val="en-US"/>
        </w:rPr>
        <w:t xml:space="preserve"> </w:t>
      </w:r>
      <w:r w:rsidRPr="001232C9">
        <w:rPr>
          <w:rFonts w:cs="Times New Roman" w:eastAsia="Times New Roman"/>
          <w:lang w:eastAsia="hr-HR"/>
        </w:rPr>
        <w:t xml:space="preserve">nad stečajnim Dužnikom: KUĆA KOLAČA, d.o.o., za usluge, Split, Josipa Jovića </w:t>
      </w:r>
      <w:proofErr w:type="gramStart"/>
      <w:r w:rsidRPr="001232C9">
        <w:rPr>
          <w:rFonts w:cs="Times New Roman" w:eastAsia="Times New Roman"/>
          <w:lang w:eastAsia="hr-HR"/>
        </w:rPr>
        <w:t>73.,</w:t>
      </w:r>
      <w:proofErr w:type="gramEnd"/>
      <w:r w:rsidRPr="001232C9">
        <w:rPr>
          <w:rFonts w:cs="Times New Roman" w:eastAsia="Times New Roman"/>
          <w:lang w:eastAsia="hr-HR"/>
        </w:rPr>
        <w:t xml:space="preserve"> OIB: 51396748059., MBS: 060267637., a</w:t>
      </w:r>
      <w:r w:rsidRPr="001232C9">
        <w:rPr>
          <w:rFonts w:cs="Times New Roman" w:eastAsia="Times New Roman"/>
          <w:lang w:eastAsia="hr-HR" w:val="en-US"/>
        </w:rPr>
        <w:t xml:space="preserve"> </w:t>
      </w:r>
      <w:r w:rsidRPr="001232C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232C9">
        <w:rPr>
          <w:rFonts w:cs="Times New Roman" w:eastAsia="Times New Roman"/>
          <w:lang w:eastAsia="hr-HR" w:val="en-US"/>
        </w:rPr>
        <w:t xml:space="preserve"> </w:t>
      </w:r>
      <w:r w:rsidRPr="001232C9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2C9" w:rsidP="001232C9" w:rsidR="001232C9" w:rsidRPr="001232C9">
      <w:pPr>
        <w:spacing w:after="0"/>
        <w:jc w:val="center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lang w:eastAsia="hr-HR"/>
        </w:rPr>
        <w:t>o g l a s</w:t>
      </w:r>
    </w:p>
    <w:p w:rsidRDefault="001232C9" w:rsidP="001232C9" w:rsidR="001232C9" w:rsidRPr="001232C9">
      <w:pPr>
        <w:spacing w:after="0"/>
        <w:jc w:val="both"/>
        <w:rPr>
          <w:rFonts w:cs="Times New Roman" w:eastAsia="Calibri"/>
        </w:rPr>
      </w:pPr>
    </w:p>
    <w:p w:rsidRDefault="001232C9" w:rsidP="001232C9" w:rsidR="001232C9" w:rsidRPr="001232C9">
      <w:pPr>
        <w:spacing w:after="0"/>
        <w:ind w:firstLine="708"/>
        <w:jc w:val="both"/>
        <w:rPr>
          <w:rFonts w:cs="Times New Roman" w:eastAsia="Calibri"/>
        </w:rPr>
      </w:pPr>
      <w:r w:rsidRPr="001232C9">
        <w:rPr>
          <w:rFonts w:cs="Times New Roman" w:eastAsia="Calibri"/>
          <w:b/>
        </w:rPr>
        <w:t>1)</w:t>
      </w:r>
      <w:r w:rsidRPr="001232C9">
        <w:rPr>
          <w:rFonts w:cs="Times New Roman" w:eastAsia="Calibri"/>
        </w:rPr>
        <w:t xml:space="preserve">  Dužnik:</w:t>
      </w:r>
      <w:r w:rsidRPr="001232C9">
        <w:rPr>
          <w:rFonts w:cs="Times New Roman" w:eastAsia="Calibri"/>
          <w:sz w:val="22"/>
          <w:szCs w:val="22"/>
        </w:rPr>
        <w:t xml:space="preserve"> </w:t>
      </w:r>
      <w:r w:rsidRPr="001232C9">
        <w:rPr>
          <w:rFonts w:cs="Times New Roman" w:eastAsia="Calibri"/>
        </w:rPr>
        <w:t>KUĆA KOLAČA, d.o.o., za usluge, Split, Josipa Jovića 73., OIB: 51396748059., MBS: 060267637</w:t>
      </w:r>
      <w:r w:rsidRPr="001232C9">
        <w:rPr>
          <w:rFonts w:cs="Times New Roman" w:eastAsia="Calibri" w:hAnsi="Calibri" w:ascii="Calibri"/>
          <w:sz w:val="22"/>
          <w:szCs w:val="22"/>
        </w:rPr>
        <w:t>., n</w:t>
      </w:r>
      <w:r w:rsidRPr="001232C9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1051. dana u ukupnom iznosu od: 70.127,78 kuna a u koji iznos je uračunata kamata i naknada FINA-e za provedbu ovrhe na novčanim sredstvima.  </w:t>
      </w:r>
    </w:p>
    <w:p w:rsidRDefault="001232C9" w:rsidP="001232C9" w:rsidR="001232C9" w:rsidRPr="001232C9">
      <w:pPr>
        <w:spacing w:after="0"/>
        <w:ind w:firstLine="708"/>
        <w:jc w:val="both"/>
        <w:rPr>
          <w:rFonts w:cs="Times New Roman" w:eastAsia="Calibri"/>
        </w:rPr>
      </w:pPr>
      <w:r w:rsidRPr="001232C9">
        <w:rPr>
          <w:rFonts w:cs="Times New Roman" w:eastAsia="Calibri"/>
          <w:b/>
        </w:rPr>
        <w:t>2)</w:t>
      </w:r>
      <w:r w:rsidRPr="001232C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232C9" w:rsidP="001232C9" w:rsidR="001232C9" w:rsidRPr="001232C9">
      <w:pPr>
        <w:spacing w:after="0"/>
        <w:ind w:firstLine="708"/>
        <w:jc w:val="both"/>
        <w:rPr>
          <w:rFonts w:cs="Times New Roman" w:eastAsia="Calibri"/>
        </w:rPr>
      </w:pPr>
      <w:r w:rsidRPr="001232C9">
        <w:rPr>
          <w:rFonts w:cs="Times New Roman" w:eastAsia="Calibri"/>
          <w:b/>
        </w:rPr>
        <w:t>3)</w:t>
      </w:r>
      <w:r w:rsidRPr="001232C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232C9" w:rsidP="001232C9" w:rsidR="001232C9" w:rsidRPr="001232C9">
      <w:pPr>
        <w:spacing w:after="0"/>
        <w:ind w:firstLine="708"/>
        <w:jc w:val="both"/>
        <w:rPr>
          <w:rFonts w:cs="Times New Roman" w:eastAsia="Calibri"/>
        </w:rPr>
      </w:pPr>
      <w:r w:rsidRPr="001232C9">
        <w:rPr>
          <w:rFonts w:cs="Times New Roman" w:eastAsia="Calibri"/>
          <w:b/>
        </w:rPr>
        <w:t>4)</w:t>
      </w:r>
      <w:r w:rsidRPr="001232C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232C9" w:rsidP="001232C9" w:rsidR="001232C9" w:rsidRPr="001232C9">
      <w:pPr>
        <w:spacing w:after="0"/>
        <w:ind w:firstLine="708"/>
        <w:jc w:val="both"/>
        <w:rPr>
          <w:rFonts w:cs="Times New Roman" w:eastAsia="Calibri"/>
        </w:rPr>
      </w:pPr>
      <w:r w:rsidRPr="001232C9">
        <w:rPr>
          <w:rFonts w:cs="Times New Roman" w:eastAsia="Calibri"/>
          <w:b/>
        </w:rPr>
        <w:t>5)</w:t>
      </w:r>
      <w:r w:rsidRPr="001232C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232C9" w:rsidP="001232C9" w:rsidR="001232C9" w:rsidRPr="001232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32C9" w:rsidP="001232C9" w:rsidR="001232C9" w:rsidRPr="001232C9">
      <w:pPr>
        <w:spacing w:after="0"/>
        <w:jc w:val="center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lang w:eastAsia="hr-HR"/>
        </w:rPr>
        <w:t>(Oglas broj: 14. St-855/2015., od 28. prosinca 2015. godine.).</w:t>
      </w: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lang w:eastAsia="hr-HR"/>
        </w:rPr>
        <w:t xml:space="preserve">DNA:  </w:t>
      </w:r>
      <w:r w:rsidRPr="001232C9">
        <w:rPr>
          <w:rFonts w:cs="Times New Roman" w:eastAsia="Times New Roman"/>
          <w:b/>
          <w:lang w:eastAsia="hr-HR"/>
        </w:rPr>
        <w:t>1)</w:t>
      </w:r>
      <w:r w:rsidRPr="001232C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232C9" w:rsidP="001232C9" w:rsidR="001232C9" w:rsidRPr="001232C9">
      <w:pPr>
        <w:spacing w:after="0"/>
        <w:jc w:val="both"/>
        <w:rPr>
          <w:rFonts w:cs="Times New Roman" w:eastAsia="Times New Roman"/>
          <w:lang w:eastAsia="hr-HR"/>
        </w:rPr>
      </w:pPr>
      <w:r w:rsidRPr="001232C9">
        <w:rPr>
          <w:rFonts w:cs="Times New Roman" w:eastAsia="Times New Roman"/>
          <w:lang w:eastAsia="hr-HR"/>
        </w:rPr>
        <w:t xml:space="preserve">            </w:t>
      </w:r>
      <w:r w:rsidRPr="001232C9">
        <w:rPr>
          <w:rFonts w:cs="Times New Roman" w:eastAsia="Times New Roman"/>
          <w:b/>
          <w:lang w:eastAsia="hr-HR"/>
        </w:rPr>
        <w:t>2)</w:t>
      </w:r>
      <w:r w:rsidRPr="001232C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232C9" w:rsidP="001232C9" w:rsidR="00DA0242">
      <w:pPr>
        <w:spacing w:after="0"/>
        <w:jc w:val="both"/>
      </w:pPr>
      <w:r w:rsidRPr="001232C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232C9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2C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31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St-855/2015-3</izvorni_sadrzaj>
    <derivirana_varijabla naziv="DomainObject.Oznaka_1">St-855/2015-3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KOLAČA d.o.o. za usluge</izvorni_sadrzaj>
    <derivirana_varijabla naziv="DomainObject.Predmet.ProtustrankaFormated_1">  KUĆA KOLAČA d.o.o. za usluge</derivirana_varijabla>
  </DomainObject.Predmet.ProtustrankaFormated>
  <DomainObject.Predmet.ProtustrankaFormatedOIB>
    <izvorni_sadrzaj>  KUĆA KOLAČA d.o.o. za usluge, OIB 51396748059</izvorni_sadrzaj>
    <derivirana_varijabla naziv="DomainObject.Predmet.ProtustrankaFormatedOIB_1">  KUĆA KOLAČA d.o.o. za usluge, OIB 51396748059</derivirana_varijabla>
  </DomainObject.Predmet.ProtustrankaFormatedOIB>
  <DomainObject.Predmet.ProtustrankaFormatedWithAdress>
    <izvorni_sadrzaj> KUĆA KOLAČA d.o.o. za usluge, Josipa Jovića 73, 21000 Split</izvorni_sadrzaj>
    <derivirana_varijabla naziv="DomainObject.Predmet.ProtustrankaFormatedWithAdress_1"> KUĆA KOLAČA d.o.o. za usluge, Josipa Jovića 73, 21000 Split</derivirana_varijabla>
  </DomainObject.Predmet.ProtustrankaFormatedWithAdress>
  <DomainObject.Predmet.ProtustrankaFormatedWithAdressOIB>
    <izvorni_sadrzaj> KUĆA KOLAČA d.o.o. za usluge, OIB 51396748059, Josipa Jovića 73, 21000 Split</izvorni_sadrzaj>
    <derivirana_varijabla naziv="DomainObject.Predmet.ProtustrankaFormatedWithAdressOIB_1"> KUĆA KOLAČA d.o.o. za usluge, OIB 51396748059, Josipa Jovića 73, 21000 Split</derivirana_varijabla>
  </DomainObject.Predmet.ProtustrankaFormatedWithAdressOIB>
  <DomainObject.Predmet.ProtustrankaWithAdress>
    <izvorni_sadrzaj>KUĆA KOLAČA d.o.o. za usluge Josipa Jovića 73, 21000 Split</izvorni_sadrzaj>
    <derivirana_varijabla naziv="DomainObject.Predmet.ProtustrankaWithAdress_1">KUĆA KOLAČA d.o.o. za usluge Josipa Jovića 73, 21000 Split</derivirana_varijabla>
  </DomainObject.Predmet.ProtustrankaWithAdress>
  <DomainObject.Predmet.ProtustrankaWithAdressOIB>
    <izvorni_sadrzaj>KUĆA KOLAČA d.o.o. za usluge, OIB 51396748059, Josipa Jovića 73, 21000 Split</izvorni_sadrzaj>
    <derivirana_varijabla naziv="DomainObject.Predmet.ProtustrankaWithAdressOIB_1">KUĆA KOLAČA d.o.o. za usluge, OIB 51396748059, Josipa Jovića 73, 21000 Split</derivirana_varijabla>
  </DomainObject.Predmet.ProtustrankaWithAdressOIB>
  <DomainObject.Predmet.ProtustrankaNazivFormated>
    <izvorni_sadrzaj>KUĆA KOLAČA d.o.o. za usluge</izvorni_sadrzaj>
    <derivirana_varijabla naziv="DomainObject.Predmet.ProtustrankaNazivFormated_1">KUĆA KOLAČA d.o.o. za usluge</derivirana_varijabla>
  </DomainObject.Predmet.ProtustrankaNazivFormated>
  <DomainObject.Predmet.ProtustrankaNazivFormatedOIB>
    <izvorni_sadrzaj>KUĆA KOLAČA d.o.o. za usluge, OIB 51396748059</izvorni_sadrzaj>
    <derivirana_varijabla naziv="DomainObject.Predmet.ProtustrankaNazivFormatedOIB_1">KUĆA KOLAČA d.o.o. za usluge, OIB 51396748059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70127.78</izvorni_sadrzaj>
    <derivirana_varijabla naziv="DomainObject.Predmet.TrenutnaVrijednost_1">70127.78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KOLAČA d.o.o. za usluge</item>
    </izvorni_sadrzaj>
    <derivirana_varijabla naziv="DomainObject.Predmet.ProtuStrankaListFormated_1">
      <item>KUĆA KOLAČA d.o.o. za usluge</item>
    </derivirana_varijabla>
  </DomainObject.Predmet.ProtuStrankaListFormated>
  <DomainObject.Predmet.ProtuStrankaListFormatedOIB>
    <izvorni_sadrzaj>
      <item>KUĆA KOLAČA d.o.o. za usluge, OIB 51396748059</item>
    </izvorni_sadrzaj>
    <derivirana_varijabla naziv="DomainObject.Predmet.ProtuStrankaListFormatedOIB_1">
      <item>KUĆA KOLAČA d.o.o. za usluge, OIB 51396748059</item>
    </derivirana_varijabla>
  </DomainObject.Predmet.ProtuStrankaListFormatedOIB>
  <DomainObject.Predmet.ProtuStrankaListFormatedWithAdress>
    <izvorni_sadrzaj>
      <item>KUĆA KOLAČA d.o.o. za usluge, Josipa Jovića 73, 21000 Split</item>
    </izvorni_sadrzaj>
    <derivirana_varijabla naziv="DomainObject.Predmet.ProtuStrankaListFormatedWithAdress_1">
      <item>KUĆA KOLAČA d.o.o. za usluge, Josipa Jovića 73, 21000 Split</item>
    </derivirana_varijabla>
  </DomainObject.Predmet.ProtuStrankaListFormatedWithAdress>
  <DomainObject.Predmet.ProtuStrankaListFormatedWithAdressOIB>
    <izvorni_sadrzaj>
      <item>KUĆA KOLAČA d.o.o. za usluge, OIB 51396748059, Josipa Jovića 73, 21000 Split</item>
    </izvorni_sadrzaj>
    <derivirana_varijabla naziv="DomainObject.Predmet.ProtuStrankaListFormatedWithAdressOIB_1">
      <item>KUĆA KOLAČA d.o.o. za usluge, OIB 51396748059, Josipa Jovića 73, 21000 Split</item>
    </derivirana_varijabla>
  </DomainObject.Predmet.ProtuStrankaListFormatedWithAdressOIB>
  <DomainObject.Predmet.ProtuStrankaListNazivFormated>
    <izvorni_sadrzaj>
      <item>KUĆA KOLAČA d.o.o. za usluge</item>
    </izvorni_sadrzaj>
    <derivirana_varijabla naziv="DomainObject.Predmet.ProtuStrankaListNazivFormated_1">
      <item>KUĆA KOLAČA d.o.o. za usluge</item>
    </derivirana_varijabla>
  </DomainObject.Predmet.ProtuStrankaListNazivFormated>
  <DomainObject.Predmet.ProtuStrankaListNazivFormatedOIB>
    <izvorni_sadrzaj>
      <item>KUĆA KOLAČA d.o.o. za usluge, OIB 51396748059</item>
    </izvorni_sadrzaj>
    <derivirana_varijabla naziv="DomainObject.Predmet.ProtuStrankaListNazivFormatedOIB_1">
      <item>KUĆA KOLAČA d.o.o. za usluge, OIB 51396748059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St-855/2015-3</izvorni_sadrzaj>
    <derivirana_varijabla naziv="DomainObject.PoslovniBrojDokumenta_1">St-855/2015-3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KOLAČA d.o.o. za usluge</izvorni_sadrzaj>
    <derivirana_varijabla naziv="DomainObject.Predmet.ProtustrankaIDrugi_1">KUĆA KOLAČA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KOLAČA d.o.o. za usluge, OIB 51396748059, Josipa Jovića 73, 21000 Split</izvorni_sadrzaj>
    <derivirana_varijabla naziv="DomainObject.Predmet.ProtustrankaIDrugiAdressOIB_1">KUĆA KOLAČA d.o.o. za usluge, OIB 51396748059, Josipa Jovića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KOLAČA d.o.o. za usluge</item>
      <item>FINANCIJSKA AGENCIJA, RC SPLIT</item>
    </izvorni_sadrzaj>
    <derivirana_varijabla naziv="DomainObject.Predmet.SudioniciListNaziv_1">
      <item>KUĆA KOLAČA d.o.o. za usluge</item>
      <item>FINANCIJSKA AGENCIJA, RC SPLIT</item>
    </derivirana_varijabla>
  </DomainObject.Predmet.SudioniciListNaziv>
  <DomainObject.Predmet.SudioniciListAdressOIB>
    <izvorni_sadrzaj>
      <item>KUĆA KOLAČA d.o.o. za usluge, OIB 51396748059, Josipa Jovića 73,21000 Split</item>
      <item>FINANCIJSKA AGENCIJA, RC SPLIT, OIB 85821130368, Mažuranićevo šetalište 24 b,21000 Split</item>
    </izvorni_sadrzaj>
    <derivirana_varijabla naziv="DomainObject.Predmet.SudioniciListAdressOIB_1">
      <item>KUĆA KOLAČA d.o.o. za usluge, OIB 51396748059, Josipa Jovića 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9EAF2-6813-4C1D-B048-A6C2AEAA6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