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c82782" w14:paraId="0c82782" w:rsidRDefault="004F4A10" w:rsidP="00E56134" w:rsidR="001372C1" w:rsidRPr="00FD2CD4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4F721C">
        <w:rPr>
          <w:rFonts w:hAnsi="Times New Roman" w:ascii="Times New Roman"/>
          <w:sz w:val="24"/>
        </w:rPr>
        <w:t>1441/11</w:t>
      </w:r>
      <w:r w:rsidR="001372C1" w:rsidRPr="001372C1">
        <w:rPr>
          <w:rFonts w:hAnsi="Times New Roman" w:ascii="Times New Roman"/>
          <w:b/>
          <w:sz w:val="24"/>
        </w:rPr>
        <w:t xml:space="preserve"> </w:t>
      </w:r>
      <w:r w:rsidR="00FD2CD4" w:rsidRPr="00FD2CD4">
        <w:rPr>
          <w:rFonts w:hAnsi="Times New Roman" w:ascii="Times New Roman"/>
          <w:sz w:val="24"/>
        </w:rPr>
        <w:t>-407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735167" w:rsidP="00C56933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372C1" w:rsidRPr="001372C1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1372C1" w:rsidRPr="001372C1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735167" w:rsidP="00C56933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4F721C" w:rsidRPr="004F721C">
        <w:rPr>
          <w:rFonts w:hAnsi="Times New Roman" w:ascii="Times New Roman"/>
          <w:sz w:val="24"/>
        </w:rPr>
        <w:t>HERBOS d.d. u stečaju, Sisa</w:t>
      </w:r>
      <w:r w:rsidR="004F721C">
        <w:rPr>
          <w:rFonts w:hAnsi="Times New Roman" w:ascii="Times New Roman"/>
          <w:sz w:val="24"/>
        </w:rPr>
        <w:t>k</w:t>
      </w:r>
      <w:r w:rsidR="004F721C" w:rsidRPr="004F721C">
        <w:rPr>
          <w:rFonts w:hAnsi="Times New Roman" w:ascii="Times New Roman"/>
          <w:sz w:val="24"/>
        </w:rPr>
        <w:t>, Obrtnička 17, OIB: 42794139563</w:t>
      </w:r>
      <w:r w:rsidR="004F721C">
        <w:rPr>
          <w:rFonts w:hAnsi="Times New Roman" w:ascii="Times New Roman"/>
          <w:sz w:val="24"/>
        </w:rPr>
        <w:t xml:space="preserve">, </w:t>
      </w:r>
      <w:r w:rsidR="00735167">
        <w:rPr>
          <w:rFonts w:hAnsi="Times New Roman" w:ascii="Times New Roman"/>
          <w:sz w:val="24"/>
        </w:rPr>
        <w:t>21. veljače 2017</w:t>
      </w:r>
      <w:r w:rsidR="004F721C">
        <w:rPr>
          <w:rFonts w:hAnsi="Times New Roman" w:ascii="Times New Roman"/>
          <w:sz w:val="24"/>
        </w:rPr>
        <w:t>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735167" w:rsidP="00561180" w:rsidR="00034763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5D7153" w:rsidP="001372C1" w:rsidR="0073516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noProof w:val="false"/>
          <w:sz w:val="24"/>
        </w:rPr>
        <w:tab/>
        <w:t xml:space="preserve">I. Zaključuje se stečajni postupak nad dužnikom </w:t>
      </w:r>
      <w:r w:rsidRPr="004F721C">
        <w:rPr>
          <w:rFonts w:hAnsi="Times New Roman" w:ascii="Times New Roman"/>
          <w:sz w:val="24"/>
        </w:rPr>
        <w:t>HERBOS d.d. u stečaju, Sisa</w:t>
      </w:r>
      <w:r>
        <w:rPr>
          <w:rFonts w:hAnsi="Times New Roman" w:ascii="Times New Roman"/>
          <w:sz w:val="24"/>
        </w:rPr>
        <w:t>k</w:t>
      </w:r>
      <w:r w:rsidRPr="004F721C">
        <w:rPr>
          <w:rFonts w:hAnsi="Times New Roman" w:ascii="Times New Roman"/>
          <w:sz w:val="24"/>
        </w:rPr>
        <w:t>, Obrtnička 17, OIB: 42794139563</w:t>
      </w:r>
      <w:r>
        <w:rPr>
          <w:rFonts w:hAnsi="Times New Roman" w:ascii="Times New Roman"/>
          <w:sz w:val="24"/>
        </w:rPr>
        <w:t>.</w:t>
      </w:r>
    </w:p>
    <w:p w:rsidRDefault="005D7153" w:rsidP="001372C1" w:rsidR="005D7153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sz w:val="24"/>
        </w:rPr>
        <w:tab/>
        <w:t>II. Po pravomoćnosti ovog rješenja stečajni dužnik bit će brisan iz sudskog registra.</w:t>
      </w:r>
    </w:p>
    <w:p w:rsidRDefault="005D7153" w:rsidP="00735167" w:rsidR="005D7153">
      <w:pPr>
        <w:jc w:val="center"/>
        <w:rPr>
          <w:rFonts w:hAnsi="Times New Roman" w:ascii="Times New Roman"/>
          <w:noProof w:val="false"/>
          <w:sz w:val="24"/>
        </w:rPr>
      </w:pPr>
    </w:p>
    <w:p w:rsidRDefault="00735167" w:rsidP="00735167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>Obrazloženje</w:t>
      </w:r>
    </w:p>
    <w:p w:rsidRDefault="00735167" w:rsidP="00561180" w:rsidR="00735167">
      <w:pPr>
        <w:jc w:val="center"/>
        <w:rPr>
          <w:rFonts w:hAnsi="Times New Roman" w:ascii="Times New Roman"/>
          <w:sz w:val="24"/>
        </w:rPr>
      </w:pPr>
    </w:p>
    <w:p w:rsidRDefault="004C4E6A" w:rsidP="005D7153" w:rsidR="0073516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Zaključkom ovoga suda posl. broj St-1441/11 od 4. svibnja 2016. dana je temeljem članka 192. i 193. </w:t>
      </w:r>
      <w:r w:rsidRPr="004C4E6A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>
        <w:rPr>
          <w:rFonts w:hAnsi="Times New Roman" w:ascii="Times New Roman"/>
          <w:sz w:val="24"/>
        </w:rPr>
        <w:t xml:space="preserve"> suglasnost stečajnom upravitelju za završnu diobu te je istovremeno zakazano i završno ročište vjerovnika, koje je održano 14. lipnja 2016.</w:t>
      </w:r>
    </w:p>
    <w:p w:rsidRDefault="004C4E6A" w:rsidP="005D7153" w:rsidR="004C4E6A">
      <w:pPr>
        <w:rPr>
          <w:rFonts w:hAnsi="Times New Roman" w:ascii="Times New Roman"/>
          <w:sz w:val="24"/>
        </w:rPr>
      </w:pPr>
    </w:p>
    <w:p w:rsidRDefault="004C4E6A" w:rsidP="004C4E6A" w:rsidR="0073516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tom ročištu nazočni vjerovnici raspravljali su o završnom izvješću i završnom računu stečajnog upravitelja te su jednoglasno ist</w:t>
      </w:r>
      <w:r w:rsidR="00936D66">
        <w:rPr>
          <w:rFonts w:hAnsi="Times New Roman" w:ascii="Times New Roman"/>
          <w:sz w:val="24"/>
        </w:rPr>
        <w:t>o</w:t>
      </w:r>
      <w:r>
        <w:rPr>
          <w:rFonts w:hAnsi="Times New Roman" w:ascii="Times New Roman"/>
          <w:sz w:val="24"/>
        </w:rPr>
        <w:t xml:space="preserve"> prihvatili </w:t>
      </w:r>
      <w:r w:rsidR="00936D66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odobrili završni račun.</w:t>
      </w:r>
    </w:p>
    <w:p w:rsidRDefault="004C4E6A" w:rsidP="004C4E6A" w:rsidR="004C4E6A">
      <w:pPr>
        <w:rPr>
          <w:rFonts w:hAnsi="Times New Roman" w:ascii="Times New Roman"/>
          <w:sz w:val="24"/>
        </w:rPr>
      </w:pPr>
    </w:p>
    <w:p w:rsidRDefault="00936D66" w:rsidP="004C4E6A" w:rsidR="004C4E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time okončana završna dioba, temeljem članka 196. stavak 1. SZ doneseno je rješenje kao u izreci.</w:t>
      </w:r>
    </w:p>
    <w:p w:rsidRDefault="00936D66" w:rsidP="004C4E6A" w:rsidR="00936D66">
      <w:pPr>
        <w:rPr>
          <w:rFonts w:hAnsi="Times New Roman" w:ascii="Times New Roman"/>
          <w:sz w:val="24"/>
        </w:rPr>
      </w:pPr>
    </w:p>
    <w:p w:rsidRDefault="00936D66" w:rsidP="004C4E6A" w:rsidR="00936D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Sukladno članku 196. stavak 2. SZ oglas o ovom rješenju s osnovom zaključenja objavit će se na e-Oglasnoj ploči ovoga suda. </w:t>
      </w:r>
    </w:p>
    <w:p w:rsidRDefault="004C4E6A" w:rsidP="004C4E6A" w:rsidR="004C4E6A">
      <w:pPr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Zagrebu,</w:t>
      </w:r>
      <w:r w:rsidR="00D86E54">
        <w:rPr>
          <w:rFonts w:hAnsi="Times New Roman" w:ascii="Times New Roman"/>
          <w:sz w:val="24"/>
        </w:rPr>
        <w:t xml:space="preserve"> </w:t>
      </w:r>
      <w:r w:rsidR="005D7153">
        <w:rPr>
          <w:rFonts w:hAnsi="Times New Roman" w:ascii="Times New Roman"/>
          <w:sz w:val="24"/>
        </w:rPr>
        <w:t>21. veljače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73516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MIHAEL KOVAČIĆ</w:t>
      </w:r>
      <w:r w:rsidR="00FD2CD4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Pravna pouka:</w:t>
      </w:r>
    </w:p>
    <w:p w:rsidRDefault="00735167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žalba koja se podnosi ovome sudu u roku osam dana od </w:t>
      </w:r>
      <w:r w:rsidR="00936D6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>rimitka, u tri primjerka.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FD2CD4" w:rsidP="00561180" w:rsidR="00AC42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Za točnost otpravka ovlašteni službenik</w:t>
      </w:r>
    </w:p>
    <w:p w:rsidRDefault="00FD2CD4" w:rsidP="00561180" w:rsidR="00FD2CD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61180" w:rsidP="00561180" w:rsidR="00561180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1. Stečajno</w:t>
      </w:r>
      <w:r w:rsidR="00AC4250" w:rsidRPr="00FD2CD4">
        <w:rPr>
          <w:rFonts w:hAnsi="Times New Roman" w:ascii="Times New Roman"/>
          <w:color w:themeColor="background1" w:val="FFFFFF"/>
          <w:sz w:val="24"/>
        </w:rPr>
        <w:t>m</w:t>
      </w:r>
      <w:r w:rsidRPr="00FD2CD4">
        <w:rPr>
          <w:rFonts w:hAnsi="Times New Roman" w:ascii="Times New Roman"/>
          <w:color w:themeColor="background1" w:val="FFFFFF"/>
          <w:sz w:val="24"/>
        </w:rPr>
        <w:t xml:space="preserve"> upravitelju</w:t>
      </w:r>
    </w:p>
    <w:p w:rsidRDefault="005D7153" w:rsidP="00561180" w:rsidR="005D7153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2. RH MF Porezna uprava u Sisku</w:t>
      </w:r>
    </w:p>
    <w:p w:rsidRDefault="005D7153" w:rsidP="00561180" w:rsidR="005D7153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3. Financijska agencija</w:t>
      </w:r>
    </w:p>
    <w:p w:rsidRDefault="005D7153" w:rsidP="00561180" w:rsidR="005D7153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4. Županijsko državno odvjetništvo u Sisku</w:t>
      </w:r>
    </w:p>
    <w:p w:rsidRDefault="005D7153" w:rsidP="00561180" w:rsidR="00561180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5</w:t>
      </w:r>
      <w:r w:rsidR="00561180" w:rsidRPr="00FD2CD4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AC4250" w:rsidRPr="00FD2CD4">
        <w:rPr>
          <w:rFonts w:hAnsi="Times New Roman" w:ascii="Times New Roman"/>
          <w:color w:themeColor="background1" w:val="FFFFFF"/>
          <w:sz w:val="24"/>
        </w:rPr>
        <w:t>e-</w:t>
      </w:r>
      <w:r w:rsidRPr="00FD2CD4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5D7153" w:rsidP="00561180" w:rsidR="005D7153" w:rsidRPr="00FD2C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FD2CD4">
        <w:rPr>
          <w:rFonts w:hAnsi="Times New Roman" w:ascii="Times New Roman"/>
          <w:color w:themeColor="background1" w:val="FFFFFF"/>
          <w:sz w:val="24"/>
        </w:rPr>
        <w:t>6. Sudski registar – po pravomoćnosti (papirnato i elektronski)</w:t>
      </w:r>
    </w:p>
    <w:sectPr w:rsidSect="006A3BBC" w:rsidR="005D7153" w:rsidRPr="00FD2CD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544" w:rsidR="00C13544">
      <w:r>
        <w:separator/>
      </w:r>
    </w:p>
  </w:endnote>
  <w:endnote w:id="0" w:type="continuationSeparator">
    <w:p w:rsidRDefault="00C13544" w:rsidR="00C13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544" w:rsidR="00C13544">
      <w:r>
        <w:separator/>
      </w:r>
    </w:p>
  </w:footnote>
  <w:footnote w:id="0" w:type="continuationSeparator">
    <w:p w:rsidRDefault="00C13544" w:rsidR="00C13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606660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D7153">
      <w:rPr>
        <w:rFonts w:hAnsi="Times New Roman" w:ascii="Times New Roman"/>
        <w:sz w:val="24"/>
      </w:rPr>
      <w:t>1441/11</w:t>
    </w:r>
    <w:r w:rsidR="00FD2CD4">
      <w:rPr>
        <w:rFonts w:hAnsi="Times New Roman" w:ascii="Times New Roman"/>
        <w:sz w:val="24"/>
      </w:rPr>
      <w:t>-407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F2886"/>
    <w:multiLevelType w:val="hybridMultilevel"/>
    <w:tmpl w:val="769A9196"/>
    <w:lvl w:tplc="D3D2BA6E" w:ilvl="0">
      <w:start w:val="1"/>
      <w:numFmt w:val="upperRoman"/>
      <w:lvlText w:val="%1."/>
      <w:lvlJc w:val="left"/>
      <w:pPr>
        <w:ind w:hanging="360" w:left="179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7"/>
      </w:pPr>
    </w:lvl>
    <w:lvl w:tentative="true" w:tplc="041A001B" w:ilvl="2">
      <w:start w:val="1"/>
      <w:numFmt w:val="lowerRoman"/>
      <w:lvlText w:val="%3."/>
      <w:lvlJc w:val="right"/>
      <w:pPr>
        <w:ind w:hanging="180" w:left="3237"/>
      </w:pPr>
    </w:lvl>
    <w:lvl w:tentative="true" w:tplc="041A000F" w:ilvl="3">
      <w:start w:val="1"/>
      <w:numFmt w:val="decimal"/>
      <w:lvlText w:val="%4."/>
      <w:lvlJc w:val="left"/>
      <w:pPr>
        <w:ind w:hanging="360" w:left="3957"/>
      </w:pPr>
    </w:lvl>
    <w:lvl w:tentative="true" w:tplc="041A0019" w:ilvl="4">
      <w:start w:val="1"/>
      <w:numFmt w:val="lowerLetter"/>
      <w:lvlText w:val="%5."/>
      <w:lvlJc w:val="left"/>
      <w:pPr>
        <w:ind w:hanging="360" w:left="4677"/>
      </w:pPr>
    </w:lvl>
    <w:lvl w:tentative="true" w:tplc="041A001B" w:ilvl="5">
      <w:start w:val="1"/>
      <w:numFmt w:val="lowerRoman"/>
      <w:lvlText w:val="%6."/>
      <w:lvlJc w:val="right"/>
      <w:pPr>
        <w:ind w:hanging="180" w:left="5397"/>
      </w:pPr>
    </w:lvl>
    <w:lvl w:tentative="true" w:tplc="041A000F" w:ilvl="6">
      <w:start w:val="1"/>
      <w:numFmt w:val="decimal"/>
      <w:lvlText w:val="%7."/>
      <w:lvlJc w:val="left"/>
      <w:pPr>
        <w:ind w:hanging="360" w:left="6117"/>
      </w:pPr>
    </w:lvl>
    <w:lvl w:tentative="true" w:tplc="041A0019" w:ilvl="7">
      <w:start w:val="1"/>
      <w:numFmt w:val="lowerLetter"/>
      <w:lvlText w:val="%8."/>
      <w:lvlJc w:val="left"/>
      <w:pPr>
        <w:ind w:hanging="360" w:left="6837"/>
      </w:pPr>
    </w:lvl>
    <w:lvl w:tentative="true" w:tplc="041A001B" w:ilvl="8">
      <w:start w:val="1"/>
      <w:numFmt w:val="lowerRoman"/>
      <w:lvlText w:val="%9."/>
      <w:lvlJc w:val="right"/>
      <w:pPr>
        <w:ind w:hanging="180" w:left="7557"/>
      </w:pPr>
    </w:lvl>
  </w:abstractNum>
  <w:abstractNum w:abstractNumId="1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1C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0D5911"/>
    <w:rsid w:val="001241C1"/>
    <w:rsid w:val="001246F3"/>
    <w:rsid w:val="001372C1"/>
    <w:rsid w:val="00173472"/>
    <w:rsid w:val="001B07AD"/>
    <w:rsid w:val="001C0A37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1CF3"/>
    <w:rsid w:val="00455BA6"/>
    <w:rsid w:val="0047141A"/>
    <w:rsid w:val="00474D10"/>
    <w:rsid w:val="004C4E6A"/>
    <w:rsid w:val="004E162C"/>
    <w:rsid w:val="004F4A10"/>
    <w:rsid w:val="004F721C"/>
    <w:rsid w:val="00543784"/>
    <w:rsid w:val="00561180"/>
    <w:rsid w:val="0057341F"/>
    <w:rsid w:val="005C54D4"/>
    <w:rsid w:val="005D7153"/>
    <w:rsid w:val="00606660"/>
    <w:rsid w:val="00607038"/>
    <w:rsid w:val="00632B86"/>
    <w:rsid w:val="00635555"/>
    <w:rsid w:val="006438A8"/>
    <w:rsid w:val="00654759"/>
    <w:rsid w:val="006A3BBC"/>
    <w:rsid w:val="006D115E"/>
    <w:rsid w:val="006D7D50"/>
    <w:rsid w:val="006E1347"/>
    <w:rsid w:val="006F2CEF"/>
    <w:rsid w:val="00726256"/>
    <w:rsid w:val="00732608"/>
    <w:rsid w:val="00735167"/>
    <w:rsid w:val="00766050"/>
    <w:rsid w:val="00790BAB"/>
    <w:rsid w:val="00790D45"/>
    <w:rsid w:val="007B5188"/>
    <w:rsid w:val="007E0A65"/>
    <w:rsid w:val="0085329D"/>
    <w:rsid w:val="008715EA"/>
    <w:rsid w:val="0088684E"/>
    <w:rsid w:val="008B6BCE"/>
    <w:rsid w:val="00936D66"/>
    <w:rsid w:val="009372DA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B203A4"/>
    <w:rsid w:val="00B36118"/>
    <w:rsid w:val="00B9185A"/>
    <w:rsid w:val="00BD6375"/>
    <w:rsid w:val="00C13544"/>
    <w:rsid w:val="00C56933"/>
    <w:rsid w:val="00C74832"/>
    <w:rsid w:val="00C84F1E"/>
    <w:rsid w:val="00C94B5B"/>
    <w:rsid w:val="00C96797"/>
    <w:rsid w:val="00CF3AE7"/>
    <w:rsid w:val="00D84213"/>
    <w:rsid w:val="00D86E54"/>
    <w:rsid w:val="00DC388B"/>
    <w:rsid w:val="00DD4E82"/>
    <w:rsid w:val="00DD6FB1"/>
    <w:rsid w:val="00E24AF4"/>
    <w:rsid w:val="00E37420"/>
    <w:rsid w:val="00E56134"/>
    <w:rsid w:val="00E57663"/>
    <w:rsid w:val="00E929CC"/>
    <w:rsid w:val="00EC2708"/>
    <w:rsid w:val="00ED6750"/>
    <w:rsid w:val="00F01471"/>
    <w:rsid w:val="00F31DC3"/>
    <w:rsid w:val="00FB6FA6"/>
    <w:rsid w:val="00FD2CD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606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66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606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66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SPISA U REFERADI</izvorni_sadrzaj>
    <derivirana_varijabla naziv="DomainObject.Predmet.PrimjedbaSuca_1">I-IV DIO SPISA U REFERADI</derivirana_varijabla>
  </DomainObject.Predmet.PrimjedbaSuc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izvorni_sadrzaj>
    <derivirana_varijabla naziv="DomainObject.Predmet.StrankaFormatedOIB_1"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izvorni_sadrzaj>
    <derivirana_varijabla naziv="DomainObject.Predmet.StrankaFormatedWithAdressOIB_1"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izvorni_sadrzaj>
    <derivirana_varijabla naziv="DomainObject.Predmet.StrankaWithAdressOIB_1"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izvorni_sadrzaj>
    <derivirana_varijabla naziv="DomainObject.Predmet.StrankaNazivFormatedOIB_1"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FormatedOIB_1"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izvorni_sadrzaj>
    <derivirana_varijabla naziv="DomainObject.Predmet.StrankaListFormatedWithAdressOIB_1"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NazivFormatedOIB_1"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OIB 18683136487, S. i A. Radića 30, 44000 Sisak i dr.</izvorni_sadrzaj>
    <derivirana_varijabla naziv="DomainObject.Predmet.StrankaIDrugiAdressOIB_1">Republika Hrvatska, Ministarstvo financija, Porezna uprava Sisak, OIB 18683136487,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izvorni_sadrzaj>
    <derivirana_varijabla naziv="DomainObject.Predmet.SudioniciListNazivOIB_1"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1454</properties:Characters>
  <properties:Lines>56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2017-02-21T12:38:00Z</dcterms:created>
  <dc:creator>Mihael Kovačić</dc:creator>
  <cp:lastModifiedBy>Sonja Pilić</cp:lastModifiedBy>
  <cp:lastPrinted>2013-11-28T11:06:00Z</cp:lastPrinted>
  <dcterms:modified xmlns:xsi="http://www.w3.org/2001/XMLSchema-instance" xsi:type="dcterms:W3CDTF">2017-02-21T12:44:00Z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