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41d4" w14:paraId="8ba41d4" w:rsidRDefault="006764AA" w:rsidP="00E83AD9" w:rsidR="00D57A11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A58C4">
        <w:rPr>
          <w:b/>
        </w:rPr>
        <w:t>518</w:t>
      </w:r>
      <w:r w:rsidR="000D330B" w:rsidRPr="005153ED">
        <w:rPr>
          <w:b/>
        </w:rPr>
        <w:t>/201</w:t>
      </w:r>
      <w:r w:rsidR="000E3E06">
        <w:rPr>
          <w:b/>
        </w:rPr>
        <w:t>7</w:t>
      </w:r>
      <w:r w:rsidR="00E83AD9">
        <w:rPr>
          <w:b/>
        </w:rPr>
        <w:t>-51</w:t>
      </w: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841248" cx="738835"/>
            <wp:effectExtent b="0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1375" cx="7389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42320D" w:rsidP="006C7F48" w:rsidR="0042320D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E83AD9" w:rsidP="006C7F48" w:rsidR="00E83AD9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7A58C4" w:rsidRPr="007A58C4">
        <w:t xml:space="preserve">Stečajna masa iza  MOHORKO d.o.o. u stečaju, </w:t>
      </w:r>
      <w:r w:rsidR="007A58C4">
        <w:t>OIB: 34426559036</w:t>
      </w:r>
      <w:r w:rsidR="000E3E06">
        <w:t>,</w:t>
      </w:r>
      <w:r w:rsidR="00AA7FCA" w:rsidRPr="005153ED">
        <w:t xml:space="preserve"> </w:t>
      </w:r>
      <w:r w:rsidR="006679CB">
        <w:t>zastupana po stečajnom upravitelju</w:t>
      </w:r>
      <w:r w:rsidR="0065031A" w:rsidRPr="005153ED">
        <w:t xml:space="preserve"> </w:t>
      </w:r>
      <w:r w:rsidR="006679CB">
        <w:t>Ante G</w:t>
      </w:r>
      <w:r w:rsidR="007A58C4">
        <w:t>abelica</w:t>
      </w:r>
      <w:r w:rsidR="00E96046">
        <w:t xml:space="preserve">, </w:t>
      </w:r>
      <w:r w:rsidR="00E26A29">
        <w:t xml:space="preserve">dana </w:t>
      </w:r>
      <w:r w:rsidR="00127C92">
        <w:t>31</w:t>
      </w:r>
      <w:r w:rsidR="005328D3" w:rsidRPr="005328D3">
        <w:t xml:space="preserve">. </w:t>
      </w:r>
      <w:r w:rsidR="00127C92">
        <w:t>kolovoza</w:t>
      </w:r>
      <w:r w:rsidR="006679CB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6679CB" w:rsidP="00127C92" w:rsidR="00E26A29">
      <w:pPr>
        <w:ind w:firstLine="708"/>
        <w:jc w:val="both"/>
      </w:pPr>
      <w:r>
        <w:t>Ukida</w:t>
      </w:r>
      <w:r w:rsidR="00127C92">
        <w:t>ju</w:t>
      </w:r>
      <w:r>
        <w:t xml:space="preserve"> se </w:t>
      </w:r>
      <w:r w:rsidR="00127C92">
        <w:t xml:space="preserve">sve radnje  koje je u ovom stečajnom postupku nad dužnikom </w:t>
      </w:r>
      <w:r w:rsidR="00127C92" w:rsidRPr="00127C92">
        <w:t>Stečajna masa iza  MOHORKO d.o.o. u stečaju, OIB: 34426559036</w:t>
      </w:r>
      <w:r w:rsidR="00127C92">
        <w:t xml:space="preserve"> poduzeo odvjetnik Nikola Prižmić iz Blata u ime stečajnog vjerovnika Borisa Mohorko nakon dana njegove smrti 15.07.2017.g. 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282226" w:rsidR="009543D0" w:rsidRPr="00282226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6679CB" w:rsidP="006679CB" w:rsidR="006679CB">
      <w:pPr>
        <w:jc w:val="both"/>
      </w:pPr>
    </w:p>
    <w:p w:rsidRDefault="00127C92" w:rsidP="00127C92" w:rsidR="00127C92">
      <w:pPr>
        <w:ind w:firstLine="708"/>
        <w:jc w:val="both"/>
      </w:pPr>
      <w:r>
        <w:t>Tina Smolnikar  rođ. Mohorko i Ela Mohorko putem punomoćnika su obavijestile sud da je njihov otac</w:t>
      </w:r>
      <w:r w:rsidRPr="00127C92">
        <w:t xml:space="preserve"> Borisa Mohorko</w:t>
      </w:r>
      <w:r>
        <w:t xml:space="preserve"> umro dana 15.07.2017.g., te da ne priznaju nikakve radnje odvjetnika Nikole Prižmić poduzete nakon navedenog dana smrti njihovog oca.  Navedene činjenice je potvrdio i sam odvjetnik i raniji punomoćnik Nikola Prižmić u </w:t>
      </w:r>
      <w:r w:rsidR="00282226">
        <w:t xml:space="preserve">svom </w:t>
      </w:r>
      <w:r>
        <w:t>podnesku (l.s. 145)</w:t>
      </w:r>
    </w:p>
    <w:p w:rsidRDefault="00127C92" w:rsidP="00127C92" w:rsidR="00127C92">
      <w:pPr>
        <w:ind w:firstLine="708"/>
        <w:jc w:val="both"/>
      </w:pPr>
    </w:p>
    <w:p w:rsidRDefault="00127C92" w:rsidP="00127C92" w:rsidR="00127C92">
      <w:pPr>
        <w:jc w:val="both"/>
      </w:pPr>
      <w:r>
        <w:tab/>
        <w:t xml:space="preserve">Sud je uvidom u rješenje o nasljeđivanju utvrdio da su </w:t>
      </w:r>
      <w:r w:rsidRPr="00127C92">
        <w:t>Tina Smolnikar  rođ. Mohorko i Ela Mohorko</w:t>
      </w:r>
      <w:r>
        <w:t xml:space="preserve"> jedine nasljednice iza stečajnog vjerovnika Borisa Mohorko.</w:t>
      </w:r>
    </w:p>
    <w:p w:rsidRDefault="00127C92" w:rsidP="00282226" w:rsidR="00127C92">
      <w:pPr>
        <w:jc w:val="both"/>
      </w:pPr>
    </w:p>
    <w:p w:rsidRDefault="00127C92" w:rsidP="00282226" w:rsidR="00282226">
      <w:pPr>
        <w:ind w:firstLine="708"/>
        <w:jc w:val="both"/>
      </w:pPr>
      <w:r>
        <w:t xml:space="preserve"> </w:t>
      </w:r>
      <w:r w:rsidR="00282226">
        <w:t>Prema čl. 10</w:t>
      </w:r>
      <w:r w:rsidR="000A3921" w:rsidRPr="000A3921">
        <w:t xml:space="preserve"> </w:t>
      </w:r>
      <w:r w:rsidR="000A3921">
        <w:t>Stečajnog zakona (NN 71/15 i 104/17,</w:t>
      </w:r>
      <w:r w:rsidR="000A3921" w:rsidRPr="000A3921">
        <w:t xml:space="preserve"> dalje u tekstu SZ)</w:t>
      </w:r>
      <w:r w:rsidR="00282226">
        <w:t xml:space="preserve"> primjenjujući čl. 98 st.4 Zakona o </w:t>
      </w:r>
      <w:r w:rsidR="00282226" w:rsidRPr="00282226">
        <w:t>parničnom postupku (NN 53/91, 91/92, 111/99, 88/01, 117/03, 88/05, 2/07,  84/08, 123/08, 57/11</w:t>
      </w:r>
      <w:r w:rsidR="00282226">
        <w:t>,</w:t>
      </w:r>
      <w:r w:rsidR="00282226" w:rsidRPr="00282226">
        <w:t>148/11, 25/13, 89/14</w:t>
      </w:r>
      <w:r w:rsidR="00282226">
        <w:t xml:space="preserve"> u daljnjem tekstu: ZPP) koji propisuje da je s</w:t>
      </w:r>
      <w:r w:rsidR="00282226" w:rsidRPr="00282226">
        <w:t>ud dužan u tijeku cijelog postupka paziti je li osoba koja se pojavljuje kao pun</w:t>
      </w:r>
      <w:r w:rsidR="00282226">
        <w:t>omoćnik ovlaštena za zastupanje, a  a</w:t>
      </w:r>
      <w:r w:rsidR="00282226" w:rsidRPr="00282226">
        <w:t>ko sud utvrdi da osoba koja se pojavljuje kao punomoćnik nije ovlaštena za zastupanje, ukinut će parnične radnje što ih je ta osoba poduzela ako te radnje nije stranka naknadno odobrila</w:t>
      </w:r>
      <w:r w:rsidR="00282226">
        <w:t>, sud je odlučio kao u izreci.</w:t>
      </w:r>
    </w:p>
    <w:p w:rsidRDefault="000A3921" w:rsidP="000A3921" w:rsidR="000A3921">
      <w:pPr>
        <w:ind w:firstLine="708"/>
        <w:jc w:val="both"/>
      </w:pPr>
    </w:p>
    <w:p w:rsidRDefault="00D151FA" w:rsidP="009543D0" w:rsidR="008B5CAB">
      <w:pPr>
        <w:jc w:val="both"/>
      </w:pPr>
      <w:r>
        <w:tab/>
      </w:r>
      <w:r w:rsidR="009543D0" w:rsidRPr="005153ED">
        <w:t>Zbog navedenog, na temelju spomenutih propisa, odlučeno je kao u izreci.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282226">
        <w:rPr>
          <w:b/>
        </w:rPr>
        <w:t>31</w:t>
      </w:r>
      <w:r w:rsidR="003D0C55">
        <w:rPr>
          <w:b/>
        </w:rPr>
        <w:t xml:space="preserve">. </w:t>
      </w:r>
      <w:r w:rsidR="00282226">
        <w:rPr>
          <w:b/>
        </w:rPr>
        <w:t>kolovoza</w:t>
      </w:r>
      <w:r w:rsidRPr="005153ED">
        <w:rPr>
          <w:b/>
        </w:rPr>
        <w:t xml:space="preserve"> 201</w:t>
      </w:r>
      <w:r w:rsidR="0042320D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  <w:r w:rsidR="00124E7D">
        <w:rPr>
          <w:b/>
        </w:rPr>
        <w:t>, v.r.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  <w:r w:rsidR="0042320D">
        <w:rPr>
          <w:b/>
        </w:rPr>
        <w:t>:</w:t>
      </w:r>
    </w:p>
    <w:p w:rsidRDefault="001D7B31" w:rsidP="0042320D" w:rsidR="001D7B31" w:rsidRPr="005153ED">
      <w:pPr>
        <w:pStyle w:val="Tijeloteksta"/>
        <w:jc w:val="both"/>
        <w:rPr>
          <w:b/>
        </w:rPr>
      </w:pPr>
      <w:r w:rsidRPr="005153ED">
        <w:t xml:space="preserve">Protiv ovog rješenja dopušteno je izjaviti žalbu. </w:t>
      </w:r>
      <w:r w:rsidR="0042320D" w:rsidRPr="0042320D">
        <w:t xml:space="preserve">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</w:t>
      </w:r>
      <w:r w:rsidR="0042320D">
        <w:t>mrežnoj stranici e-oglasna ploča suda.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42320D">
      <w:r w:rsidRPr="003D0C55">
        <w:t xml:space="preserve">- </w:t>
      </w:r>
      <w:r w:rsidR="006C7F48" w:rsidRPr="003D0C55">
        <w:t xml:space="preserve">mrežna stranica </w:t>
      </w:r>
      <w:r w:rsidR="0042320D">
        <w:t xml:space="preserve">e </w:t>
      </w:r>
      <w:r w:rsidRPr="003D0C55">
        <w:t>oglasna ploča suda</w:t>
      </w:r>
    </w:p>
    <w:p w:rsidRDefault="00282226" w:rsidP="0042320D" w:rsidR="0042320D">
      <w:r>
        <w:t>- stečajni upravitelj</w:t>
      </w:r>
      <w:r w:rsidR="00E83AD9">
        <w:t xml:space="preserve">, putem </w:t>
      </w:r>
      <w:r w:rsidR="00E83AD9" w:rsidRPr="00E83AD9">
        <w:t>e oglasna ploča suda</w:t>
      </w:r>
    </w:p>
    <w:p w:rsidRDefault="00282226" w:rsidP="0042320D" w:rsidR="00282226">
      <w:r>
        <w:t xml:space="preserve">-vjerovnici nasljednici </w:t>
      </w:r>
      <w:r w:rsidR="0042320D">
        <w:t xml:space="preserve"> B. Moh</w:t>
      </w:r>
      <w:r>
        <w:t>orko:</w:t>
      </w:r>
      <w:r w:rsidRPr="00282226">
        <w:t xml:space="preserve"> Tina Smolnikar  rođ. Mohorko i Ela Mohorko</w:t>
      </w:r>
      <w:r w:rsidR="00E83AD9">
        <w:t xml:space="preserve"> putem </w:t>
      </w:r>
      <w:r w:rsidR="00E83AD9" w:rsidRPr="00E83AD9">
        <w:t>e oglasna ploča suda</w:t>
      </w:r>
      <w:r w:rsidR="00E83AD9">
        <w:t xml:space="preserve"> i punomoćniku Andrija Bagarić, odvjetnik u Zagrebu l.s. 173</w:t>
      </w:r>
    </w:p>
    <w:p w:rsidRDefault="00282226" w:rsidP="0042320D" w:rsidR="003D0C55">
      <w:r>
        <w:t>-</w:t>
      </w:r>
      <w:r w:rsidR="0042320D">
        <w:t xml:space="preserve"> </w:t>
      </w:r>
      <w:r w:rsidR="00E83AD9">
        <w:t xml:space="preserve">raniji </w:t>
      </w:r>
      <w:r w:rsidR="0042320D">
        <w:t xml:space="preserve">punomoćnik vjerovnika Nikola Prižmić, odvjetnik u Blatu, </w:t>
      </w:r>
      <w:r w:rsidR="00E83AD9" w:rsidRPr="00E83AD9">
        <w:t>putem e oglasna ploča suda</w:t>
      </w:r>
    </w:p>
    <w:p w:rsidRDefault="00E83AD9" w:rsidP="0042320D" w:rsidR="00E83AD9" w:rsidRPr="003D0C55"/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E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E83AD9">
      <w:rPr>
        <w:rFonts w:hAnsi="Book Antiqua" w:ascii="Book Antiqua"/>
        <w:b/>
        <w:sz w:val="20"/>
        <w:szCs w:val="20"/>
      </w:rPr>
      <w:t>Posl. br. 18 St-518/2017-51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15BEB"/>
    <w:rsid w:val="0002360C"/>
    <w:rsid w:val="00050A6E"/>
    <w:rsid w:val="000531F5"/>
    <w:rsid w:val="00062A4B"/>
    <w:rsid w:val="00066300"/>
    <w:rsid w:val="000750F1"/>
    <w:rsid w:val="000A3921"/>
    <w:rsid w:val="000D330B"/>
    <w:rsid w:val="000E3E06"/>
    <w:rsid w:val="000E67BB"/>
    <w:rsid w:val="000F1661"/>
    <w:rsid w:val="000F6F9A"/>
    <w:rsid w:val="00124E7D"/>
    <w:rsid w:val="00126C37"/>
    <w:rsid w:val="00127C92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2226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320D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679CB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F4E77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1D30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34453"/>
    <w:rsid w:val="00E430B8"/>
    <w:rsid w:val="00E55540"/>
    <w:rsid w:val="00E7471A"/>
    <w:rsid w:val="00E83AD9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E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E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E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E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E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E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E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E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F8D06-36B1-41A4-804B-C57937A61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2349</properties:Characters>
  <properties:Lines>65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2018-08-31T07:57:00Z</dcterms:created>
  <dc:creator>stanka grcic</dc:creator>
  <cp:lastModifiedBy>Katarina Franković</cp:lastModifiedBy>
  <cp:lastPrinted>2018-08-31T07:57:00Z</cp:lastPrinted>
  <dcterms:modified xmlns:xsi="http://www.w3.org/2001/XMLSchema-instance" xsi:type="dcterms:W3CDTF">2018-08-31T07:58:00Z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ukidanje provedene radnje (rješenje - ukidaju se radnje punomoćnika  518 -17.docx)</vt:lpwstr>
  </prop:property>
  <prop:property name="CC_coloring" pid="5" fmtid="{D5CDD505-2E9C-101B-9397-08002B2CF9AE}">
    <vt:bool>false</vt:bool>
  </prop:property>
</prop:Properties>
</file>