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c109" w14:paraId="c72c109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147D0E">
        <w:rPr>
          <w:rFonts w:hAnsi="Times New Roman" w:ascii="Times New Roman"/>
          <w:szCs w:val="24"/>
          <w:lang w:val="hr-HR"/>
        </w:rPr>
        <w:t>860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147D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147D0E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147D0E">
        <w:rPr>
          <w:rFonts w:hAnsi="Times New Roman" w:ascii="Times New Roman"/>
          <w:szCs w:val="24"/>
          <w:lang w:val="hr-HR"/>
        </w:rPr>
        <w:t>prijedloga</w:t>
      </w:r>
      <w:r w:rsidRPr="00147D0E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147D0E">
        <w:rPr>
          <w:rFonts w:hAnsi="Times New Roman" w:ascii="Times New Roman"/>
          <w:szCs w:val="24"/>
          <w:lang w:val="hr-HR"/>
        </w:rPr>
        <w:t xml:space="preserve">, </w:t>
      </w:r>
      <w:r w:rsidR="001560FF" w:rsidRPr="00147D0E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147D0E">
        <w:rPr>
          <w:rFonts w:hAnsi="Times New Roman" w:ascii="Times New Roman"/>
          <w:szCs w:val="24"/>
          <w:lang w:val="hr-HR"/>
        </w:rPr>
        <w:t>U</w:t>
      </w:r>
      <w:r w:rsidR="006F49EF" w:rsidRPr="00147D0E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147D0E">
        <w:rPr>
          <w:rFonts w:hAnsi="Times New Roman" w:ascii="Times New Roman"/>
          <w:szCs w:val="24"/>
          <w:lang w:val="hr-HR"/>
        </w:rPr>
        <w:t>OIB: 85821130368</w:t>
      </w:r>
      <w:r w:rsidR="00EF633F" w:rsidRPr="00147D0E">
        <w:rPr>
          <w:rFonts w:hAnsi="Times New Roman" w:ascii="Times New Roman"/>
          <w:szCs w:val="24"/>
          <w:lang w:val="hr-HR"/>
        </w:rPr>
        <w:t xml:space="preserve">, </w:t>
      </w:r>
      <w:r w:rsidRPr="00147D0E">
        <w:rPr>
          <w:rFonts w:hAnsi="Times New Roman" w:ascii="Times New Roman"/>
          <w:szCs w:val="24"/>
          <w:lang w:val="hr-HR"/>
        </w:rPr>
        <w:t xml:space="preserve">za </w:t>
      </w:r>
      <w:r w:rsidR="004203D1" w:rsidRPr="00147D0E">
        <w:rPr>
          <w:rFonts w:hAnsi="Times New Roman" w:ascii="Times New Roman"/>
          <w:szCs w:val="24"/>
          <w:lang w:val="hr-HR"/>
        </w:rPr>
        <w:t>otvaranje</w:t>
      </w:r>
      <w:r w:rsidRPr="00147D0E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147D0E" w:rsidRPr="00147D0E">
        <w:rPr>
          <w:rFonts w:hAnsi="Times New Roman" w:ascii="Times New Roman"/>
          <w:szCs w:val="24"/>
          <w:lang w:val="pt-BR"/>
        </w:rPr>
        <w:t>CROATIALES d.o.o., Zagreb, Savska cesta 58, OIB: 49793632696, kojeg zastupaju odvjetnici u Odvjetničkom društvu Župić &amp; partneri d.o.o., Zagreb, Ulica grada Vukovara 269f</w:t>
      </w:r>
      <w:r w:rsidR="00A91658" w:rsidRPr="00147D0E">
        <w:rPr>
          <w:rFonts w:hAnsi="Times New Roman" w:ascii="Times New Roman"/>
          <w:szCs w:val="24"/>
        </w:rPr>
        <w:t>,</w:t>
      </w:r>
      <w:r w:rsidR="00B740CC" w:rsidRPr="00147D0E">
        <w:rPr>
          <w:rFonts w:hAnsi="Times New Roman" w:ascii="Times New Roman"/>
          <w:szCs w:val="24"/>
          <w:lang w:val="hr-HR"/>
        </w:rPr>
        <w:t xml:space="preserve"> </w:t>
      </w:r>
      <w:r w:rsidR="00147D0E">
        <w:rPr>
          <w:rFonts w:hAnsi="Times New Roman" w:ascii="Times New Roman"/>
          <w:szCs w:val="24"/>
          <w:lang w:val="hr-HR"/>
        </w:rPr>
        <w:t>14. svibnja 2018.</w:t>
      </w:r>
      <w:r w:rsidRPr="00147D0E">
        <w:rPr>
          <w:rFonts w:hAnsi="Times New Roman" w:ascii="Times New Roman"/>
          <w:szCs w:val="24"/>
          <w:lang w:val="hr-HR"/>
        </w:rPr>
        <w:t>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267AC" w:rsidRPr="00147D0E">
        <w:rPr>
          <w:rFonts w:hAnsi="Times New Roman" w:ascii="Times New Roman"/>
          <w:szCs w:val="24"/>
          <w:lang w:val="pt-BR"/>
        </w:rPr>
        <w:t>CROATIALES d.o.o., Zagreb, Savska cesta 58, OIB: 49793632696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8A1530">
        <w:rPr>
          <w:rFonts w:hAnsi="Times New Roman" w:ascii="Times New Roman"/>
          <w:szCs w:val="24"/>
          <w:lang w:val="hr-HR"/>
        </w:rPr>
        <w:t xml:space="preserve">rasprave o pretpostavkama za </w:t>
      </w:r>
      <w:r w:rsidR="0017555B" w:rsidRPr="008B00D6">
        <w:rPr>
          <w:rFonts w:hAnsi="Times New Roman" w:ascii="Times New Roman"/>
          <w:szCs w:val="24"/>
          <w:lang w:val="hr-HR"/>
        </w:rPr>
        <w:t xml:space="preserve">otvaranje stečajnog postupka </w:t>
      </w:r>
      <w:r w:rsidR="008A1530">
        <w:rPr>
          <w:rFonts w:hAnsi="Times New Roman" w:ascii="Times New Roman"/>
          <w:szCs w:val="24"/>
          <w:lang w:val="hr-HR"/>
        </w:rPr>
        <w:t xml:space="preserve">nad dužnikom </w:t>
      </w:r>
      <w:r w:rsidR="0017555B" w:rsidRPr="008B00D6">
        <w:rPr>
          <w:rFonts w:hAnsi="Times New Roman" w:ascii="Times New Roman"/>
          <w:szCs w:val="24"/>
          <w:lang w:val="hr-HR"/>
        </w:rPr>
        <w:t xml:space="preserve">određeno za </w:t>
      </w:r>
      <w:r w:rsidR="008A1530">
        <w:rPr>
          <w:rFonts w:hAnsi="Times New Roman" w:ascii="Times New Roman"/>
          <w:szCs w:val="24"/>
          <w:lang w:val="hr-HR"/>
        </w:rPr>
        <w:t xml:space="preserve">12. srpnja </w:t>
      </w:r>
      <w:r w:rsidR="0017555B" w:rsidRPr="008B00D6">
        <w:rPr>
          <w:rFonts w:hAnsi="Times New Roman" w:ascii="Times New Roman"/>
          <w:szCs w:val="24"/>
          <w:lang w:val="hr-HR"/>
        </w:rPr>
        <w:t>201</w:t>
      </w:r>
      <w:r w:rsidR="008A1530">
        <w:rPr>
          <w:rFonts w:hAnsi="Times New Roman" w:ascii="Times New Roman"/>
          <w:szCs w:val="24"/>
          <w:lang w:val="hr-HR"/>
        </w:rPr>
        <w:t>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u </w:t>
      </w:r>
      <w:r w:rsidR="00C55839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8A1530">
        <w:rPr>
          <w:rFonts w:hAnsi="Times New Roman" w:ascii="Times New Roman"/>
          <w:szCs w:val="24"/>
          <w:lang w:val="hr-HR"/>
        </w:rPr>
        <w:t>30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027D5" w:rsidRPr="00147D0E">
        <w:rPr>
          <w:rFonts w:hAnsi="Times New Roman" w:ascii="Times New Roman"/>
          <w:szCs w:val="24"/>
          <w:lang w:val="pt-BR"/>
        </w:rPr>
        <w:t>CROATIALES d.o.o., Zagreb, Savska cesta 58, OIB: 49793632696</w:t>
      </w:r>
      <w:r w:rsidR="004027D5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>na temelju odredbe čl</w:t>
      </w:r>
      <w:r w:rsidR="004027D5">
        <w:rPr>
          <w:rFonts w:hAnsi="Times New Roman" w:ascii="Times New Roman"/>
          <w:szCs w:val="24"/>
          <w:lang w:val="hr-HR"/>
        </w:rPr>
        <w:t>anka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</w:t>
      </w:r>
      <w:r w:rsidR="004027D5">
        <w:rPr>
          <w:rFonts w:hAnsi="Times New Roman" w:ascii="Times New Roman"/>
          <w:szCs w:val="24"/>
          <w:lang w:val="hr-HR"/>
        </w:rPr>
        <w:t>avka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</w:t>
      </w:r>
      <w:r w:rsidR="004027D5">
        <w:rPr>
          <w:rFonts w:hAnsi="Times New Roman" w:ascii="Times New Roman"/>
          <w:szCs w:val="24"/>
          <w:lang w:val="hr-HR"/>
        </w:rPr>
        <w:t>.</w:t>
      </w:r>
      <w:r w:rsidR="004344EC" w:rsidRPr="008B00D6">
        <w:rPr>
          <w:rFonts w:hAnsi="Times New Roman" w:ascii="Times New Roman"/>
          <w:szCs w:val="24"/>
          <w:lang w:val="hr-HR"/>
        </w:rPr>
        <w:t>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D12DB4" w:rsidP="00443FAE" w:rsidR="00D12DB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26A3" w:rsidP="008957BC" w:rsidR="00D12D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90345F">
        <w:rPr>
          <w:rFonts w:hAnsi="Times New Roman" w:ascii="Times New Roman"/>
          <w:szCs w:val="24"/>
          <w:lang w:val="hr-HR"/>
        </w:rPr>
        <w:t xml:space="preserve">16. listopada </w:t>
      </w:r>
      <w:r w:rsidRPr="005F26A3">
        <w:rPr>
          <w:rFonts w:hAnsi="Times New Roman" w:ascii="Times New Roman"/>
          <w:szCs w:val="24"/>
          <w:lang w:val="hr-HR"/>
        </w:rPr>
        <w:t>2017.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90345F">
        <w:rPr>
          <w:rFonts w:hAnsi="Times New Roman" w:ascii="Times New Roman"/>
          <w:szCs w:val="24"/>
          <w:lang w:val="hr-HR"/>
        </w:rPr>
        <w:t>dok je 30. studenoga 2017. održano r</w:t>
      </w:r>
      <w:r>
        <w:rPr>
          <w:rFonts w:hAnsi="Times New Roman" w:ascii="Times New Roman"/>
          <w:szCs w:val="24"/>
          <w:lang w:val="hr-HR"/>
        </w:rPr>
        <w:t xml:space="preserve">očište radi očitovanja o prijedlogu </w:t>
      </w:r>
      <w:r w:rsidR="0090345F">
        <w:rPr>
          <w:rFonts w:hAnsi="Times New Roman" w:ascii="Times New Roman"/>
          <w:szCs w:val="24"/>
          <w:lang w:val="hr-HR"/>
        </w:rPr>
        <w:t xml:space="preserve">za otvaranje stečajnog postupka, 22. veljače 2018. i 26. travnja 2018. ročišta radi rasprave o pretpostavkama za otvaranje stečajnog postupka nad dužnikom, dok je novo ročište radi rasprave o pretpostavkama </w:t>
      </w:r>
      <w:r w:rsidR="00D12DB4">
        <w:rPr>
          <w:rFonts w:hAnsi="Times New Roman" w:ascii="Times New Roman"/>
          <w:szCs w:val="24"/>
          <w:lang w:val="hr-HR"/>
        </w:rPr>
        <w:t>za otvaranje stečajnog postupka nad dužnikom određeno za 12. srpnja 2018.</w:t>
      </w:r>
    </w:p>
    <w:p w:rsidRDefault="00D12DB4" w:rsidP="008957BC" w:rsidR="00D12D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DB4" w:rsidP="008957BC" w:rsidR="00D12D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10. svibnja 2018. (list 109. spisa) dužnik je obavijestio sud kako njegov račun više nije blokiran u prilog koje tvrdnje je dostavio potvrdu Financijske agencije o blokadi računa i novčanih sredstava (list 110. spisa). Uvidom u navedenu potvrdu u bitnome </w:t>
      </w:r>
      <w:r>
        <w:rPr>
          <w:rFonts w:hAnsi="Times New Roman" w:ascii="Times New Roman"/>
          <w:szCs w:val="24"/>
          <w:lang w:val="hr-HR"/>
        </w:rPr>
        <w:lastRenderedPageBreak/>
        <w:t xml:space="preserve">je utvrđeno kako 9. svibnja 2018. dužnikov račun više nije blokiran, te kako dužnik više nema nepodmirenih obveza u očevidniku redoslijeda </w:t>
      </w:r>
      <w:r w:rsidR="004D312E">
        <w:rPr>
          <w:rFonts w:hAnsi="Times New Roman" w:ascii="Times New Roman"/>
          <w:szCs w:val="24"/>
          <w:lang w:val="hr-HR"/>
        </w:rPr>
        <w:t>osnova za plaćanje</w:t>
      </w:r>
      <w:r>
        <w:rPr>
          <w:rFonts w:hAnsi="Times New Roman" w:ascii="Times New Roman"/>
          <w:szCs w:val="24"/>
          <w:lang w:val="hr-HR"/>
        </w:rPr>
        <w:t>.</w:t>
      </w:r>
    </w:p>
    <w:p w:rsidRDefault="00D12DB4" w:rsidP="008957BC" w:rsidR="00D12D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312E" w:rsidP="00BB5471" w:rsidR="00996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D12DB4">
        <w:rPr>
          <w:rFonts w:hAnsi="Times New Roman" w:ascii="Times New Roman"/>
          <w:szCs w:val="24"/>
          <w:lang w:val="hr-HR"/>
        </w:rPr>
        <w:t>kako</w:t>
      </w:r>
      <w:r w:rsidR="00BE69E5" w:rsidRPr="008B00D6">
        <w:rPr>
          <w:rFonts w:hAnsi="Times New Roman" w:ascii="Times New Roman"/>
          <w:szCs w:val="24"/>
          <w:lang w:val="hr-HR"/>
        </w:rPr>
        <w:t xml:space="preserve">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C84D84" w:rsidRPr="008B00D6">
        <w:rPr>
          <w:rFonts w:hAnsi="Times New Roman" w:ascii="Times New Roman"/>
          <w:szCs w:val="24"/>
          <w:lang w:val="hr-HR"/>
        </w:rPr>
        <w:t xml:space="preserve">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="00BE69E5"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041FDD" w:rsidRPr="008B00D6">
        <w:rPr>
          <w:rFonts w:hAnsi="Times New Roman" w:ascii="Times New Roman"/>
          <w:szCs w:val="24"/>
          <w:lang w:val="hr-HR"/>
        </w:rPr>
        <w:t xml:space="preserve"> 7. SZ-a.</w:t>
      </w:r>
    </w:p>
    <w:p w:rsidRDefault="00D12DB4" w:rsidP="00BB5471" w:rsidR="00D12DB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</w:t>
      </w:r>
      <w:r w:rsidR="00D12DB4">
        <w:rPr>
          <w:rFonts w:hAnsi="Times New Roman" w:ascii="Times New Roman"/>
          <w:szCs w:val="24"/>
          <w:lang w:val="hr-HR"/>
        </w:rPr>
        <w:t>kako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D12DB4">
        <w:rPr>
          <w:rFonts w:hAnsi="Times New Roman" w:ascii="Times New Roman"/>
          <w:szCs w:val="24"/>
          <w:lang w:val="hr-HR"/>
        </w:rPr>
        <w:t>avka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12DB4" w:rsidP="00BB5471" w:rsidR="00D12DB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="00D12DB4">
        <w:rPr>
          <w:rFonts w:hAnsi="Times New Roman" w:ascii="Times New Roman"/>
          <w:szCs w:val="24"/>
          <w:lang w:val="hr-HR"/>
        </w:rPr>
        <w:t>anak</w:t>
      </w:r>
      <w:r w:rsidRPr="008B00D6">
        <w:rPr>
          <w:rFonts w:hAnsi="Times New Roman" w:ascii="Times New Roman"/>
          <w:szCs w:val="24"/>
          <w:lang w:val="hr-HR"/>
        </w:rPr>
        <w:t xml:space="preserve"> 128. st</w:t>
      </w:r>
      <w:r w:rsidR="00D12DB4">
        <w:rPr>
          <w:rFonts w:hAnsi="Times New Roman" w:ascii="Times New Roman"/>
          <w:szCs w:val="24"/>
          <w:lang w:val="hr-HR"/>
        </w:rPr>
        <w:t>avak</w:t>
      </w:r>
      <w:r w:rsidRPr="008B00D6">
        <w:rPr>
          <w:rFonts w:hAnsi="Times New Roman" w:ascii="Times New Roman"/>
          <w:szCs w:val="24"/>
          <w:lang w:val="hr-HR"/>
        </w:rPr>
        <w:t xml:space="preserve"> 9. SZ</w:t>
      </w:r>
      <w:r w:rsidR="00D12DB4">
        <w:rPr>
          <w:rFonts w:hAnsi="Times New Roman" w:ascii="Times New Roman"/>
          <w:szCs w:val="24"/>
          <w:lang w:val="hr-HR"/>
        </w:rPr>
        <w:t>-a</w:t>
      </w:r>
      <w:r w:rsidRPr="008B00D6">
        <w:rPr>
          <w:rFonts w:hAnsi="Times New Roman" w:ascii="Times New Roman"/>
          <w:szCs w:val="24"/>
          <w:lang w:val="hr-HR"/>
        </w:rPr>
        <w:t xml:space="preserve">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147D0E">
        <w:rPr>
          <w:rFonts w:hAnsi="Times New Roman" w:ascii="Times New Roman"/>
          <w:szCs w:val="24"/>
          <w:lang w:val="hr-HR"/>
        </w:rPr>
        <w:t>14. svibnja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2953D3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6C7BC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6C7BC9">
        <w:rPr>
          <w:rFonts w:hAnsi="Times New Roman" w:ascii="Times New Roman"/>
          <w:szCs w:val="24"/>
          <w:lang w:val="hr-HR"/>
        </w:rPr>
        <w:t>UPUTA O PRAVNOM LIJEKU</w:t>
      </w:r>
    </w:p>
    <w:p w:rsidRDefault="002C63BB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može se izjaviti </w:t>
      </w:r>
      <w:r w:rsidR="00EE23D3" w:rsidRPr="008B00D6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EE23D3"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>
        <w:rPr>
          <w:rFonts w:hAnsi="Times New Roman" w:ascii="Times New Roman"/>
          <w:szCs w:val="24"/>
          <w:lang w:val="hr-HR"/>
        </w:rPr>
        <w:t xml:space="preserve">od dostave </w:t>
      </w:r>
      <w:r w:rsidR="00EE23D3" w:rsidRPr="008B00D6">
        <w:rPr>
          <w:rFonts w:hAnsi="Times New Roman" w:ascii="Times New Roman"/>
          <w:szCs w:val="24"/>
          <w:lang w:val="hr-HR"/>
        </w:rPr>
        <w:t xml:space="preserve">rješenja, a ulaže se putem ovog suda u </w:t>
      </w:r>
      <w:r>
        <w:rPr>
          <w:rFonts w:hAnsi="Times New Roman" w:ascii="Times New Roman"/>
          <w:szCs w:val="24"/>
          <w:lang w:val="hr-HR"/>
        </w:rPr>
        <w:t xml:space="preserve">dovoljnom broju </w:t>
      </w:r>
      <w:r w:rsidR="00EE23D3" w:rsidRPr="008B00D6">
        <w:rPr>
          <w:rFonts w:hAnsi="Times New Roman" w:ascii="Times New Roman"/>
          <w:szCs w:val="24"/>
          <w:lang w:val="hr-HR"/>
        </w:rPr>
        <w:t>primjer</w:t>
      </w:r>
      <w:r>
        <w:rPr>
          <w:rFonts w:hAnsi="Times New Roman" w:ascii="Times New Roman"/>
          <w:szCs w:val="24"/>
          <w:lang w:val="hr-HR"/>
        </w:rPr>
        <w:t>a</w:t>
      </w:r>
      <w:r w:rsidR="00EE23D3" w:rsidRPr="008B00D6">
        <w:rPr>
          <w:rFonts w:hAnsi="Times New Roman" w:ascii="Times New Roman"/>
          <w:szCs w:val="24"/>
          <w:lang w:val="hr-HR"/>
        </w:rPr>
        <w:t xml:space="preserve">ka za sud </w:t>
      </w:r>
      <w:r>
        <w:rPr>
          <w:rFonts w:hAnsi="Times New Roman" w:ascii="Times New Roman"/>
          <w:szCs w:val="24"/>
          <w:lang w:val="hr-HR"/>
        </w:rPr>
        <w:t xml:space="preserve">i </w:t>
      </w:r>
      <w:r w:rsidR="00EE23D3" w:rsidRPr="008B00D6">
        <w:rPr>
          <w:rFonts w:hAnsi="Times New Roman" w:ascii="Times New Roman"/>
          <w:szCs w:val="24"/>
          <w:lang w:val="hr-HR"/>
        </w:rPr>
        <w:t>protivnu stranku.</w:t>
      </w:r>
      <w:r>
        <w:rPr>
          <w:rFonts w:hAnsi="Times New Roman" w:ascii="Times New Roman"/>
          <w:szCs w:val="24"/>
          <w:lang w:val="hr-HR"/>
        </w:rPr>
        <w:t xml:space="preserve"> Dostava se smatra obavljenom istekom osmoga dana od dana objave ovog rješenja na mrežnoj stranici e-oglasna ploča Trgovačkog suda u zagrebu (članaka 12. stavaka 1. SZ-a).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147D0E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 w:rsidR="002C63BB">
        <w:rPr>
          <w:rFonts w:hAnsi="Times New Roman" w:ascii="Times New Roman"/>
          <w:szCs w:val="24"/>
          <w:lang w:val="hr-HR"/>
        </w:rPr>
        <w:t>anak</w:t>
      </w:r>
      <w:r w:rsidRPr="009B54C2">
        <w:rPr>
          <w:rFonts w:hAnsi="Times New Roman" w:ascii="Times New Roman"/>
          <w:szCs w:val="24"/>
          <w:lang w:val="hr-HR"/>
        </w:rPr>
        <w:t xml:space="preserve"> 19. st</w:t>
      </w:r>
      <w:r w:rsidR="002C63BB"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</w:t>
      </w:r>
      <w:r w:rsidR="002C63BB">
        <w:rPr>
          <w:rFonts w:hAnsi="Times New Roman" w:ascii="Times New Roman"/>
          <w:szCs w:val="24"/>
          <w:lang w:val="hr-HR"/>
        </w:rPr>
        <w:t>-a</w:t>
      </w:r>
      <w:r w:rsidRPr="009B54C2">
        <w:rPr>
          <w:rFonts w:hAnsi="Times New Roman" w:ascii="Times New Roman"/>
          <w:szCs w:val="24"/>
          <w:lang w:val="hr-HR"/>
        </w:rPr>
        <w:t>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2953D3" w:rsidP="002953D3" w:rsidR="002953D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2953D3" w:rsidP="002953D3" w:rsidR="00FA2229" w:rsidRPr="005A049A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953D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147D0E">
      <w:rPr>
        <w:rFonts w:hAnsi="Times New Roman" w:ascii="Times New Roman"/>
        <w:szCs w:val="24"/>
      </w:rPr>
      <w:t>860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47D0E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3D3"/>
    <w:rsid w:val="00295991"/>
    <w:rsid w:val="00297D4A"/>
    <w:rsid w:val="002A0BE2"/>
    <w:rsid w:val="002C0B56"/>
    <w:rsid w:val="002C147D"/>
    <w:rsid w:val="002C63BB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27D5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C7BC9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1530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0345F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2DB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267AC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otkazano ročište - obustava postupka</izvorni_sadrzaj>
    <derivirana_varijabla naziv="DomainObject.Primjedba_1">otkazano ročište - obustava postupka</derivirana_varijabla>
  </DomainObject.Primjedba>
  <DomainObject.Oznaka>
    <izvorni_sadrzaj>St-860/2017-23</izvorni_sadrzaj>
    <derivirana_varijabla naziv="DomainObject.Oznaka_1">St-860/2017-23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d.o.o.</izvorni_sadrzaj>
    <derivirana_varijabla naziv="DomainObject.Predmet.ProtustrankaFormated_1">  CROATIALES d.o.o.</derivirana_varijabla>
  </DomainObject.Predmet.ProtustrankaFormated>
  <DomainObject.Predmet.ProtustrankaFormatedOIB>
    <izvorni_sadrzaj>  CROATIALES d.o.o., OIB 49793632696</izvorni_sadrzaj>
    <derivirana_varijabla naziv="DomainObject.Predmet.ProtustrankaFormatedOIB_1">  CROATIALES d.o.o., OIB 49793632696</derivirana_varijabla>
  </DomainObject.Predmet.ProtustrankaFormatedOIB>
  <DomainObject.Predmet.ProtustrankaFormatedWithAdress>
    <izvorni_sadrzaj> CROATIALES d.o.o., Savska Cesta 58, 10000 Zagreb</izvorni_sadrzaj>
    <derivirana_varijabla naziv="DomainObject.Predmet.ProtustrankaFormatedWithAdress_1"> CROATIALES d.o.o., Savska Cesta 58, 10000 Zagreb</derivirana_varijabla>
  </DomainObject.Predmet.ProtustrankaFormatedWithAdress>
  <DomainObject.Predmet.ProtustrankaFormatedWithAdressOIB>
    <izvorni_sadrzaj> CROATIALES d.o.o., OIB 49793632696, Savska Cesta 58, 10000 Zagreb</izvorni_sadrzaj>
    <derivirana_varijabla naziv="DomainObject.Predmet.ProtustrankaFormatedWithAdressOIB_1"> CROATIALES d.o.o., OIB 49793632696, Savska Cesta 58, 10000 Zagreb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</item>
    </izvorni_sadrzaj>
    <derivirana_varijabla naziv="DomainObject.Predmet.ProtuStrankaListFormated_1">
      <item>CROATIALES d.o.o.</item>
    </derivirana_varijabla>
  </DomainObject.Predmet.ProtuStrankaListFormated>
  <DomainObject.Predmet.ProtuStrankaListFormatedOIB>
    <izvorni_sadrzaj>
      <item>CROATIALES d.o.o., OIB 49793632696</item>
    </izvorni_sadrzaj>
    <derivirana_varijabla naziv="DomainObject.Predmet.ProtuStrankaListFormatedOIB_1">
      <item>CROATIALES d.o.o., OIB 49793632696</item>
    </derivirana_varijabla>
  </DomainObject.Predmet.ProtuStrankaListFormatedOIB>
  <DomainObject.Predmet.ProtuStrankaListFormatedWithAdress>
    <izvorni_sadrzaj>
      <item>CROATIALES d.o.o., Savska Cesta 58, 10000 Zagreb</item>
    </izvorni_sadrzaj>
    <derivirana_varijabla naziv="DomainObject.Predmet.ProtuStrankaListFormatedWithAdress_1">
      <item>CROATIALES d.o.o., Savska Cesta 58, 10000 Zagreb</item>
    </derivirana_varijabla>
  </DomainObject.Predmet.ProtuStrankaListFormatedWithAdress>
  <DomainObject.Predmet.ProtuStrankaListFormatedWithAdressOIB>
    <izvorni_sadrzaj>
      <item>CROATIALES d.o.o., OIB 49793632696, Savska Cesta 58, 10000 Zagreb</item>
    </izvorni_sadrzaj>
    <derivirana_varijabla naziv="DomainObject.Predmet.ProtuStrankaListFormatedWithAdressOIB_1">
      <item>CROATIALES d.o.o., OIB 49793632696, Savska Cesta 58, 10000 Zagreb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Formated_1">
      <item>Odvjetničko društvo Župić &amp; partneri d.o.o</item>
      <item>Stipe Žužul</item>
      <item>HRVATSKA POŠTANSKA BANKA, dioničko društvo</item>
    </derivirana_varijabla>
  </DomainObject.Predmet.OstaliListFormated>
  <DomainObject.Predmet.OstaliList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FormatedOIB>
  <DomainObject.Predmet.OstaliListFormatedWithAdress>
    <izvorni_sadrzaj>
      <item>Odvjetničko društvo Župić &amp; partneri d.o.o, Ulica grada Vukovara 269 f, 10000 Zagreb</item>
      <item>Stipe Žužul, Mlinovi 25b, 10000 Zagreb</item>
      <item>HRVATSKA POŠTANSKA BANKA, dioničko društvo, Jurišićeva 4, 10000 Zagreb</item>
    </izvorni_sadrzaj>
    <derivirana_varijabla naziv="DomainObject.Predmet.OstaliListFormatedWithAdress_1">
      <item>Odvjetničko društvo Župić &amp; partneri d.o.o, Ulica grada Vukovara 269 f, 10000 Zagreb</item>
      <item>Stipe Žužul, Mlinovi 25b,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izvorni_sadrzaj>
    <derivirana_varijabla naziv="DomainObject.Predmet.OstaliListFormatedWithAdressOIB_1"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NazivFormated_1">
      <item>Odvjetničko društvo Župić &amp; partneri d.o.o</item>
      <item>Stipe Žužul</item>
      <item>HRVATSKA POŠTANSKA BANKA, dioničko društvo</item>
    </derivirana_varijabla>
  </DomainObject.Predmet.OstaliListNazivFormated>
  <DomainObject.Predmet.OstaliListNaziv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Naziv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St-860/2017-23</izvorni_sadrzaj>
    <derivirana_varijabla naziv="DomainObject.PoslovniBrojDokumenta_1">St-860/2017-23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St-860/2017-23</izvorni_sadrzaj>
    <derivirana_varijabla naziv="DomainObject.Predmet.OdlukaRjesenje.Oznaka_1">St-860/2017-23</derivirana_varijabla>
  </DomainObject.Predmet.OdlukaRjesenje.Oznaka>
  <DomainObject.Predmet.SudioniciListNaziv>
    <izvorni_sadrzaj>
      <item>FINA Regionalni centar Zagreb</item>
      <item>CROATIALES d.o.o.</item>
      <item>Odvjetničko društvo Župić &amp; partneri d.o.o</item>
      <item>Stipe Žužul</item>
      <item>HRVATSKA POŠTANSKA BANKA, dioničko društvo</item>
    </izvorni_sadrzaj>
    <derivirana_varijabla naziv="DomainObject.Predmet.SudioniciListNaziv_1">
      <item>FINA Regionalni centar Zagreb</item>
      <item>CROATIALES d.o.o.</item>
      <item>Odvjetničko društvo Župić &amp; partneri d.o.o</item>
      <item>Stipe Žužul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42524586447</item>
      <item>, OIB 64889439812</item>
      <item>, OIB 87939104217</item>
    </izvorni_sadrzaj>
    <derivirana_varijabla naziv="DomainObject.Predmet.SudioniciListNazivOIB_1">
      <item>, OIB 85821130368</item>
      <item>, OIB 49793632696</item>
      <item>, OIB 42524586447</item>
      <item>, OIB 64889439812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B4B46-1491-472F-A22A-AA8F6E971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533</properties:Words>
  <properties:Characters>2785</properties:Characters>
  <properties:Lines>78</properties:Lines>
  <properties:Paragraphs>28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2018-05-14T07:21:00Z</cp:lastPrinted>
  <dcterms:modified xmlns:xsi="http://www.w3.org/2001/XMLSchema-instance" xsi:type="dcterms:W3CDTF">2018-05-14T07:21:00Z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St-860/2017-23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