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62cc7" w14:paraId="3c62cc7" w:rsidRDefault="00AE649C" w:rsidP="00FA5B5E" w:rsidR="00AE649C" w:rsidRPr="00B76F3C">
      <w:pPr>
        <w:pStyle w:val="Naslov3"/>
        <w15:collapsed w:val="false"/>
      </w:pPr>
    </w:p>
    <w:p w:rsidRDefault="00B81A77" w:rsidP="00B81A77" w:rsidR="00B81A77" w:rsidRPr="00B81A77">
      <w:pPr>
        <w:spacing w:after="0"/>
        <w:ind w:firstLine="708"/>
        <w:rPr>
          <w:rFonts w:cs="Times New Roman" w:eastAsia="Times New Roman"/>
          <w:lang w:eastAsia="hr-HR"/>
        </w:rPr>
      </w:pPr>
      <w:r w:rsidRPr="00B81A77">
        <w:rPr>
          <w:rFonts w:cs="Times New Roman" w:eastAsia="Times New Roman"/>
          <w:lang w:eastAsia="hr-HR"/>
        </w:rPr>
        <w:tab/>
      </w:r>
      <w:r w:rsidRPr="00B81A77">
        <w:rPr>
          <w:rFonts w:cs="Times New Roman" w:eastAsia="Times New Roman"/>
          <w:lang w:eastAsia="hr-HR"/>
        </w:rPr>
        <w:tab/>
      </w:r>
      <w:r w:rsidRPr="00B81A77">
        <w:rPr>
          <w:rFonts w:cs="Times New Roman" w:eastAsia="Times New Roman"/>
          <w:lang w:eastAsia="hr-HR"/>
        </w:rPr>
        <w:tab/>
      </w:r>
      <w:r w:rsidRPr="00B81A77">
        <w:rPr>
          <w:rFonts w:cs="Times New Roman" w:eastAsia="Times New Roman"/>
          <w:lang w:eastAsia="hr-HR"/>
        </w:rPr>
        <w:tab/>
      </w:r>
      <w:r w:rsidRPr="00B81A77">
        <w:rPr>
          <w:rFonts w:cs="Times New Roman" w:eastAsia="Times New Roman"/>
          <w:lang w:eastAsia="hr-HR"/>
        </w:rPr>
        <w:tab/>
      </w:r>
      <w:r w:rsidRPr="00B81A77">
        <w:rPr>
          <w:rFonts w:cs="Times New Roman" w:eastAsia="Times New Roman"/>
          <w:lang w:eastAsia="hr-HR"/>
        </w:rPr>
        <w:tab/>
        <w:t xml:space="preserve">     Poslovni broj 3. St-556/2016-23</w:t>
      </w:r>
    </w:p>
    <w:p w:rsidRDefault="00B81A77" w:rsidP="00B81A77" w:rsidR="00B81A77" w:rsidRPr="00B81A77">
      <w:pPr>
        <w:spacing w:after="0"/>
        <w:rPr>
          <w:rFonts w:cs="Times New Roman" w:eastAsia="Times New Roman"/>
          <w:lang w:eastAsia="hr-HR"/>
        </w:rPr>
      </w:pPr>
    </w:p>
    <w:p w:rsidRDefault="00B81A77" w:rsidP="00B81A77" w:rsidR="00B81A77" w:rsidRPr="00B81A77">
      <w:pPr>
        <w:spacing w:after="0"/>
        <w:rPr>
          <w:rFonts w:cs="Times New Roman" w:eastAsia="Times New Roman"/>
          <w:lang w:eastAsia="hr-HR"/>
        </w:rPr>
      </w:pPr>
    </w:p>
    <w:p w:rsidRDefault="00B81A77" w:rsidP="00B81A77" w:rsidR="00B81A77" w:rsidRPr="00B81A77">
      <w:pPr>
        <w:spacing w:after="0"/>
        <w:ind w:firstLine="708"/>
        <w:rPr>
          <w:rFonts w:cs="Times New Roman" w:eastAsia="Times New Roman"/>
          <w:lang w:eastAsia="hr-HR"/>
        </w:rPr>
      </w:pPr>
      <w:r w:rsidRPr="00B81A77">
        <w:rPr>
          <w:rFonts w:cs="Times New Roman" w:eastAsia="Times New Roman"/>
          <w:lang w:eastAsia="hr-HR"/>
        </w:rPr>
        <w:t xml:space="preserve">REPUBLIKA HRVATSKA </w:t>
      </w:r>
      <w:r w:rsidRPr="00B81A77">
        <w:rPr>
          <w:rFonts w:cs="Times New Roman" w:eastAsia="Times New Roman"/>
          <w:lang w:eastAsia="hr-HR"/>
        </w:rPr>
        <w:tab/>
      </w:r>
      <w:r w:rsidRPr="00B81A77">
        <w:rPr>
          <w:rFonts w:cs="Times New Roman" w:eastAsia="Times New Roman"/>
          <w:lang w:eastAsia="hr-HR"/>
        </w:rPr>
        <w:tab/>
      </w:r>
      <w:r w:rsidRPr="00B81A77">
        <w:rPr>
          <w:rFonts w:cs="Times New Roman" w:eastAsia="Times New Roman"/>
          <w:lang w:eastAsia="hr-HR"/>
        </w:rPr>
        <w:tab/>
      </w:r>
      <w:r w:rsidRPr="00B81A77">
        <w:rPr>
          <w:rFonts w:cs="Times New Roman" w:eastAsia="Times New Roman"/>
          <w:lang w:eastAsia="hr-HR"/>
        </w:rPr>
        <w:tab/>
      </w:r>
    </w:p>
    <w:p w:rsidRDefault="00B81A77" w:rsidP="00B81A77" w:rsidR="00B81A77" w:rsidRPr="00B81A77">
      <w:pPr>
        <w:spacing w:after="0"/>
        <w:ind w:firstLine="708"/>
        <w:rPr>
          <w:rFonts w:cs="Times New Roman" w:eastAsia="Times New Roman"/>
          <w:lang w:eastAsia="hr-HR"/>
        </w:rPr>
      </w:pPr>
      <w:r w:rsidRPr="00B81A77">
        <w:rPr>
          <w:rFonts w:cs="Times New Roman" w:eastAsia="Times New Roman"/>
          <w:lang w:eastAsia="hr-HR"/>
        </w:rPr>
        <w:t>TRGOVAČKI SUD U ZADRU</w:t>
      </w:r>
      <w:r w:rsidRPr="00B81A77">
        <w:rPr>
          <w:rFonts w:cs="Times New Roman" w:eastAsia="Times New Roman"/>
          <w:lang w:eastAsia="hr-HR"/>
        </w:rPr>
        <w:tab/>
      </w:r>
    </w:p>
    <w:p w:rsidRDefault="00B81A77" w:rsidP="00B81A77" w:rsidR="00B81A77" w:rsidRPr="00B81A77">
      <w:pPr>
        <w:spacing w:after="0"/>
        <w:ind w:firstLine="708"/>
        <w:rPr>
          <w:rFonts w:cs="Times New Roman" w:eastAsia="Times New Roman"/>
          <w:lang w:eastAsia="hr-HR"/>
        </w:rPr>
      </w:pPr>
      <w:r w:rsidRPr="00B81A77">
        <w:rPr>
          <w:rFonts w:cs="Times New Roman" w:eastAsia="Times New Roman"/>
          <w:lang w:eastAsia="hr-HR"/>
        </w:rPr>
        <w:t>Zadar, Dr. Franje Tuđmana 35</w:t>
      </w:r>
      <w:r w:rsidRPr="00B81A77">
        <w:rPr>
          <w:rFonts w:cs="Times New Roman" w:eastAsia="Times New Roman"/>
          <w:lang w:eastAsia="hr-HR"/>
        </w:rPr>
        <w:tab/>
      </w:r>
      <w:r w:rsidRPr="00B81A77">
        <w:rPr>
          <w:rFonts w:cs="Times New Roman" w:eastAsia="Times New Roman"/>
          <w:lang w:eastAsia="hr-HR"/>
        </w:rPr>
        <w:tab/>
      </w:r>
      <w:r w:rsidRPr="00B81A77">
        <w:rPr>
          <w:rFonts w:cs="Times New Roman" w:eastAsia="Times New Roman"/>
          <w:lang w:eastAsia="hr-HR"/>
        </w:rPr>
        <w:tab/>
      </w:r>
      <w:r w:rsidRPr="00B81A77">
        <w:rPr>
          <w:rFonts w:cs="Times New Roman" w:eastAsia="Times New Roman"/>
          <w:lang w:eastAsia="hr-HR"/>
        </w:rPr>
        <w:tab/>
      </w:r>
      <w:r w:rsidRPr="00B81A77">
        <w:rPr>
          <w:rFonts w:cs="Times New Roman" w:eastAsia="Times New Roman"/>
          <w:lang w:eastAsia="hr-HR"/>
        </w:rPr>
        <w:tab/>
      </w:r>
    </w:p>
    <w:p w:rsidRDefault="00B81A77" w:rsidP="00B81A77" w:rsidR="00B81A77" w:rsidRPr="00B81A77">
      <w:pPr>
        <w:spacing w:after="0"/>
        <w:jc w:val="center"/>
        <w:rPr>
          <w:rFonts w:cs="Times New Roman" w:eastAsia="Times New Roman"/>
          <w:lang w:eastAsia="hr-HR"/>
        </w:rPr>
      </w:pPr>
    </w:p>
    <w:p w:rsidRDefault="00B81A77" w:rsidP="00B81A77" w:rsidR="00B81A77" w:rsidRPr="00B81A77">
      <w:pPr>
        <w:spacing w:after="0"/>
        <w:jc w:val="center"/>
        <w:rPr>
          <w:rFonts w:cs="Times New Roman" w:eastAsia="Times New Roman"/>
          <w:lang w:eastAsia="hr-HR"/>
        </w:rPr>
      </w:pPr>
      <w:r w:rsidRPr="00B81A77">
        <w:rPr>
          <w:rFonts w:cs="Times New Roman" w:eastAsia="Times New Roman"/>
          <w:lang w:eastAsia="hr-HR"/>
        </w:rPr>
        <w:t xml:space="preserve">R E P U B L I K A  H R V A T S KA </w:t>
      </w:r>
    </w:p>
    <w:p w:rsidRDefault="00B81A77" w:rsidP="00B81A77" w:rsidR="00B81A77" w:rsidRPr="00B81A77">
      <w:pPr>
        <w:spacing w:after="0"/>
        <w:rPr>
          <w:rFonts w:cs="Times New Roman" w:eastAsia="Times New Roman"/>
          <w:lang w:eastAsia="hr-HR"/>
        </w:rPr>
      </w:pPr>
    </w:p>
    <w:p w:rsidRDefault="00B81A77" w:rsidP="00B81A77" w:rsidR="00B81A77" w:rsidRPr="00B81A77">
      <w:pPr>
        <w:tabs>
          <w:tab w:pos="4536" w:val="center"/>
          <w:tab w:pos="7695" w:val="left"/>
        </w:tabs>
        <w:spacing w:after="0"/>
        <w:rPr>
          <w:rFonts w:cs="Times New Roman" w:eastAsia="Times New Roman"/>
          <w:lang w:eastAsia="hr-HR"/>
        </w:rPr>
      </w:pPr>
      <w:r w:rsidRPr="00B81A77">
        <w:rPr>
          <w:rFonts w:cs="Times New Roman" w:eastAsia="Times New Roman"/>
          <w:lang w:eastAsia="hr-HR"/>
        </w:rPr>
        <w:tab/>
        <w:t>R J E Š E N J E</w:t>
      </w:r>
      <w:r w:rsidRPr="00B81A77">
        <w:rPr>
          <w:rFonts w:cs="Times New Roman" w:eastAsia="Times New Roman"/>
          <w:lang w:eastAsia="hr-HR"/>
        </w:rPr>
        <w:tab/>
      </w:r>
    </w:p>
    <w:p w:rsidRDefault="00B81A77" w:rsidP="00B81A77" w:rsidR="00B81A77" w:rsidRPr="00B81A77">
      <w:pPr>
        <w:spacing w:after="0"/>
        <w:rPr>
          <w:rFonts w:cs="Times New Roman" w:eastAsia="Times New Roman"/>
          <w:lang w:eastAsia="hr-HR"/>
        </w:rPr>
      </w:pPr>
    </w:p>
    <w:p w:rsidRDefault="00B81A77" w:rsidP="00B81A77" w:rsidR="00B81A77" w:rsidRPr="00B81A77">
      <w:pPr>
        <w:spacing w:after="0"/>
        <w:ind w:firstLine="705"/>
        <w:jc w:val="both"/>
        <w:rPr>
          <w:rFonts w:cs="Times New Roman" w:eastAsia="Times New Roman"/>
          <w:lang w:eastAsia="hr-HR"/>
        </w:rPr>
      </w:pPr>
      <w:r w:rsidRPr="00B81A77">
        <w:rPr>
          <w:rFonts w:cs="Times New Roman" w:eastAsia="Times New Roman"/>
          <w:lang w:eastAsia="hr-HR"/>
        </w:rPr>
        <w:t xml:space="preserve">Trgovački sud u Zadru, OIB: 39670464653, po sutkinji Tini Grgas, u prethodnom postupku radi utvrđivanja pretpostavki za otvaranje stečajnoga postupka nad dužnikom GRAD IUS d.o.o. sa sjedištem u </w:t>
      </w:r>
      <w:proofErr w:type="spellStart"/>
      <w:r w:rsidRPr="00B81A77">
        <w:rPr>
          <w:rFonts w:cs="Times New Roman" w:eastAsia="Times New Roman"/>
          <w:lang w:eastAsia="hr-HR"/>
        </w:rPr>
        <w:t>Mandrama</w:t>
      </w:r>
      <w:proofErr w:type="spellEnd"/>
      <w:r w:rsidRPr="00B81A77">
        <w:rPr>
          <w:rFonts w:cs="Times New Roman" w:eastAsia="Times New Roman"/>
          <w:lang w:eastAsia="hr-HR"/>
        </w:rPr>
        <w:t xml:space="preserve"> (Općina Kolan), </w:t>
      </w:r>
      <w:proofErr w:type="spellStart"/>
      <w:r w:rsidRPr="00B81A77">
        <w:rPr>
          <w:rFonts w:cs="Times New Roman" w:eastAsia="Times New Roman"/>
          <w:lang w:eastAsia="hr-HR"/>
        </w:rPr>
        <w:t>Konobine</w:t>
      </w:r>
      <w:proofErr w:type="spellEnd"/>
      <w:r w:rsidRPr="00B81A77">
        <w:rPr>
          <w:rFonts w:cs="Times New Roman" w:eastAsia="Times New Roman"/>
          <w:lang w:eastAsia="hr-HR"/>
        </w:rPr>
        <w:t xml:space="preserve"> 2/b, OIB: 31304089658, zastupanog po članu uprave Marku </w:t>
      </w:r>
      <w:proofErr w:type="spellStart"/>
      <w:r w:rsidRPr="00B81A77">
        <w:rPr>
          <w:rFonts w:cs="Times New Roman" w:eastAsia="Times New Roman"/>
          <w:lang w:eastAsia="hr-HR"/>
        </w:rPr>
        <w:t>Simončiću</w:t>
      </w:r>
      <w:proofErr w:type="spellEnd"/>
      <w:r w:rsidRPr="00B81A77">
        <w:rPr>
          <w:rFonts w:cs="Times New Roman" w:eastAsia="Times New Roman"/>
          <w:lang w:eastAsia="hr-HR"/>
        </w:rPr>
        <w:t xml:space="preserve"> iz Republike Slovenije, 16. rujna 2016.</w:t>
      </w:r>
    </w:p>
    <w:p w:rsidRDefault="00B81A77" w:rsidP="00B81A77" w:rsidR="00B81A77" w:rsidRPr="00B81A77">
      <w:pPr>
        <w:spacing w:after="0"/>
        <w:jc w:val="both"/>
        <w:rPr>
          <w:rFonts w:cs="Times New Roman" w:eastAsia="Times New Roman"/>
          <w:lang w:eastAsia="hr-HR"/>
        </w:rPr>
      </w:pPr>
    </w:p>
    <w:p w:rsidRDefault="00B81A77" w:rsidP="00B81A77" w:rsidR="00B81A77" w:rsidRPr="00B81A77">
      <w:pPr>
        <w:spacing w:after="0"/>
        <w:jc w:val="center"/>
        <w:rPr>
          <w:rFonts w:cs="Times New Roman" w:eastAsia="Times New Roman"/>
          <w:lang w:eastAsia="hr-HR"/>
        </w:rPr>
      </w:pPr>
      <w:r w:rsidRPr="00B81A77">
        <w:rPr>
          <w:rFonts w:cs="Times New Roman" w:eastAsia="Times New Roman"/>
          <w:lang w:eastAsia="hr-HR"/>
        </w:rPr>
        <w:t>r i j e š i o  j e</w:t>
      </w:r>
    </w:p>
    <w:p w:rsidRDefault="00B81A77" w:rsidP="00B81A77" w:rsidR="00B81A77" w:rsidRPr="00B81A77">
      <w:pPr>
        <w:spacing w:after="0"/>
        <w:rPr>
          <w:rFonts w:cs="Times New Roman" w:eastAsia="Times New Roman"/>
          <w:lang w:eastAsia="hr-HR"/>
        </w:rPr>
      </w:pPr>
    </w:p>
    <w:p w:rsidRDefault="00B81A77" w:rsidP="00B81A77" w:rsidR="00B81A77" w:rsidRPr="00B81A77">
      <w:pPr>
        <w:spacing w:after="0"/>
        <w:ind w:firstLine="708"/>
        <w:jc w:val="both"/>
        <w:rPr>
          <w:rFonts w:cs="Times New Roman" w:eastAsia="Times New Roman"/>
          <w:lang w:eastAsia="hr-HR"/>
        </w:rPr>
      </w:pPr>
      <w:r w:rsidRPr="00B81A77">
        <w:rPr>
          <w:rFonts w:cs="Times New Roman" w:eastAsia="Times New Roman"/>
          <w:lang w:eastAsia="hr-HR"/>
        </w:rPr>
        <w:t xml:space="preserve">I. Pozivaju se osobe koje imaju pravni interes za provedbom stečajnoga postupka nad dužnikom GRAD IUS d.o.o. sa sjedištem u </w:t>
      </w:r>
      <w:proofErr w:type="spellStart"/>
      <w:r w:rsidRPr="00B81A77">
        <w:rPr>
          <w:rFonts w:cs="Times New Roman" w:eastAsia="Times New Roman"/>
          <w:lang w:eastAsia="hr-HR"/>
        </w:rPr>
        <w:t>Mandrama</w:t>
      </w:r>
      <w:proofErr w:type="spellEnd"/>
      <w:r w:rsidRPr="00B81A77">
        <w:rPr>
          <w:rFonts w:cs="Times New Roman" w:eastAsia="Times New Roman"/>
          <w:lang w:eastAsia="hr-HR"/>
        </w:rPr>
        <w:t xml:space="preserve"> (Općina Kolan), </w:t>
      </w:r>
      <w:proofErr w:type="spellStart"/>
      <w:r w:rsidRPr="00B81A77">
        <w:rPr>
          <w:rFonts w:cs="Times New Roman" w:eastAsia="Times New Roman"/>
          <w:lang w:eastAsia="hr-HR"/>
        </w:rPr>
        <w:t>Konobine</w:t>
      </w:r>
      <w:proofErr w:type="spellEnd"/>
      <w:r w:rsidRPr="00B81A77">
        <w:rPr>
          <w:rFonts w:cs="Times New Roman" w:eastAsia="Times New Roman"/>
          <w:lang w:eastAsia="hr-HR"/>
        </w:rPr>
        <w:t xml:space="preserve"> 2/b, OIB: 31304089658, u roku od 15 dana od isteka osmog dana od dana objave ovog rješenja na mrežnoj stranici e-Oglasna ploča suda, solidarno uplatiti predujam za namirenje troškova prethodnoga i otvorenoga stečajnog postupka u iznosu od 23.400,00 kuna na žiro račun ovog suda otvoren kod Hrvatske poštanske banke d.d. broj: IBAN: HR43 2390 0011 3000 0085 7 s pozivom na broj odobrenja 05 221-556-16.</w:t>
      </w:r>
    </w:p>
    <w:p w:rsidRDefault="00B81A77" w:rsidP="00B81A77" w:rsidR="00B81A77" w:rsidRPr="00B81A77">
      <w:pPr>
        <w:spacing w:after="0"/>
        <w:ind w:firstLine="705"/>
        <w:jc w:val="both"/>
        <w:rPr>
          <w:rFonts w:cs="Times New Roman" w:eastAsia="Times New Roman"/>
          <w:lang w:eastAsia="hr-HR"/>
        </w:rPr>
      </w:pPr>
      <w:r w:rsidRPr="00B81A77">
        <w:rPr>
          <w:rFonts w:cs="Times New Roman" w:eastAsia="Times New Roman"/>
          <w:lang w:eastAsia="hr-HR"/>
        </w:rPr>
        <w:t>II. Ako osobe iz točke I. izreke ovog rješenja ne predujme zatraženi iznos, sud će donijeti rješenje o otvaranju i zaključenju stečajnoga postupka nad uvodno označenim dužnikom.</w:t>
      </w:r>
    </w:p>
    <w:p w:rsidRDefault="00B81A77" w:rsidP="00B81A77" w:rsidR="00B81A77" w:rsidRPr="00B81A77">
      <w:pPr>
        <w:spacing w:after="0"/>
        <w:ind w:firstLine="705"/>
        <w:jc w:val="both"/>
        <w:rPr>
          <w:rFonts w:cs="Times New Roman" w:eastAsia="Times New Roman"/>
          <w:lang w:eastAsia="hr-HR"/>
        </w:rPr>
      </w:pPr>
      <w:r w:rsidRPr="00B81A77">
        <w:rPr>
          <w:rFonts w:cs="Times New Roman" w:eastAsia="Times New Roman"/>
          <w:lang w:eastAsia="hr-HR"/>
        </w:rPr>
        <w:t xml:space="preserve">III. Ovo rješenje će se objaviti na mrežnoj stranici e-Oglasna ploča suda istog dana kada je doneseno. </w:t>
      </w:r>
    </w:p>
    <w:p w:rsidRDefault="00B81A77" w:rsidP="00B81A77" w:rsidR="00B81A77" w:rsidRPr="00B81A77">
      <w:pPr>
        <w:spacing w:after="0"/>
        <w:jc w:val="both"/>
        <w:rPr>
          <w:rFonts w:cs="Times New Roman" w:eastAsia="Times New Roman"/>
          <w:lang w:eastAsia="hr-HR"/>
        </w:rPr>
      </w:pPr>
    </w:p>
    <w:p w:rsidRDefault="00B81A77" w:rsidP="00B81A77" w:rsidR="00B81A77" w:rsidRPr="00B81A77">
      <w:pPr>
        <w:spacing w:after="0"/>
        <w:jc w:val="center"/>
        <w:rPr>
          <w:rFonts w:cs="Times New Roman" w:eastAsia="Times New Roman"/>
          <w:lang w:eastAsia="hr-HR"/>
        </w:rPr>
      </w:pPr>
      <w:r w:rsidRPr="00B81A77">
        <w:rPr>
          <w:rFonts w:cs="Times New Roman" w:eastAsia="Times New Roman"/>
          <w:lang w:eastAsia="hr-HR"/>
        </w:rPr>
        <w:t>Obrazloženje</w:t>
      </w:r>
    </w:p>
    <w:p w:rsidRDefault="00B81A77" w:rsidP="00B81A77" w:rsidR="00B81A77" w:rsidRPr="00B81A77">
      <w:pPr>
        <w:spacing w:after="0"/>
        <w:jc w:val="center"/>
        <w:rPr>
          <w:rFonts w:cs="Times New Roman" w:eastAsia="Times New Roman"/>
          <w:lang w:eastAsia="hr-HR"/>
        </w:rPr>
      </w:pPr>
    </w:p>
    <w:p w:rsidRDefault="00B81A77" w:rsidP="00B81A77" w:rsidR="00B81A77" w:rsidRPr="00B81A77">
      <w:pPr>
        <w:spacing w:after="0"/>
        <w:ind w:firstLine="708"/>
        <w:jc w:val="both"/>
        <w:rPr>
          <w:rFonts w:cs="Times New Roman" w:eastAsia="Times New Roman"/>
          <w:lang w:eastAsia="hr-HR"/>
        </w:rPr>
      </w:pPr>
      <w:r w:rsidRPr="00B81A77">
        <w:rPr>
          <w:rFonts w:cs="Times New Roman" w:eastAsia="Times New Roman"/>
          <w:lang w:eastAsia="hr-HR"/>
        </w:rPr>
        <w:t xml:space="preserve">Postupajući po prijedlogu vjerovnika Republike Hrvatske, Ministarstva financija-Porezne uprave, Područnog ureda Dalmacija od 22. veljače 2016. za otvaranje stečajnoga postupka nad uvodno označenim dužnikom, rješenjem ovog suda </w:t>
      </w:r>
      <w:proofErr w:type="spellStart"/>
      <w:r w:rsidRPr="00B81A77">
        <w:rPr>
          <w:rFonts w:cs="Times New Roman" w:eastAsia="Times New Roman"/>
          <w:lang w:eastAsia="hr-HR"/>
        </w:rPr>
        <w:t>posl</w:t>
      </w:r>
      <w:proofErr w:type="spellEnd"/>
      <w:r w:rsidRPr="00B81A77">
        <w:rPr>
          <w:rFonts w:cs="Times New Roman" w:eastAsia="Times New Roman"/>
          <w:lang w:eastAsia="hr-HR"/>
        </w:rPr>
        <w:t>. br. gornji od 7. ožujka 2016. pokrenut je prethodni postupak radi utvrđivanja pretpostavki za otvaranje stečajnoga postupka nad istim.</w:t>
      </w:r>
    </w:p>
    <w:p w:rsidRDefault="00B81A77" w:rsidP="00B81A77" w:rsidR="00B81A77" w:rsidRPr="00B81A77">
      <w:pPr>
        <w:spacing w:after="0"/>
        <w:ind w:firstLine="708"/>
        <w:jc w:val="both"/>
        <w:rPr>
          <w:rFonts w:cs="Times New Roman" w:eastAsia="Times New Roman"/>
          <w:lang w:eastAsia="hr-HR"/>
        </w:rPr>
      </w:pPr>
      <w:r w:rsidRPr="00B81A77">
        <w:rPr>
          <w:rFonts w:cs="Times New Roman" w:eastAsia="Times New Roman"/>
          <w:lang w:eastAsia="hr-HR"/>
        </w:rPr>
        <w:t xml:space="preserve">Na ročištu radi očitovanja o prijedlogu i ročištu radi utvrđivanja pretpostavki za otvaranje stečajnog postupka nad dužnikom od 16. svibnja 2016. nije pristupila uredno pozvana osoba ovlaštena za zastupanje dužnika po zakonu zbog čega je ovaj sud rješenjem od istog dana imenovao privremenog stečajnog upravitelja dužniku  radi utvrđenja postojanja stečajnih razloga te postojanja imovine dužnika kojom bi se mogli namiriti troškovi postupka i vjerovnici dužnika. </w:t>
      </w:r>
    </w:p>
    <w:p w:rsidRDefault="00B81A77" w:rsidP="00B81A77" w:rsidR="00B81A77" w:rsidRPr="00B81A77">
      <w:pPr>
        <w:spacing w:after="0"/>
        <w:ind w:firstLine="708"/>
        <w:jc w:val="both"/>
        <w:rPr>
          <w:rFonts w:cs="Times New Roman" w:eastAsia="Times New Roman"/>
          <w:lang w:eastAsia="hr-HR"/>
        </w:rPr>
      </w:pPr>
      <w:r w:rsidRPr="00B81A77">
        <w:rPr>
          <w:rFonts w:cs="Times New Roman" w:eastAsia="Times New Roman"/>
          <w:lang w:eastAsia="hr-HR"/>
        </w:rPr>
        <w:lastRenderedPageBreak/>
        <w:t xml:space="preserve">Iz izvješća privremenog stečajnog upravitelja Ante Poljaka iz Zadra od 18. srpnja 2016. proizlazi da dužnik još od osnivanja društva ne vodi poslovne knjige, da nema zaposlenika te da jedinu imovinu dužnika čini suvlasnički udjel od 5/6 dijela nekretnine oznake čest. </w:t>
      </w:r>
      <w:proofErr w:type="spellStart"/>
      <w:r w:rsidRPr="00B81A77">
        <w:rPr>
          <w:rFonts w:cs="Times New Roman" w:eastAsia="Times New Roman"/>
          <w:lang w:eastAsia="hr-HR"/>
        </w:rPr>
        <w:t>zem</w:t>
      </w:r>
      <w:proofErr w:type="spellEnd"/>
      <w:r w:rsidRPr="00B81A77">
        <w:rPr>
          <w:rFonts w:cs="Times New Roman" w:eastAsia="Times New Roman"/>
          <w:lang w:eastAsia="hr-HR"/>
        </w:rPr>
        <w:t xml:space="preserve">. 3645/10 k.o. Kolan, pašnjak površine 600 m2 upisane u </w:t>
      </w:r>
      <w:proofErr w:type="spellStart"/>
      <w:r w:rsidRPr="00B81A77">
        <w:rPr>
          <w:rFonts w:cs="Times New Roman" w:eastAsia="Times New Roman"/>
          <w:lang w:eastAsia="hr-HR"/>
        </w:rPr>
        <w:t>zk</w:t>
      </w:r>
      <w:proofErr w:type="spellEnd"/>
      <w:r w:rsidRPr="00B81A77">
        <w:rPr>
          <w:rFonts w:cs="Times New Roman" w:eastAsia="Times New Roman"/>
          <w:lang w:eastAsia="hr-HR"/>
        </w:rPr>
        <w:t xml:space="preserve">. ul. 2666 koja je opterećena brojnim teretima i u odnosu na koju je već u tijeku ovršni postupak pred Općinskim sudom u Zadru,  Stalnom službom u Pagu, </w:t>
      </w:r>
      <w:proofErr w:type="spellStart"/>
      <w:r w:rsidRPr="00B81A77">
        <w:rPr>
          <w:rFonts w:cs="Times New Roman" w:eastAsia="Times New Roman"/>
          <w:lang w:eastAsia="hr-HR"/>
        </w:rPr>
        <w:t>posl</w:t>
      </w:r>
      <w:proofErr w:type="spellEnd"/>
      <w:r w:rsidRPr="00B81A77">
        <w:rPr>
          <w:rFonts w:cs="Times New Roman" w:eastAsia="Times New Roman"/>
          <w:lang w:eastAsia="hr-HR"/>
        </w:rPr>
        <w:t xml:space="preserve">. br. </w:t>
      </w:r>
      <w:proofErr w:type="spellStart"/>
      <w:r w:rsidRPr="00B81A77">
        <w:rPr>
          <w:rFonts w:cs="Times New Roman" w:eastAsia="Times New Roman"/>
          <w:lang w:eastAsia="hr-HR"/>
        </w:rPr>
        <w:t>Ovr</w:t>
      </w:r>
      <w:proofErr w:type="spellEnd"/>
      <w:r w:rsidRPr="00B81A77">
        <w:rPr>
          <w:rFonts w:cs="Times New Roman" w:eastAsia="Times New Roman"/>
          <w:lang w:eastAsia="hr-HR"/>
        </w:rPr>
        <w:t xml:space="preserve">-1440/15 utvrđivanjem vrijednosti, njenom prodajom i namirenjem ovrhovoditelja Općine Kolan iz novčanog iznosa dobivenog prodajom iste, a koja činjenica da je vidljiva iz zabilježbe ovrhe upisane u </w:t>
      </w:r>
      <w:proofErr w:type="spellStart"/>
      <w:r w:rsidRPr="00B81A77">
        <w:rPr>
          <w:rFonts w:cs="Times New Roman" w:eastAsia="Times New Roman"/>
          <w:lang w:eastAsia="hr-HR"/>
        </w:rPr>
        <w:t>zk</w:t>
      </w:r>
      <w:proofErr w:type="spellEnd"/>
      <w:r w:rsidRPr="00B81A77">
        <w:rPr>
          <w:rFonts w:cs="Times New Roman" w:eastAsia="Times New Roman"/>
          <w:lang w:eastAsia="hr-HR"/>
        </w:rPr>
        <w:t xml:space="preserve">. ul. 2666 k.o. Kolan pod </w:t>
      </w:r>
      <w:proofErr w:type="spellStart"/>
      <w:r w:rsidRPr="00B81A77">
        <w:rPr>
          <w:rFonts w:cs="Times New Roman" w:eastAsia="Times New Roman"/>
          <w:lang w:eastAsia="hr-HR"/>
        </w:rPr>
        <w:t>posl</w:t>
      </w:r>
      <w:proofErr w:type="spellEnd"/>
      <w:r w:rsidRPr="00B81A77">
        <w:rPr>
          <w:rFonts w:cs="Times New Roman" w:eastAsia="Times New Roman"/>
          <w:lang w:eastAsia="hr-HR"/>
        </w:rPr>
        <w:t xml:space="preserve">. br. Z-892/15 od 03.04.2015. Zbog navedenog, u slučaju otvaranja stečajnoga postupka nad dužnikom te eventualne prodaje navedene nekretnine u istom, prethodno da bi trebalo podmiriti troškove prethodnoga i otvorenoga stečajnog postupka u iznosu od 23.400,00 kuna i to iznos od; 10.000,00 kuna za nagradu stečajnom upravitelju, 3.500,00 kuna za procjenu zemljišta, 5.000,00 kuna za knjigovodstvene i administrativne usluge, 3.500,00 kuna za poreze i doprinose, 150,00 kuna za izradu pečata, 150,00 kuna za zatvaranje i otvaranje žiro računa, 500,00 kuna za putne troškove, 200,00 kuna za poštanske usluge i 400,00 kuna za bankarske usluge. </w:t>
      </w:r>
    </w:p>
    <w:p w:rsidRDefault="00B81A77" w:rsidP="00B81A77" w:rsidR="00B81A77" w:rsidRPr="00B81A77">
      <w:pPr>
        <w:spacing w:after="0"/>
        <w:ind w:firstLine="708"/>
        <w:jc w:val="both"/>
        <w:rPr>
          <w:rFonts w:cs="Times New Roman" w:eastAsia="Times New Roman"/>
          <w:lang w:eastAsia="hr-HR"/>
        </w:rPr>
      </w:pPr>
      <w:r w:rsidRPr="00B81A77">
        <w:rPr>
          <w:rFonts w:cs="Times New Roman" w:eastAsia="Times New Roman"/>
          <w:lang w:eastAsia="hr-HR"/>
        </w:rPr>
        <w:t>Odredbom čl. 132. st. 1. i 2. Stečajnog zakona (Narodne novine broj 71/15-u nastavku teksta: SZ)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B81A77" w:rsidP="00B81A77" w:rsidR="00B81A77" w:rsidRPr="00B81A77">
      <w:pPr>
        <w:spacing w:after="0"/>
        <w:ind w:firstLine="708"/>
        <w:jc w:val="both"/>
        <w:rPr>
          <w:rFonts w:cs="Times New Roman" w:eastAsia="Times New Roman"/>
          <w:lang w:eastAsia="hr-HR"/>
        </w:rPr>
      </w:pPr>
      <w:r w:rsidRPr="00B81A77">
        <w:rPr>
          <w:rFonts w:cs="Times New Roman" w:eastAsia="Times New Roman"/>
          <w:lang w:eastAsia="hr-HR"/>
        </w:rPr>
        <w:t xml:space="preserve">S obzirom da iz izvješća privremenog stečajnog upravitelja proizlazi da dužnik od imovine ima samo suvlasnički udjel od 5/6 dijela naprijed navedene nekretnine koja je predmet prodaje ranije pokrenutog ovršnog postupka pred Općinskim sudom u Zadru, a zbog čega ista prema  pravnom shvaćanju izraženom u odluci Vrhovnog suda Republike Hrvatske </w:t>
      </w:r>
      <w:proofErr w:type="spellStart"/>
      <w:r w:rsidRPr="00B81A77">
        <w:rPr>
          <w:rFonts w:cs="Times New Roman" w:eastAsia="Times New Roman"/>
          <w:lang w:eastAsia="hr-HR"/>
        </w:rPr>
        <w:t>posl</w:t>
      </w:r>
      <w:proofErr w:type="spellEnd"/>
      <w:r w:rsidRPr="00B81A77">
        <w:rPr>
          <w:rFonts w:cs="Times New Roman" w:eastAsia="Times New Roman"/>
          <w:lang w:eastAsia="hr-HR"/>
        </w:rPr>
        <w:t xml:space="preserve">. br. </w:t>
      </w:r>
      <w:proofErr w:type="spellStart"/>
      <w:r w:rsidRPr="00B81A77">
        <w:rPr>
          <w:rFonts w:cs="Times New Roman" w:eastAsia="Times New Roman"/>
          <w:lang w:eastAsia="hr-HR"/>
        </w:rPr>
        <w:t>Grl</w:t>
      </w:r>
      <w:proofErr w:type="spellEnd"/>
      <w:r w:rsidRPr="00B81A77">
        <w:rPr>
          <w:rFonts w:cs="Times New Roman" w:eastAsia="Times New Roman"/>
          <w:lang w:eastAsia="hr-HR"/>
        </w:rPr>
        <w:t xml:space="preserve">-39/16-2 od 16. veljače 2016., ne bi mogla biti predmet prodaje u stečajnom postupku nad dužnikom, to je razvidno da dužnik nema imovinu koja bi ušla u stečajnu masu i iz koje bi se mogli namiriti troškovi postupka i vjerovnici dužnika. </w:t>
      </w:r>
    </w:p>
    <w:p w:rsidRDefault="00B81A77" w:rsidP="00B81A77" w:rsidR="00B81A77" w:rsidRPr="00B81A77">
      <w:pPr>
        <w:spacing w:after="0"/>
        <w:ind w:firstLine="708"/>
        <w:jc w:val="both"/>
        <w:rPr>
          <w:rFonts w:cs="Times New Roman" w:eastAsia="Times New Roman"/>
          <w:lang w:eastAsia="hr-HR"/>
        </w:rPr>
      </w:pPr>
      <w:r w:rsidRPr="00B81A77">
        <w:rPr>
          <w:rFonts w:cs="Times New Roman" w:eastAsia="Times New Roman"/>
          <w:lang w:eastAsia="hr-HR"/>
        </w:rPr>
        <w:t xml:space="preserve">Radi osiguranja novčanih sredstava potrebnih za namirenje troškova prethodnoga i otvorenoga stečajnog postupka, a prije donošenja odluke u smislu odredbe čl. 132. st. 2. SZ-a, trebalo je pozvati osobe koje imaju pravni interes za provedbom stečajnoga postupka nad dužnikom na uplatu predujma za namirenje istih, zbog čega je temeljem odredbe čl. 132. st. 1., 2. i 3. SZ-a donesena odluka kao u izreci rješenja. </w:t>
      </w:r>
    </w:p>
    <w:p w:rsidRDefault="00B81A77" w:rsidP="00B81A77" w:rsidR="00B81A77" w:rsidRPr="00B81A77">
      <w:pPr>
        <w:spacing w:after="0"/>
        <w:jc w:val="both"/>
        <w:rPr>
          <w:rFonts w:cs="Times New Roman" w:eastAsia="Times New Roman"/>
          <w:lang w:eastAsia="hr-HR"/>
        </w:rPr>
      </w:pPr>
    </w:p>
    <w:p w:rsidRDefault="00B81A77" w:rsidP="00B81A77" w:rsidR="00B81A77" w:rsidRPr="00B81A77">
      <w:pPr>
        <w:spacing w:after="0"/>
        <w:ind w:firstLine="708"/>
        <w:jc w:val="both"/>
        <w:rPr>
          <w:rFonts w:cs="Times New Roman" w:eastAsia="Times New Roman"/>
          <w:lang w:eastAsia="hr-HR"/>
        </w:rPr>
      </w:pPr>
    </w:p>
    <w:p w:rsidRDefault="00B81A77" w:rsidP="00B81A77" w:rsidR="00B81A77" w:rsidRPr="00B81A77">
      <w:pPr>
        <w:spacing w:after="0"/>
        <w:jc w:val="center"/>
        <w:rPr>
          <w:rFonts w:cs="Times New Roman" w:eastAsia="Times New Roman"/>
          <w:lang w:eastAsia="hr-HR"/>
        </w:rPr>
      </w:pPr>
      <w:r w:rsidRPr="00B81A77">
        <w:rPr>
          <w:rFonts w:cs="Times New Roman" w:eastAsia="Times New Roman"/>
          <w:lang w:eastAsia="hr-HR"/>
        </w:rPr>
        <w:t>U Zadru 16. rujna 2016.</w:t>
      </w:r>
    </w:p>
    <w:p w:rsidRDefault="00B81A77" w:rsidP="00B81A77" w:rsidR="00B81A77" w:rsidRPr="00B81A77">
      <w:pPr>
        <w:spacing w:after="0"/>
        <w:ind w:firstLine="708"/>
        <w:jc w:val="both"/>
        <w:rPr>
          <w:rFonts w:cs="Times New Roman" w:eastAsia="Times New Roman"/>
          <w:lang w:eastAsia="hr-HR"/>
        </w:rPr>
      </w:pPr>
      <w:r w:rsidRPr="00B81A77">
        <w:rPr>
          <w:rFonts w:cs="Times New Roman" w:eastAsia="Times New Roman"/>
          <w:lang w:eastAsia="hr-HR"/>
        </w:rPr>
        <w:t xml:space="preserve">     </w:t>
      </w:r>
    </w:p>
    <w:p w:rsidRDefault="00B81A77" w:rsidP="00B81A77" w:rsidR="00B81A77" w:rsidRPr="00B81A77">
      <w:pPr>
        <w:spacing w:after="0"/>
        <w:jc w:val="both"/>
        <w:rPr>
          <w:rFonts w:cs="Times New Roman" w:eastAsia="Times New Roman"/>
          <w:lang w:eastAsia="hr-HR"/>
        </w:rPr>
      </w:pPr>
    </w:p>
    <w:p w:rsidRDefault="00B81A77" w:rsidP="00B81A77" w:rsidR="00B81A77" w:rsidRPr="00B81A77">
      <w:pPr>
        <w:spacing w:after="0"/>
        <w:jc w:val="right"/>
        <w:rPr>
          <w:rFonts w:cs="Times New Roman" w:eastAsia="Times New Roman"/>
          <w:lang w:eastAsia="hr-HR"/>
        </w:rPr>
      </w:pPr>
    </w:p>
    <w:p w:rsidRDefault="00B81A77" w:rsidP="00B81A77" w:rsidR="00B81A77" w:rsidRPr="00B81A77">
      <w:pPr>
        <w:spacing w:after="0"/>
        <w:ind w:firstLine="708"/>
        <w:jc w:val="right"/>
        <w:rPr>
          <w:rFonts w:cs="Times New Roman" w:eastAsia="Times New Roman"/>
          <w:lang w:eastAsia="hr-HR"/>
        </w:rPr>
      </w:pPr>
      <w:r w:rsidRPr="00B81A77">
        <w:rPr>
          <w:rFonts w:cs="Times New Roman" w:eastAsia="Times New Roman"/>
          <w:lang w:eastAsia="hr-HR"/>
        </w:rPr>
        <w:t xml:space="preserve">                                             Sutkinja:</w:t>
      </w:r>
    </w:p>
    <w:p w:rsidRDefault="00B81A77" w:rsidP="00B81A77" w:rsidR="00B81A77" w:rsidRPr="00B81A77">
      <w:pPr>
        <w:spacing w:after="0"/>
        <w:ind w:firstLine="708"/>
        <w:jc w:val="right"/>
        <w:rPr>
          <w:rFonts w:cs="Times New Roman" w:eastAsia="Times New Roman"/>
          <w:lang w:eastAsia="hr-HR"/>
        </w:rPr>
      </w:pPr>
      <w:r w:rsidRPr="00B81A77">
        <w:rPr>
          <w:rFonts w:cs="Times New Roman" w:eastAsia="Times New Roman"/>
          <w:lang w:eastAsia="hr-HR"/>
        </w:rPr>
        <w:t>Tina Grgas</w:t>
      </w:r>
    </w:p>
    <w:p w:rsidRDefault="00B81A77" w:rsidP="00B81A77" w:rsidR="00B81A77" w:rsidRPr="00B81A77">
      <w:pPr>
        <w:spacing w:after="0"/>
        <w:jc w:val="right"/>
        <w:rPr>
          <w:rFonts w:cs="Times New Roman" w:eastAsia="Times New Roman"/>
          <w:lang w:eastAsia="hr-HR"/>
        </w:rPr>
      </w:pPr>
    </w:p>
    <w:p w:rsidRDefault="00B81A77" w:rsidP="00B81A77" w:rsidR="00B81A77" w:rsidRPr="00B81A77">
      <w:pPr>
        <w:spacing w:after="0"/>
        <w:jc w:val="center"/>
        <w:rPr>
          <w:rFonts w:cs="Times New Roman" w:eastAsia="Times New Roman"/>
          <w:lang w:eastAsia="hr-HR"/>
        </w:rPr>
      </w:pPr>
    </w:p>
    <w:p w:rsidRDefault="00B81A77" w:rsidP="00B81A77" w:rsidR="00B81A77" w:rsidRPr="00B81A77">
      <w:pPr>
        <w:spacing w:after="0"/>
        <w:rPr>
          <w:rFonts w:cs="Times New Roman" w:eastAsia="Times New Roman"/>
          <w:lang w:eastAsia="hr-HR"/>
        </w:rPr>
      </w:pPr>
      <w:r w:rsidRPr="00B81A77">
        <w:rPr>
          <w:rFonts w:cs="Times New Roman" w:eastAsia="Times New Roman"/>
          <w:lang w:eastAsia="hr-HR"/>
        </w:rPr>
        <w:tab/>
        <w:t xml:space="preserve">UPUTA O PRAVNOM LIJEKU: </w:t>
      </w:r>
    </w:p>
    <w:p w:rsidRDefault="00B81A77" w:rsidP="00B81A77" w:rsidR="00B81A77" w:rsidRPr="00B81A77">
      <w:pPr>
        <w:spacing w:after="0"/>
        <w:ind w:firstLine="708"/>
        <w:jc w:val="both"/>
        <w:rPr>
          <w:rFonts w:cs="Times New Roman" w:eastAsia="Times New Roman"/>
          <w:lang w:eastAsia="hr-HR"/>
        </w:rPr>
      </w:pPr>
      <w:r w:rsidRPr="00B81A77">
        <w:rPr>
          <w:rFonts w:cs="Times New Roman" w:eastAsia="Times New Roman"/>
          <w:lang w:eastAsia="hr-HR"/>
        </w:rPr>
        <w:t xml:space="preserve">Protiv ovog rješenja dopuštena je žalba. Ista se podnosi Visokom trgovačkom sudu Republike Hrvatske putem ovog suda, u roku od 8 dana od isteka osmog dana od objave ovog rješenja na e-Oglasnoj ploči suda (čl. 12. i 19. Stečajnog zakona). </w:t>
      </w:r>
    </w:p>
    <w:p w:rsidRDefault="00B81A77" w:rsidP="00B81A77" w:rsidR="00B81A77" w:rsidRPr="00B81A77">
      <w:pPr>
        <w:spacing w:after="0"/>
        <w:ind w:firstLine="708"/>
        <w:rPr>
          <w:rFonts w:cs="Times New Roman" w:eastAsia="Times New Roman"/>
          <w:lang w:eastAsia="hr-HR"/>
        </w:rPr>
      </w:pPr>
      <w:r w:rsidRPr="00B81A77">
        <w:rPr>
          <w:rFonts w:cs="Times New Roman" w:eastAsia="Times New Roman"/>
          <w:lang w:eastAsia="hr-HR"/>
        </w:rPr>
        <w:lastRenderedPageBreak/>
        <w:t xml:space="preserve">Dostaviti: </w:t>
      </w:r>
    </w:p>
    <w:p w:rsidRDefault="00B81A77" w:rsidP="00B81A77" w:rsidR="00B81A77" w:rsidRPr="00B81A77">
      <w:pPr>
        <w:spacing w:after="0"/>
        <w:ind w:left="708"/>
        <w:rPr>
          <w:rFonts w:cs="Times New Roman" w:eastAsia="Times New Roman"/>
          <w:lang w:eastAsia="hr-HR"/>
        </w:rPr>
      </w:pPr>
      <w:r w:rsidRPr="00B81A77">
        <w:rPr>
          <w:rFonts w:cs="Times New Roman" w:eastAsia="Times New Roman"/>
          <w:lang w:eastAsia="hr-HR"/>
        </w:rPr>
        <w:t xml:space="preserve">- Svim sudionicima postupka putem e-Oglasne ploče suda </w:t>
      </w:r>
    </w:p>
    <w:p w:rsidRDefault="00B81A77" w:rsidP="00B81A77" w:rsidR="00B81A77" w:rsidRPr="00B81A77">
      <w:pPr>
        <w:spacing w:after="0"/>
        <w:ind w:firstLine="708"/>
        <w:rPr>
          <w:rFonts w:cs="Times New Roman" w:eastAsia="Times New Roman"/>
          <w:lang w:eastAsia="hr-HR"/>
        </w:rPr>
      </w:pPr>
      <w:r w:rsidRPr="00B81A77">
        <w:rPr>
          <w:rFonts w:cs="Times New Roman" w:eastAsia="Times New Roman"/>
          <w:lang w:eastAsia="hr-HR"/>
        </w:rPr>
        <w:t>- Privremenom stečajnom upravitelju dužnika putem e-</w:t>
      </w:r>
      <w:proofErr w:type="spellStart"/>
      <w:r w:rsidRPr="00B81A77">
        <w:rPr>
          <w:rFonts w:cs="Times New Roman" w:eastAsia="Times New Roman"/>
          <w:lang w:eastAsia="hr-HR"/>
        </w:rPr>
        <w:t>maila</w:t>
      </w:r>
      <w:proofErr w:type="spellEnd"/>
      <w:r w:rsidRPr="00B81A77">
        <w:rPr>
          <w:rFonts w:cs="Times New Roman" w:eastAsia="Times New Roman"/>
          <w:lang w:eastAsia="hr-HR"/>
        </w:rPr>
        <w:t xml:space="preserve"> </w:t>
      </w:r>
    </w:p>
    <w:p w:rsidRDefault="00B81A77" w:rsidP="00B81A77" w:rsidR="00B81A77" w:rsidRPr="00B81A77">
      <w:pPr>
        <w:spacing w:after="0"/>
        <w:ind w:firstLine="708"/>
        <w:rPr>
          <w:rFonts w:cs="Times New Roman" w:eastAsia="Times New Roman"/>
          <w:lang w:eastAsia="hr-HR"/>
        </w:rPr>
      </w:pPr>
      <w:r w:rsidRPr="00B81A77">
        <w:rPr>
          <w:rFonts w:cs="Times New Roman" w:eastAsia="Times New Roman"/>
          <w:lang w:eastAsia="hr-HR"/>
        </w:rPr>
        <w:t>- Računovodstvu ovog suda</w:t>
      </w:r>
    </w:p>
    <w:p w:rsidRDefault="00B81A77" w:rsidP="00B81A77" w:rsidR="00B81A77" w:rsidRPr="00B81A77">
      <w:pPr>
        <w:spacing w:after="0"/>
        <w:rPr>
          <w:rFonts w:cs="Times New Roman" w:eastAsia="Times New Roman"/>
          <w:lang w:eastAsia="hr-HR"/>
        </w:rPr>
      </w:pPr>
    </w:p>
    <w:p w:rsidRDefault="00B81A7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B81A77"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1A77"/>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687790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St-556/2016-14</izvorni_sadrzaj>
    <derivirana_varijabla naziv="DomainObject.Oznaka_1">St-556/2016-14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izvorni_sadrzaj>
    <derivirana_varijabla naziv="DomainObject.Predmet.Broj_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St-556/2016</izvorni_sadrzaj>
    <derivirana_varijabla naziv="DomainObject.Predmet.OznakaBroj_1">St-556/2016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 IUS društvo s ograničenom odgovornošću za graditeljstvo, trgovinu i usluge</izvorni_sadrzaj>
    <derivirana_varijabla naziv="DomainObject.Predmet.ProtustrankaFormated_1">  GRAD IUS društvo s ograničenom odgovornošću za graditeljstvo, trgovinu i usluge</derivirana_varijabla>
  </DomainObject.Predmet.ProtustrankaFormated>
  <DomainObject.Predmet.ProtustrankaFormatedOIB>
    <izvorni_sadrzaj>  GRAD IUS društvo s ograničenom odgovornošću za graditeljstvo, trgovinu i usluge, OIB 31304089658</izvorni_sadrzaj>
    <derivirana_varijabla naziv="DomainObject.Predmet.ProtustrankaFormatedOIB_1">  GRAD IUS društvo s ograničenom odgovornošću za graditeljstvo, trgovinu i usluge, OIB 31304089658</derivirana_varijabla>
  </DomainObject.Predmet.ProtustrankaFormatedOIB>
  <DomainObject.Predmet.ProtustrankaFormatedWithAdress>
    <izvorni_sadrzaj> GRAD IUS društvo s ograničenom odgovornošću za graditeljstvo, trgovinu i usluge, Konobine 2b, 23250 Mandre</izvorni_sadrzaj>
    <derivirana_varijabla naziv="DomainObject.Predmet.ProtustrankaFormatedWithAdress_1"> GRAD IUS društvo s ograničenom odgovornošću za graditeljstvo, trgovinu i usluge, Konobine 2b, 23250 Mandre</derivirana_varijabla>
  </DomainObject.Predmet.ProtustrankaFormatedWithAdress>
  <DomainObject.Predmet.ProtustrankaFormatedWithAdressOIB>
    <izvorni_sadrzaj> GRAD IUS društvo s ograničenom odgovornošću za graditeljstvo, trgovinu i usluge, OIB 31304089658, Konobine 2b, 23250 Mandre</izvorni_sadrzaj>
    <derivirana_varijabla naziv="DomainObject.Predmet.ProtustrankaFormatedWithAdressOIB_1"> GRAD IUS društvo s ograničenom odgovornošću za graditeljstvo, trgovinu i usluge, OIB 31304089658, Konobine 2b, 23250 Mandre</derivirana_varijabla>
  </DomainObject.Predmet.ProtustrankaFormatedWithAdressOIB>
  <DomainObject.Predmet.ProtustrankaWithAdress>
    <izvorni_sadrzaj>GRAD IUS društvo s ograničenom odgovornošću za graditeljstvo, trgovinu i usluge Konobine 2b, 23250 Mandre</izvorni_sadrzaj>
    <derivirana_varijabla naziv="DomainObject.Predmet.ProtustrankaWithAdress_1">GRAD IUS društvo s ograničenom odgovornošću za graditeljstvo, trgovinu i usluge Konobine 2b, 23250 Mandre</derivirana_varijabla>
  </DomainObject.Predmet.ProtustrankaWithAdress>
  <DomainObject.Predmet.ProtustrankaWithAdressOIB>
    <izvorni_sadrzaj>GRAD IUS društvo s ograničenom odgovornošću za graditeljstvo, trgovinu i usluge, OIB 31304089658, Konobine 2b, 23250 Mandre</izvorni_sadrzaj>
    <derivirana_varijabla naziv="DomainObject.Predmet.ProtustrankaWithAdressOIB_1">GRAD IUS društvo s ograničenom odgovornošću za graditeljstvo, trgovinu i usluge, OIB 31304089658, Konobine 2b, 23250 Mandre</derivirana_varijabla>
  </DomainObject.Predmet.ProtustrankaWithAdressOIB>
  <DomainObject.Predmet.ProtustrankaNazivFormated>
    <izvorni_sadrzaj>GRAD IUS društvo s ograničenom odgovornošću za graditeljstvo, trgovinu i usluge</izvorni_sadrzaj>
    <derivirana_varijabla naziv="DomainObject.Predmet.ProtustrankaNazivFormated_1">GRAD IUS društvo s ograničenom odgovornošću za graditeljstvo, trgovinu i usluge</derivirana_varijabla>
  </DomainObject.Predmet.ProtustrankaNazivFormated>
  <DomainObject.Predmet.ProtustrankaNazivFormatedOIB>
    <izvorni_sadrzaj>GRAD IUS društvo s ograničenom odgovornošću za graditeljstvo, trgovinu i usluge, OIB 31304089658</izvorni_sadrzaj>
    <derivirana_varijabla naziv="DomainObject.Predmet.ProtustrankaNazivFormatedOIB_1">GRAD IUS društvo s ograničenom odgovornošću za graditeljstvo, trgovinu i usluge, OIB 31304089658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GRAD IUS društvo s ograničenom odgovornošću za graditeljstvo, trgovinu i usluge</item>
    </izvorni_sadrzaj>
    <derivirana_varijabla naziv="DomainObject.Predmet.ProtuStrankaListFormated_1">
      <item>GRAD IUS društvo s ograničenom odgovornošću za graditeljstvo, trgovinu i usluge</item>
    </derivirana_varijabla>
  </DomainObject.Predmet.ProtuStrankaListFormated>
  <DomainObject.Predmet.ProtuStrankaListFormatedOIB>
    <izvorni_sadrzaj>
      <item>GRAD IUS društvo s ograničenom odgovornošću za graditeljstvo, trgovinu i usluge, OIB 31304089658</item>
    </izvorni_sadrzaj>
    <derivirana_varijabla naziv="DomainObject.Predmet.ProtuStrankaListFormatedOIB_1">
      <item>GRAD IUS društvo s ograničenom odgovornošću za graditeljstvo, trgovinu i usluge, OIB 31304089658</item>
    </derivirana_varijabla>
  </DomainObject.Predmet.ProtuStrankaListFormatedOIB>
  <DomainObject.Predmet.ProtuStrankaListFormatedWithAdress>
    <izvorni_sadrzaj>
      <item>GRAD IUS društvo s ograničenom odgovornošću za graditeljstvo, trgovinu i usluge, Konobine 2b, 23250 Mandre</item>
    </izvorni_sadrzaj>
    <derivirana_varijabla naziv="DomainObject.Predmet.ProtuStrankaListFormatedWithAdress_1">
      <item>GRAD IUS društvo s ograničenom odgovornošću za graditeljstvo, trgovinu i usluge, Konobine 2b, 23250 Mandre</item>
    </derivirana_varijabla>
  </DomainObject.Predmet.ProtuStrankaListFormatedWithAdress>
  <DomainObject.Predmet.ProtuStrankaListFormatedWithAdressOIB>
    <izvorni_sadrzaj>
      <item>GRAD IUS društvo s ograničenom odgovornošću za graditeljstvo, trgovinu i usluge, OIB 31304089658, Konobine 2b, 23250 Mandre</item>
    </izvorni_sadrzaj>
    <derivirana_varijabla naziv="DomainObject.Predmet.ProtuStrankaListFormatedWithAdressOIB_1">
      <item>GRAD IUS društvo s ograničenom odgovornošću za graditeljstvo, trgovinu i usluge, OIB 31304089658, Konobine 2b, 23250 Mandre</item>
    </derivirana_varijabla>
  </DomainObject.Predmet.ProtuStrankaListFormatedWithAdressOIB>
  <DomainObject.Predmet.ProtuStrankaListNazivFormated>
    <izvorni_sadrzaj>
      <item>GRAD IUS društvo s ograničenom odgovornošću za graditeljstvo, trgovinu i usluge</item>
    </izvorni_sadrzaj>
    <derivirana_varijabla naziv="DomainObject.Predmet.ProtuStrankaListNazivFormated_1">
      <item>GRAD IUS društvo s ograničenom odgovornošću za graditeljstvo, trgovinu i usluge</item>
    </derivirana_varijabla>
  </DomainObject.Predmet.ProtuStrankaListNazivFormated>
  <DomainObject.Predmet.ProtuStrankaListNazivFormatedOIB>
    <izvorni_sadrzaj>
      <item>GRAD IUS društvo s ograničenom odgovornošću za graditeljstvo, trgovinu i usluge, OIB 31304089658</item>
    </izvorni_sadrzaj>
    <derivirana_varijabla naziv="DomainObject.Predmet.ProtuStrankaListNazivFormatedOIB_1">
      <item>GRAD IUS društvo s ograničenom odgovornošću za graditeljstvo, trgovinu i usluge, OIB 31304089658</item>
    </derivirana_varijabla>
  </DomainObject.Predmet.ProtuStrankaListNazivFormatedOIB>
  <DomainObject.Predmet.OstaliListFormated>
    <izvorni_sadrzaj>
      <item>Marko Simončić</item>
    </izvorni_sadrzaj>
    <derivirana_varijabla naziv="DomainObject.Predmet.OstaliListFormated_1">
      <item>Marko Simončić</item>
    </derivirana_varijabla>
  </DomainObject.Predmet.OstaliListFormated>
  <DomainObject.Predmet.OstaliListFormatedOIB>
    <izvorni_sadrzaj>
      <item>Marko Simončić</item>
    </izvorni_sadrzaj>
    <derivirana_varijabla naziv="DomainObject.Predmet.OstaliListFormatedOIB_1">
      <item>Marko Simončić</item>
    </derivirana_varijabla>
  </DomainObject.Predmet.OstaliListFormatedOIB>
  <DomainObject.Predmet.OstaliListFormatedWithAdress>
    <izvorni_sadrzaj>
      <item>Marko Simončić</item>
    </izvorni_sadrzaj>
    <derivirana_varijabla naziv="DomainObject.Predmet.OstaliListFormatedWithAdress_1">
      <item>Marko Simončić</item>
    </derivirana_varijabla>
  </DomainObject.Predmet.OstaliListFormatedWithAdress>
  <DomainObject.Predmet.OstaliListFormatedWithAdressOIB>
    <izvorni_sadrzaj>
      <item>Marko Simončić</item>
    </izvorni_sadrzaj>
    <derivirana_varijabla naziv="DomainObject.Predmet.OstaliListFormatedWithAdressOIB_1">
      <item>Marko Simončić</item>
    </derivirana_varijabla>
  </DomainObject.Predmet.OstaliListFormatedWithAdressOIB>
  <DomainObject.Predmet.OstaliListNazivFormated>
    <izvorni_sadrzaj>
      <item>Marko Simončić</item>
    </izvorni_sadrzaj>
    <derivirana_varijabla naziv="DomainObject.Predmet.OstaliListNazivFormated_1">
      <item>Marko Simončić</item>
    </derivirana_varijabla>
  </DomainObject.Predmet.OstaliListNazivFormated>
  <DomainObject.Predmet.OstaliListNazivFormatedOIB>
    <izvorni_sadrzaj>
      <item>Marko Simončić</item>
    </izvorni_sadrzaj>
    <derivirana_varijabla naziv="DomainObject.Predmet.OstaliListNazivFormatedOIB_1">
      <item>Marko Simončić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St-556/2016-14</izvorni_sadrzaj>
    <derivirana_varijabla naziv="DomainObject.PoslovniBrojDokumenta_1">St-556/2016-14</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GRAD IUS društvo s ograničenom odgovornošću za graditeljstvo, trgovinu i usluge</izvorni_sadrzaj>
    <derivirana_varijabla naziv="DomainObject.Predmet.ProtustrankaIDrugi_1">GRAD IUS društvo s ograničenom odgovornošću za graditeljstvo,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GRAD IUS društvo s ograničenom odgovornošću za graditeljstvo, trgovinu i usluge, OIB 31304089658, Konobine 2b, 23250 Mandre</izvorni_sadrzaj>
    <derivirana_varijabla naziv="DomainObject.Predmet.ProtustrankaIDrugiAdressOIB_1">GRAD IUS društvo s ograničenom odgovornošću za graditeljstvo, trgovinu i usluge, OIB 31304089658, Konobine 2b, 23250 Mandre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IUS društvo s ograničenom odgovornošću za graditeljstvo, trgovinu i usluge</item>
      <item>FINA</item>
      <item>Marko Simončić</item>
    </izvorni_sadrzaj>
    <derivirana_varijabla naziv="DomainObject.Predmet.SudioniciListNaziv_1">
      <item>GRAD IUS društvo s ograničenom odgovornošću za graditeljstvo, trgovinu i usluge</item>
      <item>FINA</item>
      <item>Marko Simončić</item>
    </derivirana_varijabla>
  </DomainObject.Predmet.SudioniciListNaziv>
  <DomainObject.Predmet.SudioniciListAdressOIB>
    <izvorni_sadrzaj>
      <item>GRAD IUS društvo s ograničenom odgovornošću za graditeljstvo, trgovinu i usluge, OIB 31304089658, Konobine 2b,23250 Mandre</item>
      <item>FINA, OIB 85821130368</item>
      <item>Marko Simončić</item>
    </izvorni_sadrzaj>
    <derivirana_varijabla naziv="DomainObject.Predmet.SudioniciListAdressOIB_1">
      <item>GRAD IUS društvo s ograničenom odgovornošću za graditeljstvo, trgovinu i usluge, OIB 31304089658, Konobine 2b,23250 Mandre</item>
      <item>FINA, OIB 85821130368</item>
      <item>Marko Simončić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50B20A-3B8E-4514-83EC-252DDE0DD1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868</properties:Words>
  <properties:Characters>4722</properties:Characters>
  <properties:Lines>105</properties:Lines>
  <properties:Paragraphs>27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2016-09-19T07:00:00Z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St-556/2016-14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