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7d97" w14:paraId="08c7d97" w:rsidRDefault="000C3465" w:rsidP="00443475" w:rsidR="00703041">
      <w:pPr>
        <w:tabs>
          <w:tab w:pos="7245" w:val="left"/>
        </w:tabs>
        <w:jc w:val="right"/>
        <w15:collapsed w:val="false"/>
      </w:pPr>
      <w:r>
        <w:t>6</w:t>
      </w:r>
      <w:r w:rsidR="00117977">
        <w:t xml:space="preserve"> St-</w:t>
      </w:r>
      <w:r w:rsidR="001312A7">
        <w:t>2150/16-66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8C56FA" w:rsidR="009307E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9307E3" w:rsidP="00703041" w:rsidR="009307E3"/>
    <w:p w:rsidRDefault="00F40360" w:rsidP="0071436D" w:rsidR="00443475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1312A7">
        <w:rPr>
          <w:b/>
        </w:rPr>
        <w:t>MADŽAR d.o.o. „u stečaju“ Osijek, Krndije 29, OIB: 11861163203, MBS: 030045389</w:t>
      </w:r>
      <w:r w:rsidRPr="00D877F2">
        <w:t xml:space="preserve">, dana </w:t>
      </w:r>
      <w:r w:rsidR="002E31D0">
        <w:t>6. studenog</w:t>
      </w:r>
      <w:r w:rsidR="0071436D">
        <w:t xml:space="preserve"> 2018. g.,</w:t>
      </w:r>
    </w:p>
    <w:p w:rsidRDefault="009307E3" w:rsidP="00443475" w:rsidR="009307E3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9F4611" w:rsidP="009F4611" w:rsidR="00E7082B" w:rsidRPr="002E31D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ab/>
      </w:r>
      <w:r w:rsidR="001728D2" w:rsidRPr="00632512">
        <w:rPr>
          <w:rFonts w:cs="Times New Roman" w:hAnsi="Times New Roman" w:ascii="Times New Roman"/>
          <w:sz w:val="24"/>
          <w:szCs w:val="24"/>
        </w:rPr>
        <w:t xml:space="preserve">Temeljem odredbe čl. 247. st. 1. i st. 3. Stečajnog zakona (NN-71/2015 i NN 104/2017), a u svezi s odredbom članka 95. </w:t>
      </w:r>
      <w:r w:rsidR="001728D2" w:rsidRPr="002F1152">
        <w:rPr>
          <w:rFonts w:cs="Times New Roman" w:hAnsi="Times New Roman" w:ascii="Times New Roman"/>
          <w:sz w:val="24"/>
          <w:szCs w:val="24"/>
        </w:rPr>
        <w:t xml:space="preserve">Ovršnog zakona (NN-112/12, 25/13, 93/14 i 55/16) određuje se prodaja u stečajnom postupku, uz </w:t>
      </w:r>
      <w:r w:rsidR="001728D2" w:rsidRPr="001312A7">
        <w:rPr>
          <w:rFonts w:cs="Times New Roman" w:hAnsi="Times New Roman" w:ascii="Times New Roman"/>
          <w:sz w:val="24"/>
          <w:szCs w:val="24"/>
        </w:rPr>
        <w:t xml:space="preserve">odgovarajuću primjenu pravila o ovrsi na nekretninama, nekretnina u vlasništvu stečajnog dužnika </w:t>
      </w:r>
      <w:r w:rsidR="001312A7" w:rsidRPr="001312A7">
        <w:rPr>
          <w:rFonts w:cs="Times New Roman" w:hAnsi="Times New Roman" w:ascii="Times New Roman"/>
          <w:b/>
          <w:sz w:val="24"/>
          <w:szCs w:val="24"/>
        </w:rPr>
        <w:t>MADŽAR d.o.o. „u stečaju“ Osijek, Krndije 29, OIB: 11861163203, MBS: 030045389</w:t>
      </w:r>
      <w:r w:rsidR="001728D2" w:rsidRPr="001312A7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="00E7082B" w:rsidRPr="001312A7">
        <w:rPr>
          <w:rFonts w:cs="Times New Roman" w:hAnsi="Times New Roman" w:ascii="Times New Roman"/>
          <w:sz w:val="24"/>
          <w:szCs w:val="24"/>
        </w:rPr>
        <w:t xml:space="preserve">upisana u </w:t>
      </w:r>
      <w:r w:rsidR="00E7082B" w:rsidRPr="002E31D0">
        <w:rPr>
          <w:rFonts w:cs="Times New Roman" w:hAnsi="Times New Roman" w:ascii="Times New Roman"/>
          <w:sz w:val="24"/>
          <w:szCs w:val="24"/>
        </w:rPr>
        <w:t xml:space="preserve">zemljišnoknjižni odjel </w:t>
      </w:r>
      <w:r w:rsidR="002E31D0">
        <w:rPr>
          <w:rFonts w:cs="Times New Roman" w:hAnsi="Times New Roman" w:ascii="Times New Roman"/>
          <w:sz w:val="24"/>
          <w:szCs w:val="24"/>
        </w:rPr>
        <w:t>Osijek, zk. ul. 17580 kč. br. 8882/12 k.o. Osijek, skladište vijaka i alata, dvor. Vukovarska cesta 308, ukupne površine 1341 m2.</w:t>
      </w:r>
    </w:p>
    <w:p w:rsidRDefault="00E7082B" w:rsidP="005D41A6" w:rsidR="005D41A6" w:rsidRPr="002E31D0">
      <w:r w:rsidRPr="002E31D0">
        <w:t xml:space="preserve"> </w:t>
      </w:r>
    </w:p>
    <w:p w:rsidRDefault="005D41A6" w:rsidP="005D41A6" w:rsidR="005D41A6" w:rsidRPr="002E31D0">
      <w:r w:rsidRPr="002E31D0">
        <w:t xml:space="preserve">Nekretnine su opterećene razlučnim pravima </w:t>
      </w:r>
    </w:p>
    <w:p w:rsidRDefault="002E31D0" w:rsidP="005D41A6" w:rsidR="005D41A6">
      <w:pPr>
        <w:pStyle w:val="Bezproreda"/>
        <w:numPr>
          <w:ilvl w:val="0"/>
          <w:numId w:val="1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Marko Lukenda, Osijek, Šumska 12</w:t>
      </w:r>
    </w:p>
    <w:p w:rsidRDefault="002E31D0" w:rsidP="005D41A6" w:rsidR="002E31D0" w:rsidRPr="002E31D0">
      <w:pPr>
        <w:pStyle w:val="Bezproreda"/>
        <w:numPr>
          <w:ilvl w:val="0"/>
          <w:numId w:val="1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Josip Lukenda, Osijek, Šumska 12</w:t>
      </w:r>
    </w:p>
    <w:p w:rsidRDefault="005D41A6" w:rsidP="002E31D0" w:rsidR="009F4611">
      <w:pPr>
        <w:pStyle w:val="Odlomakpopisa"/>
        <w:numPr>
          <w:ilvl w:val="0"/>
          <w:numId w:val="12"/>
        </w:numPr>
        <w:spacing w:lineRule="auto" w:line="256" w:after="160"/>
        <w:jc w:val="left"/>
      </w:pPr>
      <w:r w:rsidRPr="002E31D0">
        <w:t xml:space="preserve">REPUBLIKA HRVATSKA-MINISTARSTVO FINANCIJA POREZNA UPRAVA PODRUČNI URED </w:t>
      </w:r>
      <w:r w:rsidR="002E31D0">
        <w:t>Slavonija i Baranja</w:t>
      </w:r>
    </w:p>
    <w:p w:rsidRDefault="009F4611" w:rsidP="009F4611" w:rsidR="001728D2">
      <w:r>
        <w:rPr>
          <w:lang w:eastAsia="ar-SA"/>
        </w:rPr>
        <w:tab/>
      </w:r>
      <w:r w:rsidR="00E7082B">
        <w:t xml:space="preserve">Utvrđena vrijednost nekretnine pod točkom I. ovog Zaključka iznosi </w:t>
      </w:r>
      <w:r w:rsidR="002E31D0">
        <w:t>510</w:t>
      </w:r>
      <w:r w:rsidR="005D41A6">
        <w:t>.000,00</w:t>
      </w:r>
      <w:r w:rsidR="00E7082B">
        <w:t xml:space="preserve"> kuna.</w:t>
      </w:r>
    </w:p>
    <w:p w:rsidRDefault="009F4611" w:rsidP="009F4611" w:rsidR="009F4611" w:rsidRPr="00302C43"/>
    <w:p w:rsidRDefault="001728D2" w:rsidP="009F4611" w:rsidR="001728D2">
      <w:pPr>
        <w:ind w:firstLine="708"/>
        <w:jc w:val="both"/>
      </w:pPr>
      <w:r w:rsidRPr="00302C43">
        <w:t>Prodaju nekretnine iz točke 1.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1728D2" w:rsidP="001728D2" w:rsidR="001728D2">
      <w:pPr>
        <w:pStyle w:val="Odlomakpopisa"/>
      </w:pPr>
    </w:p>
    <w:p w:rsidRDefault="009F4611" w:rsidP="001728D2" w:rsidR="009F4611">
      <w:pPr>
        <w:pStyle w:val="Odlomakpopisa"/>
        <w:rPr>
          <w:b/>
        </w:rPr>
      </w:pPr>
      <w:r w:rsidRPr="009F4611">
        <w:t>II</w:t>
      </w:r>
      <w:r w:rsidRPr="009F4611">
        <w:tab/>
      </w:r>
      <w:r w:rsidRPr="009F4611">
        <w:rPr>
          <w:b/>
        </w:rPr>
        <w:t>Uvjeti prodaje:</w:t>
      </w:r>
      <w:r w:rsidR="00BD1BD4">
        <w:rPr>
          <w:b/>
        </w:rPr>
        <w:t xml:space="preserve"> </w:t>
      </w:r>
    </w:p>
    <w:p w:rsidRDefault="00A70C2F" w:rsidP="001728D2" w:rsidR="00A70C2F">
      <w:pPr>
        <w:pStyle w:val="Odlomakpopisa"/>
        <w:rPr>
          <w:b/>
        </w:rPr>
      </w:pPr>
    </w:p>
    <w:p w:rsidRDefault="00A70C2F" w:rsidP="001728D2" w:rsidR="00A70C2F">
      <w:pPr>
        <w:pStyle w:val="Odlomakpopisa"/>
      </w:pPr>
      <w:r>
        <w:t>Nekretnine se ne mogu prodati:</w:t>
      </w:r>
    </w:p>
    <w:p w:rsidRDefault="00A70C2F" w:rsidP="00A70C2F" w:rsidR="00A70C2F" w:rsidRPr="00302C43">
      <w:pPr>
        <w:numPr>
          <w:ilvl w:val="0"/>
          <w:numId w:val="10"/>
        </w:numPr>
        <w:jc w:val="both"/>
      </w:pPr>
      <w:r w:rsidRPr="00302C43">
        <w:t xml:space="preserve">na prvoj dražbi ispod </w:t>
      </w:r>
      <w:r w:rsidR="002E31D0">
        <w:t>382.500,00</w:t>
      </w:r>
      <w:r w:rsidRPr="00302C43">
        <w:t xml:space="preserve"> kuna odnosno ¾ utvrđene vrijednosti nekretnine iz točke I ovog zaključka</w:t>
      </w:r>
    </w:p>
    <w:p w:rsidRDefault="00A70C2F" w:rsidP="00A70C2F" w:rsidR="00A70C2F" w:rsidRPr="00302C43">
      <w:pPr>
        <w:numPr>
          <w:ilvl w:val="0"/>
          <w:numId w:val="10"/>
        </w:numPr>
        <w:jc w:val="both"/>
      </w:pPr>
      <w:r w:rsidRPr="00302C43">
        <w:t xml:space="preserve">na drugoj dražbi ispod </w:t>
      </w:r>
      <w:r w:rsidR="002E31D0">
        <w:t>255.00,</w:t>
      </w:r>
      <w:r w:rsidR="005D41A6">
        <w:t>00</w:t>
      </w:r>
      <w:r w:rsidRPr="00302C43">
        <w:t xml:space="preserve"> kuna odnosno ½ utvrđene vrijednosti nekretnine iz točke I ovog zaključka</w:t>
      </w:r>
    </w:p>
    <w:p w:rsidRDefault="00A70C2F" w:rsidP="00A70C2F" w:rsidR="00A70C2F">
      <w:pPr>
        <w:numPr>
          <w:ilvl w:val="0"/>
          <w:numId w:val="10"/>
        </w:numPr>
        <w:jc w:val="both"/>
      </w:pPr>
      <w:r w:rsidRPr="00302C43">
        <w:t xml:space="preserve">na trećoj dražbi ispod </w:t>
      </w:r>
      <w:r w:rsidR="002E31D0">
        <w:t>127,500</w:t>
      </w:r>
      <w:r w:rsidR="005D41A6">
        <w:t>,00</w:t>
      </w:r>
      <w:r w:rsidRPr="00302C43">
        <w:t xml:space="preserve"> kuna odnosno ¼ utvrđene vrijednosti nekretnine iz točke I ovog zaključka</w:t>
      </w:r>
    </w:p>
    <w:p w:rsidRDefault="00A70C2F" w:rsidP="00A70C2F" w:rsidR="00A70C2F">
      <w:pPr>
        <w:numPr>
          <w:ilvl w:val="0"/>
          <w:numId w:val="10"/>
        </w:numPr>
        <w:jc w:val="both"/>
      </w:pPr>
      <w:r w:rsidRPr="00302C43">
        <w:t>Na četvrtoj dražbi nekretnina se prodaje po početnoj cijeni od 1,00 kuna.</w:t>
      </w:r>
    </w:p>
    <w:p w:rsidRDefault="00A70C2F" w:rsidP="00A70C2F" w:rsidR="00A70C2F">
      <w:pPr>
        <w:ind w:left="720"/>
        <w:jc w:val="both"/>
      </w:pPr>
    </w:p>
    <w:p w:rsidRDefault="00A70C2F" w:rsidP="00A70C2F" w:rsidR="00A70C2F" w:rsidRPr="00302C43">
      <w:pPr>
        <w:ind w:left="720"/>
        <w:jc w:val="both"/>
      </w:pPr>
    </w:p>
    <w:p w:rsidRDefault="00A70C2F" w:rsidP="00A70C2F" w:rsidR="00A70C2F">
      <w:pPr>
        <w:ind w:firstLine="360"/>
        <w:contextualSpacing/>
        <w:jc w:val="both"/>
      </w:pPr>
      <w:r>
        <w:t>Početna cijena za nadmetanje:</w:t>
      </w:r>
    </w:p>
    <w:p w:rsidRDefault="00A70C2F" w:rsidP="00A70C2F" w:rsidR="00A70C2F">
      <w:pPr>
        <w:pStyle w:val="Odlomakpopisa"/>
        <w:numPr>
          <w:ilvl w:val="0"/>
          <w:numId w:val="3"/>
        </w:numPr>
      </w:pPr>
      <w:r>
        <w:t xml:space="preserve">na prvoj javnoj dražbi po početnoj cijeni ¾ utvrđene vrijednosti odnosno </w:t>
      </w:r>
      <w:r w:rsidR="002E31D0">
        <w:t>382.500,00</w:t>
      </w:r>
      <w:r>
        <w:t xml:space="preserve"> kn;</w:t>
      </w:r>
    </w:p>
    <w:p w:rsidRDefault="00A70C2F" w:rsidP="00A70C2F" w:rsidR="00A70C2F">
      <w:pPr>
        <w:pStyle w:val="Odlomakpopisa"/>
        <w:numPr>
          <w:ilvl w:val="0"/>
          <w:numId w:val="3"/>
        </w:numPr>
      </w:pPr>
      <w:r>
        <w:t xml:space="preserve">na drugoj javnoj dražbi po početnoj cijeni ½ utvrđene vrijednosti odnosno  </w:t>
      </w:r>
      <w:r w:rsidR="002E31D0">
        <w:t>255.000</w:t>
      </w:r>
      <w:r w:rsidR="005D41A6">
        <w:t>,00</w:t>
      </w:r>
      <w:r>
        <w:t xml:space="preserve"> kn;</w:t>
      </w:r>
    </w:p>
    <w:p w:rsidRDefault="00A70C2F" w:rsidP="00A70C2F" w:rsidR="00A70C2F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trećoj</w:t>
      </w:r>
      <w:r w:rsidRPr="00632512">
        <w:t xml:space="preserve"> javnoj dražbi </w:t>
      </w:r>
      <w:r>
        <w:t>po početnoj cijeni</w:t>
      </w:r>
      <w:r w:rsidRPr="00632512">
        <w:t xml:space="preserve"> </w:t>
      </w:r>
      <w:r>
        <w:t xml:space="preserve">¼ </w:t>
      </w:r>
      <w:r w:rsidRPr="00632512">
        <w:t xml:space="preserve"> utvrđene vrijednosti odnosno </w:t>
      </w:r>
      <w:r w:rsidR="002E31D0">
        <w:t>127.500</w:t>
      </w:r>
      <w:r w:rsidR="005D41A6">
        <w:t>,00</w:t>
      </w:r>
      <w:r w:rsidRPr="00632512">
        <w:t xml:space="preserve"> kn;</w:t>
      </w:r>
    </w:p>
    <w:p w:rsidRDefault="00A70C2F" w:rsidP="00A70C2F" w:rsidR="00A70C2F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A70C2F" w:rsidP="00A70C2F" w:rsidR="00A70C2F">
      <w:pPr>
        <w:pStyle w:val="Odlomakpopisa"/>
        <w:ind w:left="786"/>
      </w:pPr>
    </w:p>
    <w:p w:rsidRDefault="00A70C2F" w:rsidP="00A70C2F" w:rsidR="00A70C2F">
      <w:pPr>
        <w:ind w:left="426"/>
        <w:jc w:val="both"/>
      </w:pPr>
      <w:r>
        <w:t>Iznos dražbovnog koraka: 1.000,00 kn.</w:t>
      </w:r>
    </w:p>
    <w:p w:rsidRDefault="00A70C2F" w:rsidP="00A70C2F" w:rsidR="00A70C2F">
      <w:pPr>
        <w:ind w:left="426"/>
        <w:jc w:val="both"/>
      </w:pPr>
      <w:r>
        <w:t>Oznaka e</w:t>
      </w:r>
      <w:r w:rsidR="002E31D0">
        <w:t>lektroničke javne dražbe: prva</w:t>
      </w:r>
    </w:p>
    <w:p w:rsidRDefault="00A70C2F" w:rsidP="00A70C2F" w:rsidR="00A70C2F">
      <w:pPr>
        <w:ind w:left="426"/>
        <w:jc w:val="both"/>
      </w:pPr>
      <w:r>
        <w:t>Redni broje održavanja elektroničke javne dražbe: prvi put</w:t>
      </w:r>
    </w:p>
    <w:p w:rsidRDefault="00A70C2F" w:rsidP="00A70C2F" w:rsidR="00A70C2F">
      <w:pPr>
        <w:ind w:left="426"/>
        <w:jc w:val="both"/>
      </w:pPr>
      <w:r>
        <w:t xml:space="preserve">Iznos jamčevine koju ponuditelj mora uplatiti: </w:t>
      </w:r>
      <w:r w:rsidR="002E31D0">
        <w:t>51.000,00</w:t>
      </w:r>
      <w:r>
        <w:t xml:space="preserve"> kn (10% od utvrđene vrijednosti nekretnine).</w:t>
      </w:r>
    </w:p>
    <w:p w:rsidRDefault="00A70C2F" w:rsidP="00A70C2F" w:rsidR="00A70C2F" w:rsidRPr="00302C43">
      <w:pPr>
        <w:jc w:val="both"/>
      </w:pPr>
    </w:p>
    <w:p w:rsidRDefault="00A70C2F" w:rsidP="00A70C2F" w:rsidR="00A70C2F" w:rsidRPr="00302C43">
      <w:pPr>
        <w:ind w:firstLine="426"/>
        <w:contextualSpacing/>
        <w:jc w:val="both"/>
      </w:pPr>
      <w:r>
        <w:t>III</w:t>
      </w:r>
      <w:r>
        <w:tab/>
      </w:r>
      <w:r>
        <w:tab/>
      </w:r>
      <w:r w:rsidRPr="00302C43">
        <w:t>Sve pristojbe i porez na promet nekretnine dužan je platiti kupac u skladu sa zakonom.</w:t>
      </w:r>
    </w:p>
    <w:p w:rsidRDefault="00A70C2F" w:rsidP="00A70C2F" w:rsidR="00A70C2F" w:rsidRPr="00302C43">
      <w:pPr>
        <w:pStyle w:val="Odlomakpopisa"/>
      </w:pPr>
    </w:p>
    <w:p w:rsidRDefault="00A70C2F" w:rsidP="00A70C2F" w:rsidR="00A70C2F">
      <w:pPr>
        <w:ind w:firstLine="426"/>
        <w:jc w:val="both"/>
      </w:pPr>
      <w:r>
        <w:t>IV</w:t>
      </w:r>
      <w:r>
        <w:tab/>
      </w:r>
      <w:r>
        <w:tab/>
      </w:r>
      <w:r w:rsidRPr="00302C43">
        <w:t>Kao kupci u elektroničkoj javnoj dražbi mogu sudjelovati samo osobe koje su prethodno dale jamčevinu u visini od 10% utvrđene vrijednosti nekretnine. Jamčevina se uplaćuje najkasnije zadnjeg dana objave poziva za sudjelovanje i to na poseban račun Financijske agencije u iznosu, roku i na način utvrđen u pozivu za sudjelovanje. Uplatitelj</w:t>
      </w:r>
      <w:r>
        <w:t>o</w:t>
      </w:r>
      <w:r w:rsidRPr="00302C43">
        <w:t>m jamčevine smatrat će se osoba čiji je osobni identifikacijski broj (OIB) naveden u pozivu uplate (PNB).</w:t>
      </w:r>
    </w:p>
    <w:p w:rsidRDefault="00A70C2F" w:rsidP="00A70C2F" w:rsidR="00A70C2F" w:rsidRPr="00302C43">
      <w:pPr>
        <w:ind w:left="426"/>
        <w:jc w:val="both"/>
      </w:pPr>
    </w:p>
    <w:p w:rsidRDefault="00A70C2F" w:rsidP="00A70C2F" w:rsidR="00A70C2F">
      <w:pPr>
        <w:ind w:left="426"/>
        <w:contextualSpacing/>
        <w:jc w:val="both"/>
      </w:pPr>
      <w:r>
        <w:t>V</w:t>
      </w:r>
      <w:r>
        <w:tab/>
      </w:r>
      <w:r>
        <w:tab/>
      </w:r>
      <w:r w:rsidRPr="002627F9"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A70C2F" w:rsidP="00A70C2F" w:rsidR="00A70C2F" w:rsidRPr="002627F9"/>
    <w:p w:rsidRDefault="00A70C2F" w:rsidP="00A70C2F" w:rsidR="00A70C2F">
      <w:pPr>
        <w:ind w:left="426"/>
        <w:contextualSpacing/>
        <w:jc w:val="both"/>
      </w:pPr>
      <w:r>
        <w:t>VI</w:t>
      </w:r>
      <w:r>
        <w:tab/>
      </w:r>
      <w:r>
        <w:tab/>
      </w:r>
      <w:r w:rsidRPr="002627F9">
        <w:t>Nekretnina navedena u točki I. ovog zaključka prodaje se po načelu „viđeno-kupljeno“, te se neće priznati naknadne pritužbe na pravne ili materijalne nedostatke iste.</w:t>
      </w:r>
    </w:p>
    <w:p w:rsidRDefault="00A70C2F" w:rsidP="00A70C2F" w:rsidR="00A70C2F" w:rsidRPr="002627F9"/>
    <w:p w:rsidRDefault="00A70C2F" w:rsidP="00A70C2F" w:rsidR="00A70C2F">
      <w:pPr>
        <w:ind w:firstLine="426"/>
        <w:contextualSpacing/>
        <w:jc w:val="both"/>
      </w:pPr>
      <w:r>
        <w:t>VII</w:t>
      </w:r>
      <w:r>
        <w:tab/>
      </w:r>
      <w:r w:rsidRPr="002627F9">
        <w:t>Ponuditeljima čija ponuda nije prihvaćena Agencija će vratiti jamčevinu na temelju naloga suda za prijenos novčanih sredstava (čl. 99. st. 4. OZ).</w:t>
      </w:r>
    </w:p>
    <w:p w:rsidRDefault="00A70C2F" w:rsidP="00A70C2F" w:rsidR="00A70C2F" w:rsidRPr="002627F9"/>
    <w:p w:rsidRDefault="00A70C2F" w:rsidP="00A70C2F" w:rsidR="00A70C2F">
      <w:pPr>
        <w:ind w:firstLine="426"/>
        <w:contextualSpacing/>
        <w:jc w:val="both"/>
      </w:pPr>
      <w:r>
        <w:t>VIII</w:t>
      </w:r>
      <w:r>
        <w:tab/>
      </w:r>
      <w:r w:rsidRPr="002627F9">
        <w:t>Valjanom uplatom jamčevine i kupovnine smatrat će se uplata izvršena u roku i evidentirana na računu Financijske agencije najkasnije u roku od 8 dana od isteka roka za uplatu.</w:t>
      </w:r>
    </w:p>
    <w:p w:rsidRDefault="00A70C2F" w:rsidP="00A70C2F" w:rsidR="00A70C2F" w:rsidRPr="002627F9">
      <w:pPr>
        <w:pStyle w:val="Odlomakpopisa"/>
        <w:ind w:left="360"/>
      </w:pPr>
    </w:p>
    <w:p w:rsidRDefault="00A70C2F" w:rsidP="00A70C2F" w:rsidR="00A70C2F">
      <w:pPr>
        <w:ind w:firstLine="426"/>
        <w:contextualSpacing/>
        <w:jc w:val="both"/>
      </w:pPr>
      <w:r>
        <w:t>IX</w:t>
      </w:r>
      <w:r>
        <w:tab/>
      </w:r>
      <w:r>
        <w:tab/>
      </w:r>
      <w:r w:rsidRPr="002627F9">
        <w:t xml:space="preserve">Kupac je dužan platiti kupovninu na poseban račun Financijske agencije otvoren za tu namjenu u roku od </w:t>
      </w:r>
      <w:r w:rsidRPr="00A70C2F">
        <w:rPr>
          <w:b/>
        </w:rPr>
        <w:t>30 dana</w:t>
      </w:r>
      <w:r w:rsidRPr="002627F9">
        <w:t xml:space="preserve"> od dana pravomoćnosti rješenja o dosudi.</w:t>
      </w:r>
    </w:p>
    <w:p w:rsidRDefault="00A70C2F" w:rsidP="00A70C2F" w:rsidR="00A70C2F" w:rsidRPr="002627F9">
      <w:pPr>
        <w:pStyle w:val="Odlomakpopisa"/>
        <w:ind w:left="360"/>
      </w:pPr>
    </w:p>
    <w:p w:rsidRDefault="00A70C2F" w:rsidP="00A70C2F" w:rsidR="00A70C2F">
      <w:pPr>
        <w:ind w:firstLine="426"/>
        <w:contextualSpacing/>
        <w:jc w:val="both"/>
      </w:pPr>
      <w:r>
        <w:t>X</w:t>
      </w:r>
      <w:r>
        <w:tab/>
      </w:r>
      <w:r>
        <w:tab/>
      </w:r>
      <w:r w:rsidRPr="002627F9">
        <w:t xml:space="preserve"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 sljedećem kupcu koji je ispunio uvjete da mu se nekretnina </w:t>
      </w:r>
      <w:r w:rsidRPr="002627F9">
        <w:lastRenderedPageBreak/>
        <w:t xml:space="preserve">dosudi, u kojem rješenju će se odrediti rok za polaganje kupovnine. Sud će u tom rješenju najprije oglasiti nevažećom dosudu kupcu koji je ponudio višu cijenu (čl. 103. st. 6. OZ).  </w:t>
      </w:r>
    </w:p>
    <w:p w:rsidRDefault="00A70C2F" w:rsidP="00A70C2F" w:rsidR="00A70C2F" w:rsidRPr="002627F9">
      <w:pPr>
        <w:pStyle w:val="Odlomakpopisa"/>
        <w:ind w:left="360"/>
      </w:pPr>
    </w:p>
    <w:p w:rsidRDefault="00A70C2F" w:rsidP="00A70C2F" w:rsidR="00A70C2F">
      <w:pPr>
        <w:ind w:left="426"/>
        <w:contextualSpacing/>
        <w:jc w:val="both"/>
      </w:pPr>
      <w:r>
        <w:t>XI</w:t>
      </w:r>
      <w:r>
        <w:tab/>
      </w:r>
      <w:r>
        <w:tab/>
      </w:r>
      <w:r w:rsidRPr="002627F9">
        <w:t xml:space="preserve">Ako kupac u određenom roku ne položi kupovninu, a ne postoje uvjeti za dosudu nekretnine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 </w:t>
      </w:r>
    </w:p>
    <w:p w:rsidRDefault="00A70C2F" w:rsidP="00A70C2F" w:rsidR="00A70C2F" w:rsidRPr="002627F9">
      <w:pPr>
        <w:pStyle w:val="Odlomakpopisa"/>
        <w:ind w:left="360"/>
      </w:pPr>
    </w:p>
    <w:p w:rsidRDefault="00A70C2F" w:rsidP="00A70C2F" w:rsidR="00A70C2F">
      <w:pPr>
        <w:ind w:firstLine="426"/>
        <w:contextualSpacing/>
        <w:jc w:val="both"/>
      </w:pPr>
      <w:r>
        <w:t>XII</w:t>
      </w:r>
      <w:r>
        <w:tab/>
      </w:r>
      <w:r w:rsidRPr="002627F9">
        <w:t>Nakon što kupac položi kupovninu i rješenje o dosudi postane pravomoćno sud će zaključkom odrediti predaju nekretnine kupcu, upis prava vlasništva nekretnina u zemljišnim knjigama u korist kupca i brisanje založnih prava, na kupljenim nekretninama.</w:t>
      </w:r>
    </w:p>
    <w:p w:rsidRDefault="00A70C2F" w:rsidP="00A70C2F" w:rsidR="00A70C2F" w:rsidRPr="002627F9"/>
    <w:p w:rsidRDefault="00A70C2F" w:rsidP="00A70C2F" w:rsidR="00A70C2F">
      <w:pPr>
        <w:ind w:firstLine="426"/>
        <w:contextualSpacing/>
        <w:jc w:val="both"/>
      </w:pPr>
      <w:r>
        <w:t>XIII</w:t>
      </w:r>
      <w:r>
        <w:tab/>
      </w:r>
      <w:r w:rsidRPr="002627F9">
        <w:t>Razgledavanje nekretnine te uvid u procjene vrijednosti iste mogu se obaviti uz prethodni dogovor sa stečajnom upravitel</w:t>
      </w:r>
      <w:r>
        <w:t>jem</w:t>
      </w:r>
      <w:r w:rsidRPr="002627F9">
        <w:t xml:space="preserve"> </w:t>
      </w:r>
      <w:r w:rsidR="002E31D0">
        <w:t>Zorislav Novoselac</w:t>
      </w:r>
      <w:r>
        <w:t xml:space="preserve"> – kontakt broj </w:t>
      </w:r>
      <w:r w:rsidR="002E31D0">
        <w:t>099/515-6488</w:t>
      </w:r>
      <w:r>
        <w:t>, svakim radnim danom od 7-15 sati.“</w:t>
      </w:r>
    </w:p>
    <w:p w:rsidRDefault="00A70C2F" w:rsidP="00A70C2F" w:rsidR="00A70C2F">
      <w:pPr>
        <w:ind w:firstLine="426"/>
        <w:contextualSpacing/>
        <w:jc w:val="both"/>
      </w:pPr>
    </w:p>
    <w:p w:rsidRDefault="00A70C2F" w:rsidP="00A70C2F" w:rsidR="00A70C2F">
      <w:pPr>
        <w:ind w:firstLine="426"/>
        <w:contextualSpacing/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2E31D0">
        <w:t>6. studenog</w:t>
      </w:r>
      <w:r w:rsidR="00E65667">
        <w:t xml:space="preserve"> 2018. g.</w:t>
      </w: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5D41A6" w:rsidP="00A30202" w:rsidR="005D41A6">
      <w:pPr>
        <w:jc w:val="both"/>
      </w:pPr>
    </w:p>
    <w:p w:rsidRDefault="002467C0" w:rsidP="008C56FA" w:rsidR="002467C0">
      <w:pPr>
        <w:tabs>
          <w:tab w:pos="1350" w:val="left"/>
        </w:tabs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001E7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C51CE7" w:rsidP="00285635" w:rsidR="00C51CE7" w:rsidRPr="00DA164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001E72">
        <w:rPr>
          <w:rFonts w:cs="Times New Roman" w:hAnsi="Times New Roman" w:ascii="Times New Roman"/>
          <w:sz w:val="24"/>
          <w:szCs w:val="24"/>
        </w:rPr>
        <w:t xml:space="preserve">FINA uz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rješenje o prodaji od </w:t>
      </w:r>
      <w:r w:rsidR="002E31D0">
        <w:rPr>
          <w:rFonts w:cs="Times New Roman" w:hAnsi="Times New Roman" w:ascii="Times New Roman"/>
          <w:sz w:val="24"/>
          <w:szCs w:val="24"/>
        </w:rPr>
        <w:t>9.5</w:t>
      </w:r>
      <w:r w:rsidR="002F1152">
        <w:rPr>
          <w:rFonts w:cs="Times New Roman" w:hAnsi="Times New Roman" w:ascii="Times New Roman"/>
          <w:sz w:val="24"/>
          <w:szCs w:val="24"/>
        </w:rPr>
        <w:t>.2017.</w:t>
      </w:r>
      <w:r w:rsidR="00001E72">
        <w:rPr>
          <w:rFonts w:cs="Times New Roman" w:hAnsi="Times New Roman" w:ascii="Times New Roman"/>
          <w:sz w:val="24"/>
          <w:szCs w:val="24"/>
        </w:rPr>
        <w:t xml:space="preserve"> g.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s potvrdom pravomoćnosti, </w:t>
      </w:r>
      <w:r w:rsidRPr="00001E72">
        <w:rPr>
          <w:rFonts w:cs="Times New Roman" w:hAnsi="Times New Roman" w:ascii="Times New Roman"/>
          <w:sz w:val="24"/>
          <w:szCs w:val="24"/>
        </w:rPr>
        <w:t>zahtjev</w:t>
      </w:r>
      <w:r w:rsidR="00001E72">
        <w:rPr>
          <w:rFonts w:cs="Times New Roman" w:hAnsi="Times New Roman" w:ascii="Times New Roman"/>
          <w:sz w:val="24"/>
          <w:szCs w:val="24"/>
        </w:rPr>
        <w:t xml:space="preserve">/obrazac za prodaju </w:t>
      </w:r>
      <w:r w:rsidR="00001E72" w:rsidRPr="00DA1642">
        <w:rPr>
          <w:rFonts w:cs="Times New Roman" w:hAnsi="Times New Roman" w:ascii="Times New Roman"/>
          <w:sz w:val="24"/>
          <w:szCs w:val="24"/>
        </w:rPr>
        <w:t>nekretnine</w:t>
      </w:r>
      <w:r w:rsidR="005D41A6">
        <w:rPr>
          <w:rFonts w:cs="Times New Roman" w:hAnsi="Times New Roman" w:ascii="Times New Roman"/>
          <w:sz w:val="24"/>
          <w:szCs w:val="24"/>
        </w:rPr>
        <w:t xml:space="preserve">, izvadak iz zk. izvornik </w:t>
      </w:r>
    </w:p>
    <w:p w:rsidRDefault="00DA1642" w:rsidP="00285635" w:rsidR="00DA164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DA1642">
        <w:rPr>
          <w:rFonts w:cs="Times New Roman" w:hAnsi="Times New Roman" w:ascii="Times New Roman"/>
          <w:sz w:val="24"/>
          <w:szCs w:val="24"/>
        </w:rPr>
        <w:t xml:space="preserve">st. upravitelj </w:t>
      </w:r>
      <w:r w:rsidR="002E31D0">
        <w:rPr>
          <w:rFonts w:cs="Times New Roman" w:hAnsi="Times New Roman" w:ascii="Times New Roman"/>
          <w:sz w:val="24"/>
          <w:szCs w:val="24"/>
        </w:rPr>
        <w:t>Zorislav Novoselac</w:t>
      </w:r>
    </w:p>
    <w:p w:rsidRDefault="002E31D0" w:rsidP="002E31D0" w:rsidR="002E31D0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Marko Lukenda, Osijek, Šumska 12</w:t>
      </w:r>
    </w:p>
    <w:p w:rsidRDefault="002E31D0" w:rsidP="002E31D0" w:rsidR="002E31D0" w:rsidRPr="002E31D0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Josip Lukenda, Osijek, Šumska 12</w:t>
      </w:r>
    </w:p>
    <w:p w:rsidRDefault="002E31D0" w:rsidP="00285635" w:rsidR="002E31D0" w:rsidRPr="00DA164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454109" w:rsidP="00285635" w:rsidR="00454109" w:rsidRPr="00DA1642">
      <w:pPr>
        <w:numPr>
          <w:ilvl w:val="0"/>
          <w:numId w:val="1"/>
        </w:numPr>
        <w:jc w:val="both"/>
      </w:pPr>
      <w:r w:rsidRPr="00DA1642">
        <w:t xml:space="preserve">e-Oglasna ploča sudova </w:t>
      </w:r>
    </w:p>
    <w:p w:rsidRDefault="00C51CE7" w:rsidP="00285635" w:rsidR="000C3465">
      <w:pPr>
        <w:numPr>
          <w:ilvl w:val="0"/>
          <w:numId w:val="1"/>
        </w:numPr>
        <w:jc w:val="both"/>
      </w:pPr>
      <w:r>
        <w:t>K-</w:t>
      </w:r>
      <w:r w:rsidR="002E31D0">
        <w:t>6.2.19.</w:t>
      </w: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F519F8" w:rsidP="00FD208B" w:rsidR="00F519F8" w:rsidRPr="00EF33B5">
      <w:pPr>
        <w:pStyle w:val="Tijeloteksta"/>
        <w:ind w:firstLine="708" w:left="4956"/>
        <w:jc w:val="left"/>
      </w:pPr>
      <w:r>
        <w:t xml:space="preserve">        </w:t>
      </w:r>
      <w:bookmarkStart w:name="_GoBack" w:id="0"/>
      <w:bookmarkEnd w:id="0"/>
    </w:p>
    <w:p w:rsidRDefault="00703041" w:rsidP="00493E0B" w:rsidR="00703041"/>
    <w:sectPr w:rsidSect="00940BDB" w:rsidR="007030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31B" w:rsidR="009F431B">
      <w:r>
        <w:separator/>
      </w:r>
    </w:p>
  </w:endnote>
  <w:endnote w:id="0" w:type="continuationSeparator">
    <w:p w:rsidRDefault="009F431B" w:rsidR="009F4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31B" w:rsidR="009F431B">
      <w:r>
        <w:separator/>
      </w:r>
    </w:p>
  </w:footnote>
  <w:footnote w:id="0" w:type="continuationSeparator">
    <w:p w:rsidRDefault="009F431B" w:rsidR="009F43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20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3465" w:rsidP="002E31D0" w:rsidR="002E31D0">
    <w:pPr>
      <w:tabs>
        <w:tab w:pos="7245" w:val="left"/>
      </w:tabs>
      <w:jc w:val="right"/>
    </w:pPr>
    <w:r>
      <w:tab/>
    </w:r>
    <w:r w:rsidR="002E31D0">
      <w:t>6 St-2150/16-66</w:t>
    </w:r>
  </w:p>
  <w:p w:rsidRDefault="0028068F" w:rsidP="00187768" w:rsidR="0028068F">
    <w:pPr>
      <w:tabs>
        <w:tab w:pos="7245" w:val="lef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E763DF"/>
    <w:multiLevelType w:val="hybridMultilevel"/>
    <w:tmpl w:val="DAC41430"/>
    <w:lvl w:tplc="A868108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9039C3"/>
    <w:multiLevelType w:val="hybridMultilevel"/>
    <w:tmpl w:val="0C3A4BA8"/>
    <w:lvl w:tplc="A46E787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B244C4"/>
    <w:multiLevelType w:val="hybridMultilevel"/>
    <w:tmpl w:val="820EC9DA"/>
    <w:lvl w:tplc="77AEE1A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AC7272"/>
    <w:multiLevelType w:val="hybridMultilevel"/>
    <w:tmpl w:val="6458DC2E"/>
    <w:lvl w:tplc="A740BA58" w:ilvl="0">
      <w:start w:val="1"/>
      <w:numFmt w:val="decimal"/>
      <w:lvlText w:val="%1."/>
      <w:lvlJc w:val="left"/>
      <w:pPr>
        <w:ind w:hanging="360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5B8308EB"/>
    <w:multiLevelType w:val="hybridMultilevel"/>
    <w:tmpl w:val="72A6B6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4E57BD7"/>
    <w:multiLevelType w:val="hybridMultilevel"/>
    <w:tmpl w:val="CB0C14D2"/>
    <w:lvl w:tplc="DBB440DC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CD2052C"/>
    <w:multiLevelType w:val="hybridMultilevel"/>
    <w:tmpl w:val="4A088824"/>
    <w:lvl w:tplc="1C7C3090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76F01D57"/>
    <w:multiLevelType w:val="hybridMultilevel"/>
    <w:tmpl w:val="E8D86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B0028C"/>
    <w:multiLevelType w:val="hybridMultilevel"/>
    <w:tmpl w:val="4EF22556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9"/>
  </w:num>
  <w:num w:numId="6">
    <w:abstractNumId w:val="10"/>
  </w:num>
  <w:num w:numId="7">
    <w:abstractNumId w:val="7"/>
  </w:num>
  <w:num w:numId="8">
    <w:abstractNumId w:val="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1E72"/>
    <w:rsid w:val="000112D4"/>
    <w:rsid w:val="00013DA4"/>
    <w:rsid w:val="00034C79"/>
    <w:rsid w:val="00050F42"/>
    <w:rsid w:val="00055AAB"/>
    <w:rsid w:val="00056A28"/>
    <w:rsid w:val="00064416"/>
    <w:rsid w:val="000666B1"/>
    <w:rsid w:val="00085C04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17977"/>
    <w:rsid w:val="001221B3"/>
    <w:rsid w:val="0012370D"/>
    <w:rsid w:val="00130E08"/>
    <w:rsid w:val="001312A7"/>
    <w:rsid w:val="00150682"/>
    <w:rsid w:val="00153578"/>
    <w:rsid w:val="001556C8"/>
    <w:rsid w:val="00160B73"/>
    <w:rsid w:val="001728D2"/>
    <w:rsid w:val="00177D27"/>
    <w:rsid w:val="00187768"/>
    <w:rsid w:val="0019087D"/>
    <w:rsid w:val="00194559"/>
    <w:rsid w:val="00197EE1"/>
    <w:rsid w:val="001A76B1"/>
    <w:rsid w:val="001B1445"/>
    <w:rsid w:val="001C245B"/>
    <w:rsid w:val="001C2BD3"/>
    <w:rsid w:val="001C3C35"/>
    <w:rsid w:val="001D2F75"/>
    <w:rsid w:val="001E20C7"/>
    <w:rsid w:val="00205A06"/>
    <w:rsid w:val="00207590"/>
    <w:rsid w:val="002147D0"/>
    <w:rsid w:val="00226EC9"/>
    <w:rsid w:val="002467C0"/>
    <w:rsid w:val="00257701"/>
    <w:rsid w:val="0026331C"/>
    <w:rsid w:val="00267FBD"/>
    <w:rsid w:val="00270963"/>
    <w:rsid w:val="00272E55"/>
    <w:rsid w:val="0028068F"/>
    <w:rsid w:val="00281731"/>
    <w:rsid w:val="00285635"/>
    <w:rsid w:val="00292B96"/>
    <w:rsid w:val="002C1037"/>
    <w:rsid w:val="002C3FD9"/>
    <w:rsid w:val="002E271C"/>
    <w:rsid w:val="002E31D0"/>
    <w:rsid w:val="002F1152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E72FA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15BDD"/>
    <w:rsid w:val="00433AF5"/>
    <w:rsid w:val="00443475"/>
    <w:rsid w:val="00454109"/>
    <w:rsid w:val="00457310"/>
    <w:rsid w:val="00463906"/>
    <w:rsid w:val="00470AD2"/>
    <w:rsid w:val="00480626"/>
    <w:rsid w:val="00493169"/>
    <w:rsid w:val="00493E0B"/>
    <w:rsid w:val="004A5601"/>
    <w:rsid w:val="004B2B7F"/>
    <w:rsid w:val="004C39EA"/>
    <w:rsid w:val="004D578D"/>
    <w:rsid w:val="004F31E3"/>
    <w:rsid w:val="005443B1"/>
    <w:rsid w:val="005527A1"/>
    <w:rsid w:val="00565668"/>
    <w:rsid w:val="00565B8D"/>
    <w:rsid w:val="005821CC"/>
    <w:rsid w:val="00584E8A"/>
    <w:rsid w:val="00590220"/>
    <w:rsid w:val="005A7C2B"/>
    <w:rsid w:val="005B2FA6"/>
    <w:rsid w:val="005B3F18"/>
    <w:rsid w:val="005C25C3"/>
    <w:rsid w:val="005C7A9B"/>
    <w:rsid w:val="005D41A6"/>
    <w:rsid w:val="005E0C19"/>
    <w:rsid w:val="005F5458"/>
    <w:rsid w:val="00614051"/>
    <w:rsid w:val="00625848"/>
    <w:rsid w:val="00626CAF"/>
    <w:rsid w:val="00632512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12F06"/>
    <w:rsid w:val="0071436D"/>
    <w:rsid w:val="00724DCF"/>
    <w:rsid w:val="00727E7B"/>
    <w:rsid w:val="00754B1E"/>
    <w:rsid w:val="007618DD"/>
    <w:rsid w:val="007625AC"/>
    <w:rsid w:val="0076395F"/>
    <w:rsid w:val="00765338"/>
    <w:rsid w:val="00770D61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7E28B1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05E8"/>
    <w:rsid w:val="008B1F96"/>
    <w:rsid w:val="008C56FA"/>
    <w:rsid w:val="008D39A0"/>
    <w:rsid w:val="008E3C7D"/>
    <w:rsid w:val="008E4836"/>
    <w:rsid w:val="009058C2"/>
    <w:rsid w:val="009065C0"/>
    <w:rsid w:val="00912573"/>
    <w:rsid w:val="009307E3"/>
    <w:rsid w:val="00934D1B"/>
    <w:rsid w:val="009370DB"/>
    <w:rsid w:val="00940BDB"/>
    <w:rsid w:val="00941ECC"/>
    <w:rsid w:val="00943A5D"/>
    <w:rsid w:val="0095579A"/>
    <w:rsid w:val="0097769D"/>
    <w:rsid w:val="00980AFB"/>
    <w:rsid w:val="00992075"/>
    <w:rsid w:val="009B5C92"/>
    <w:rsid w:val="009B61E7"/>
    <w:rsid w:val="009D3179"/>
    <w:rsid w:val="009D4977"/>
    <w:rsid w:val="009F2EA5"/>
    <w:rsid w:val="009F431B"/>
    <w:rsid w:val="009F4611"/>
    <w:rsid w:val="00A009F2"/>
    <w:rsid w:val="00A04510"/>
    <w:rsid w:val="00A063A5"/>
    <w:rsid w:val="00A06C79"/>
    <w:rsid w:val="00A30202"/>
    <w:rsid w:val="00A30A28"/>
    <w:rsid w:val="00A30D21"/>
    <w:rsid w:val="00A30DC9"/>
    <w:rsid w:val="00A70C2F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95AD3"/>
    <w:rsid w:val="00BA1C88"/>
    <w:rsid w:val="00BB2EBE"/>
    <w:rsid w:val="00BB7171"/>
    <w:rsid w:val="00BC2552"/>
    <w:rsid w:val="00BC2ACB"/>
    <w:rsid w:val="00BC6D3C"/>
    <w:rsid w:val="00BD1BD4"/>
    <w:rsid w:val="00BD59D9"/>
    <w:rsid w:val="00BD7955"/>
    <w:rsid w:val="00BE3CD6"/>
    <w:rsid w:val="00BF0878"/>
    <w:rsid w:val="00C16F42"/>
    <w:rsid w:val="00C22DC3"/>
    <w:rsid w:val="00C44E21"/>
    <w:rsid w:val="00C478F5"/>
    <w:rsid w:val="00C51CE7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1A4B"/>
    <w:rsid w:val="00D13C3E"/>
    <w:rsid w:val="00D17E6E"/>
    <w:rsid w:val="00D3268E"/>
    <w:rsid w:val="00D610AC"/>
    <w:rsid w:val="00D73539"/>
    <w:rsid w:val="00D81DFC"/>
    <w:rsid w:val="00DA1642"/>
    <w:rsid w:val="00DA3B2A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39F3"/>
    <w:rsid w:val="00E340AB"/>
    <w:rsid w:val="00E34BE5"/>
    <w:rsid w:val="00E65667"/>
    <w:rsid w:val="00E7082B"/>
    <w:rsid w:val="00E75D21"/>
    <w:rsid w:val="00E8224E"/>
    <w:rsid w:val="00E83AC8"/>
    <w:rsid w:val="00EB4D2A"/>
    <w:rsid w:val="00EB6E57"/>
    <w:rsid w:val="00EC1387"/>
    <w:rsid w:val="00EC27FE"/>
    <w:rsid w:val="00EC6627"/>
    <w:rsid w:val="00ED7C95"/>
    <w:rsid w:val="00ED7CA4"/>
    <w:rsid w:val="00EE12BC"/>
    <w:rsid w:val="00F108E5"/>
    <w:rsid w:val="00F1269B"/>
    <w:rsid w:val="00F218F0"/>
    <w:rsid w:val="00F27A11"/>
    <w:rsid w:val="00F40360"/>
    <w:rsid w:val="00F441F5"/>
    <w:rsid w:val="00F519F8"/>
    <w:rsid w:val="00F66F18"/>
    <w:rsid w:val="00F67599"/>
    <w:rsid w:val="00F67DB3"/>
    <w:rsid w:val="00F80BE0"/>
    <w:rsid w:val="00F82C08"/>
    <w:rsid w:val="00F91ECE"/>
    <w:rsid w:val="00F9590B"/>
    <w:rsid w:val="00FB7B9D"/>
    <w:rsid w:val="00FC22AF"/>
    <w:rsid w:val="00FD208B"/>
    <w:rsid w:val="00FE02C8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D20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20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0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0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0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D20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20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0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0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0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216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972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30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126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3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56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8565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3860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748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7327701">
                      <w:marLeft w:val="0"/>
                      <w:marRight w:val="0"/>
                      <w:marTop w:val="0"/>
                      <w:marBottom w:val="75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416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3742630">
                              <w:marLeft w:val="0"/>
                              <w:marRight w:val="-495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5064217">
                                  <w:marLeft w:val="0"/>
                                  <w:marRight w:val="495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3072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5838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4183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666593244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51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  <w:div w:id="1731028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2896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769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528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786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500661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54159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756750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313729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735858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6860097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00346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678457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782728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836653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91505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796677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446051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797334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382749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2503135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49478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37401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3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29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2150</izvorni_sadrzaj>
    <derivirana_varijabla naziv="DomainObject.Predmet.Broj_1">2150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St-2150/2016</izvorni_sadrzaj>
    <derivirana_varijabla naziv="DomainObject.Predmet.OznakaBroj_1">St-2150/2016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MADŽAR društvo s ograničenom odgovornošću za građevinarstvo, unutarnju i vanjsku trgovinu i knjigovodstvo</izvorni_sadrzaj>
    <derivirana_varijabla naziv="DomainObject.Predmet.ProtustrankaFormated_1">  MADŽAR društvo s ograničenom odgovornošću za građevinarstvo, unutarnju i vanjsku trgovinu i knjigovodstvo</derivirana_varijabla>
  </DomainObject.Predmet.ProtustrankaFormated>
  <DomainObject.Predmet.ProtustrankaFormatedOIB>
    <izvorni_sadrzaj>  MADŽAR društvo s ograničenom odgovornošću za građevinarstvo, unutarnju i vanjsku trgovinu i knjigovodstvo, OIB 11861163203</izvorni_sadrzaj>
    <derivirana_varijabla naziv="DomainObject.Predmet.ProtustrankaFormatedOIB_1">  MADŽAR društvo s ograničenom odgovornošću za građevinarstvo, unutarnju i vanjsku trgovinu i knjigovodstvo, OIB 11861163203</derivirana_varijabla>
  </DomainObject.Predmet.ProtustrankaFormatedOIB>
  <DomainObject.Predmet.ProtustrankaFormatedWithAdress>
    <izvorni_sadrzaj> MADŽAR društvo s ograničenom odgovornošću za građevinarstvo, unutarnju i vanjsku trgovinu i knjigovodstvo, Krndije 29, 31000 Osijek</izvorni_sadrzaj>
    <derivirana_varijabla naziv="DomainObject.Predmet.ProtustrankaFormatedWithAdress_1"> MADŽAR društvo s ograničenom odgovornošću za građevinarstvo, unutarnju i vanjsku trgovinu i knjigovodstvo, Krndije 29, 31000 Osijek</derivirana_varijabla>
  </DomainObject.Predmet.ProtustrankaFormatedWithAdress>
  <DomainObject.Predmet.ProtustrankaFormatedWithAdressOIB>
    <izvorni_sadrzaj> MADŽAR društvo s ograničenom odgovornošću za građevinarstvo, unutarnju i vanjsku trgovinu i knjigovodstvo, OIB 11861163203, Krndije 29, 31000 Osijek</izvorni_sadrzaj>
    <derivirana_varijabla naziv="DomainObject.Predmet.ProtustrankaFormatedWithAdressOIB_1"> MADŽAR društvo s ograničenom odgovornošću za građevinarstvo, unutarnju i vanjsku trgovinu i knjigovodstvo, OIB 11861163203, Krndije 29, 31000 Osijek</derivirana_varijabla>
  </DomainObject.Predmet.ProtustrankaFormatedWithAdressOIB>
  <DomainObject.Predmet.ProtustrankaWithAdress>
    <izvorni_sadrzaj>MADŽAR društvo s ograničenom odgovornošću za građevinarstvo, unutarnju i vanjsku trgovinu i knjigovodstvo Krndije 29, 31000 Osijek</izvorni_sadrzaj>
    <derivirana_varijabla naziv="DomainObject.Predmet.ProtustrankaWithAdress_1">MADŽAR društvo s ograničenom odgovornošću za građevinarstvo, unutarnju i vanjsku trgovinu i knjigovodstvo Krndije 29, 31000 Osijek</derivirana_varijabla>
  </DomainObject.Predmet.ProtustrankaWithAdress>
  <DomainObject.Predmet.ProtustrankaWithAdressOIB>
    <izvorni_sadrzaj>MADŽAR društvo s ograničenom odgovornošću za građevinarstvo, unutarnju i vanjsku trgovinu i knjigovodstvo, OIB 11861163203, Krndije 29, 31000 Osijek</izvorni_sadrzaj>
    <derivirana_varijabla naziv="DomainObject.Predmet.ProtustrankaWithAdressOIB_1">MADŽAR društvo s ograničenom odgovornošću za građevinarstvo, unutarnju i vanjsku trgovinu i knjigovodstvo, OIB 11861163203, Krndije 29, 31000 Osijek</derivirana_varijabla>
  </DomainObject.Predmet.ProtustrankaWithAdressOIB>
  <DomainObject.Predmet.ProtustrankaNazivFormated>
    <izvorni_sadrzaj>MADŽAR društvo s ograničenom odgovornošću za građevinarstvo, unutarnju i vanjsku trgovinu i knjigovodstvo</izvorni_sadrzaj>
    <derivirana_varijabla naziv="DomainObject.Predmet.ProtustrankaNazivFormated_1">MADŽAR društvo s ograničenom odgovornošću za građevinarstvo, unutarnju i vanjsku trgovinu i knjigovodstvo</derivirana_varijabla>
  </DomainObject.Predmet.ProtustrankaNazivFormated>
  <DomainObject.Predmet.ProtustrankaNazivFormatedOIB>
    <izvorni_sadrzaj>MADŽAR društvo s ograničenom odgovornošću za građevinarstvo, unutarnju i vanjsku trgovinu i knjigovodstvo, OIB 11861163203</izvorni_sadrzaj>
    <derivirana_varijabla naziv="DomainObject.Predmet.ProtustrankaNazivFormatedOIB_1">MADŽAR društvo s ograničenom odgovornošću za građevinarstvo, unutarnju i vanjsku trgovinu i knjigovodstvo, OIB 11861163203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MADŽAR društvo s ograničenom odgovornošću za građevinarstvo, unutarnju i vanjsku trgovinu i knjigovodstvo</item>
    </izvorni_sadrzaj>
    <derivirana_varijabla naziv="DomainObject.Predmet.ProtuStrankaListFormated_1">
      <item>MADŽAR društvo s ograničenom odgovornošću za građevinarstvo, unutarnju i vanjsku trgovinu i knjigovodstvo</item>
    </derivirana_varijabla>
  </DomainObject.Predmet.ProtuStrankaListFormated>
  <DomainObject.Predmet.ProtuStrankaListFormatedOIB>
    <izvorni_sadrzaj>
      <item>MADŽAR društvo s ograničenom odgovornošću za građevinarstvo, unutarnju i vanjsku trgovinu i knjigovodstvo, OIB 11861163203</item>
    </izvorni_sadrzaj>
    <derivirana_varijabla naziv="DomainObject.Predmet.ProtuStrankaListFormatedOIB_1">
      <item>MADŽAR društvo s ograničenom odgovornošću za građevinarstvo, unutarnju i vanjsku trgovinu i knjigovodstvo, OIB 11861163203</item>
    </derivirana_varijabla>
  </DomainObject.Predmet.ProtuStrankaListFormatedOIB>
  <DomainObject.Predmet.ProtuStrankaListFormatedWithAdress>
    <izvorni_sadrzaj>
      <item>MADŽAR društvo s ograničenom odgovornošću za građevinarstvo, unutarnju i vanjsku trgovinu i knjigovodstvo, Krndije 29, 31000 Osijek</item>
    </izvorni_sadrzaj>
    <derivirana_varijabla naziv="DomainObject.Predmet.ProtuStrankaListFormatedWithAdress_1">
      <item>MADŽAR društvo s ograničenom odgovornošću za građevinarstvo, unutarnju i vanjsku trgovinu i knjigovodstvo, Krndije 29, 31000 Osijek</item>
    </derivirana_varijabla>
  </DomainObject.Predmet.ProtuStrankaListFormatedWithAdress>
  <DomainObject.Predmet.ProtuStrankaListFormatedWithAdressOIB>
    <izvorni_sadrzaj>
      <item>MADŽAR društvo s ograničenom odgovornošću za građevinarstvo, unutarnju i vanjsku trgovinu i knjigovodstvo, OIB 11861163203, Krndije 29, 31000 Osijek</item>
    </izvorni_sadrzaj>
    <derivirana_varijabla naziv="DomainObject.Predmet.ProtuStrankaListFormatedWithAdressOIB_1">
      <item>MADŽAR društvo s ograničenom odgovornošću za građevinarstvo, unutarnju i vanjsku trgovinu i knjigovodstvo, OIB 11861163203, Krndije 29, 31000 Osijek</item>
    </derivirana_varijabla>
  </DomainObject.Predmet.ProtuStrankaListFormatedWithAdressOIB>
  <DomainObject.Predmet.ProtuStrankaListNazivFormated>
    <izvorni_sadrzaj>
      <item>MADŽAR društvo s ograničenom odgovornošću za građevinarstvo, unutarnju i vanjsku trgovinu i knjigovodstvo</item>
    </izvorni_sadrzaj>
    <derivirana_varijabla naziv="DomainObject.Predmet.ProtuStrankaListNazivFormated_1">
      <item>MADŽAR društvo s ograničenom odgovornošću za građevinarstvo, unutarnju i vanjsku trgovinu i knjigovodstvo</item>
    </derivirana_varijabla>
  </DomainObject.Predmet.ProtuStrankaListNazivFormated>
  <DomainObject.Predmet.ProtuStrankaListNazivFormatedOIB>
    <izvorni_sadrzaj>
      <item>MADŽAR društvo s ograničenom odgovornošću za građevinarstvo, unutarnju i vanjsku trgovinu i knjigovodstvo, OIB 11861163203</item>
    </izvorni_sadrzaj>
    <derivirana_varijabla naziv="DomainObject.Predmet.ProtuStrankaListNazivFormatedOIB_1">
      <item>MADŽAR društvo s ograničenom odgovornošću za građevinarstvo, unutarnju i vanjsku trgovinu i knjigovodstvo, OIB 11861163203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MADŽAR društvo s ograničenom odgovornošću za građevinarstvo, unutarnju i vanjsku trgovinu i knjigovodstvo</izvorni_sadrzaj>
    <derivirana_varijabla naziv="DomainObject.Predmet.ProtustrankaIDrugi_1">MADŽAR društvo s ograničenom odgovornošću za građevinarstvo, unutarnju i vanjsku trgovinu i knjigovodstvo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MADŽAR društvo s ograničenom odgovornošću za građevinarstvo, unutarnju i vanjsku trgovinu i knjigovodstvo, OIB 11861163203, Krndije 29, 31000 Osijek</izvorni_sadrzaj>
    <derivirana_varijabla naziv="DomainObject.Predmet.ProtustrankaIDrugiAdressOIB_1">MADŽAR društvo s ograničenom odgovornošću za građevinarstvo, unutarnju i vanjsku trgovinu i knjigovodstvo, OIB 11861163203, Krndije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MADŽAR društvo s ograničenom odgovornošću za građevinarstvo, unutarnju i vanjsku trgovinu i knjigovodstvo</item>
      <item>FINA RC OSIJEK</item>
    </izvorni_sadrzaj>
    <derivirana_varijabla naziv="DomainObject.Predmet.SudioniciListNaziv_1">
      <item>MADŽAR društvo s ograničenom odgovornošću za građevinarstvo, unutarnju i vanjsku trgovinu i knjigovodstvo</item>
      <item>FINA RC OSIJEK</item>
    </derivirana_varijabla>
  </DomainObject.Predmet.SudioniciListNaziv>
  <DomainObject.Predmet.SudioniciListAdressOIB>
    <izvorni_sadrzaj>
      <item>MADŽAR društvo s ograničenom odgovornošću za građevinarstvo, unutarnju i vanjsku trgovinu i knjigovodstvo, OIB 11861163203, Krndije 29,31000 Osijek</item>
      <item>FINA RC OSIJEK, OIB 85821130368</item>
    </izvorni_sadrzaj>
    <derivirana_varijabla naziv="DomainObject.Predmet.SudioniciListAdressOIB_1">
      <item>MADŽAR društvo s ograničenom odgovornošću za građevinarstvo, unutarnju i vanjsku trgovinu i knjigovodstvo, OIB 11861163203, Krndije 29,31000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11861163203</item>
      <item>, OIB 85821130368</item>
    </izvorni_sadrzaj>
    <derivirana_varijabla naziv="DomainObject.Predmet.SudioniciListNazivOIB_1">
      <item>, OIB 11861163203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lipnja 2018.</izvorni_sadrzaj>
    <derivirana_varijabla naziv="DomainObject.Predmet.DatumZadnjeOdrzaneSudskeRadnje_1">20. lipnja 2018.</derivirana_varijabla>
  </DomainObject.Predmet.DatumZadnjeOdrzaneSudskeRadnje>
  <DomainObject.PredzadnjaOdlukaIzPredmeta.DatumDonosenjaOdluke>
    <izvorni_sadrzaj>2. svibnja 2018.</izvorni_sadrzaj>
    <derivirana_varijabla naziv="DomainObject.PredzadnjaOdlukaIzPredmeta.DatumDonosenjaOdluke_1">2. svibnja 2018.</derivirana_varijabla>
  </DomainObject.PredzadnjaOdlukaIzPredmeta.DatumDonosenjaOdluke>
  <DomainObject.PredzadnjaOdlukaIzPredmeta.Oznaka>
    <izvorni_sadrzaj>St-2150/2016-60</izvorni_sadrzaj>
    <derivirana_varijabla naziv="DomainObject.PredzadnjaOdlukaIzPredmeta.Oznaka_1">St-2150/2016-60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F570D-A34E-4897-88DB-726CBD2C4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942</properties:Words>
  <properties:Characters>5153</properties:Characters>
  <properties:Lines>177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2018-10-22T06:41:00Z</dcterms:created>
  <dc:creator>Željko</dc:creator>
  <cp:lastModifiedBy>Danijela Sekulić</cp:lastModifiedBy>
  <cp:lastPrinted>2018-11-06T09:26:00Z</cp:lastPrinted>
  <dcterms:modified xmlns:xsi="http://www.w3.org/2001/XMLSchema-instance" xsi:type="dcterms:W3CDTF">2018-11-06T09:27:00Z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(MADŽAR - JEDNA NEKRETNINA.docx)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