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452d" w14:paraId="8d0452d" w:rsidRDefault="00F62427" w:rsidP="00DC36BF" w:rsidR="004F5931" w:rsidRPr="00D7352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</w:p>
    <w:p w:rsidRDefault="002F6188" w:rsidP="009D7ACC" w:rsidR="002F6188" w:rsidRPr="00D73521">
      <w:pPr>
        <w:jc w:val="center"/>
      </w:pPr>
      <w:r w:rsidRPr="00D73521">
        <w:t>R E P U B L I K A   H R V A T S K A</w:t>
      </w:r>
    </w:p>
    <w:p w:rsidRDefault="009D7ACC" w:rsidP="009D7ACC" w:rsidR="009D7ACC" w:rsidRPr="00D73521">
      <w:pPr>
        <w:jc w:val="center"/>
      </w:pPr>
    </w:p>
    <w:p w:rsidRDefault="002F6188" w:rsidP="009D7ACC" w:rsidR="002F6188" w:rsidRPr="00D73521">
      <w:pPr>
        <w:jc w:val="center"/>
      </w:pPr>
      <w:r w:rsidRPr="00D73521">
        <w:t>R J E Š E N J E</w:t>
      </w:r>
      <w:r w:rsidR="009D2C79" w:rsidRPr="00D73521">
        <w:t xml:space="preserve">   </w:t>
      </w:r>
    </w:p>
    <w:p w:rsidRDefault="002F6188" w:rsidP="009D7ACC" w:rsidR="002F6188" w:rsidRPr="00D73521">
      <w:pPr>
        <w:jc w:val="both"/>
      </w:pPr>
    </w:p>
    <w:p w:rsidRDefault="002F6188" w:rsidP="009D7ACC" w:rsidR="002F6188" w:rsidRPr="00D73521">
      <w:pPr>
        <w:jc w:val="both"/>
      </w:pPr>
      <w:r w:rsidRPr="00D73521">
        <w:tab/>
      </w:r>
      <w:r w:rsidR="00B06BF4" w:rsidRPr="00D73521">
        <w:t>Tr</w:t>
      </w:r>
      <w:r w:rsidR="005D4E24" w:rsidRPr="00D73521">
        <w:t>govački sud u Zagrebu po sucu</w:t>
      </w:r>
      <w:r w:rsidR="001F1838" w:rsidRPr="00D73521">
        <w:t xml:space="preserve"> pojedincu</w:t>
      </w:r>
      <w:r w:rsidR="005D4E24" w:rsidRPr="00D73521">
        <w:t xml:space="preserve"> </w:t>
      </w:r>
      <w:r w:rsidR="00B06BF4" w:rsidRPr="00D73521">
        <w:t xml:space="preserve">Nevenki Siladi Rstić u stečajnom postupku nad stečajnim dužnikom </w:t>
      </w:r>
      <w:r w:rsidR="00AB4F52" w:rsidRPr="00D73521">
        <w:t>HVAR GRAĐENJE d.o.o. za usluge i trgovinu - u stečaju, Zagreb, Voćarska cesta 14, OIB: 52413080744</w:t>
      </w:r>
      <w:r w:rsidR="00B06BF4" w:rsidRPr="00D73521">
        <w:t>,</w:t>
      </w:r>
      <w:r w:rsidR="00756411" w:rsidRPr="00D73521">
        <w:t xml:space="preserve"> dana</w:t>
      </w:r>
      <w:r w:rsidR="00B06BF4" w:rsidRPr="00D73521">
        <w:t xml:space="preserve"> </w:t>
      </w:r>
      <w:r w:rsidR="00931D3C">
        <w:t>23. srpnja 2018.</w:t>
      </w:r>
      <w:r w:rsidR="00756411" w:rsidRPr="00D73521">
        <w:t xml:space="preserve"> godine</w:t>
      </w:r>
    </w:p>
    <w:p w:rsidRDefault="004F5931" w:rsidP="009D7ACC" w:rsidR="004F5931" w:rsidRPr="00D73521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2F6188" w:rsidP="002D0A5C" w:rsidR="002F6188" w:rsidRPr="00D73521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D73521">
        <w:rPr>
          <w:rFonts w:cs="Times New Roman" w:hAnsi="Times New Roman" w:ascii="Times New Roman"/>
          <w:sz w:val="24"/>
        </w:rPr>
        <w:t>r i j e š i o    j e</w:t>
      </w:r>
    </w:p>
    <w:p w:rsidRDefault="002F6188" w:rsidP="00931D3C" w:rsidR="002F6188" w:rsidRPr="00D73521">
      <w:pPr>
        <w:pStyle w:val="Tijeloteksta"/>
        <w:rPr>
          <w:rFonts w:cs="Times New Roman" w:hAnsi="Times New Roman" w:ascii="Times New Roman"/>
          <w:sz w:val="24"/>
        </w:rPr>
      </w:pPr>
    </w:p>
    <w:p w:rsidRDefault="00931D3C" w:rsidP="00AB4F52" w:rsidR="00AB4F52" w:rsidRPr="00D73521">
      <w:pPr>
        <w:tabs>
          <w:tab w:pos="1276" w:val="left"/>
        </w:tabs>
        <w:jc w:val="both"/>
      </w:pPr>
      <w:r>
        <w:t xml:space="preserve">           Nalaže se Općinskom sudu u Splitu,  zemljišno knjižnom odjelu Stari Grad</w:t>
      </w:r>
      <w:r w:rsidR="00930194">
        <w:t xml:space="preserve"> na Hvaru</w:t>
      </w:r>
      <w:r>
        <w:t xml:space="preserve"> da izvrši upis brisanja založnog prava upisanog u teretovnici pod Z-1414/06 (temeljem sporazuma radi osiguranja novčane tražbine u iznosu od 11.300.000,00 Eura za korist upisanog založnog vjerovnika HYPO ALPE ADRIA BANK INTERNATIONAL AG Republika Austrija) na slijedećim nekretninama koje su bile u vlasništvu stečajnog dužnika </w:t>
      </w:r>
      <w:r w:rsidRPr="00D73521">
        <w:t>HVAR GRAĐENJE d.o.o. za usluge i trgovinu - u stečaju, Zagreb, Voćarska cesta 14, OIB: 52413080744</w:t>
      </w:r>
      <w:r>
        <w:t xml:space="preserve"> i koje su prodane u stečajnom postupku kupcu </w:t>
      </w:r>
      <w:r w:rsidR="00AB4F52" w:rsidRPr="00D73521">
        <w:t>PLAYA SOLEADA d.o.o., Split, Zagrebačka 11a OIB: 22000979168</w:t>
      </w:r>
      <w:r>
        <w:t>:</w:t>
      </w:r>
      <w:r w:rsidR="00AB4F52" w:rsidRPr="00D73521">
        <w:t xml:space="preserve"> </w:t>
      </w:r>
    </w:p>
    <w:p w:rsidRDefault="00AB4F52" w:rsidP="00AB4F52" w:rsidR="00AB4F52" w:rsidRPr="00D73521">
      <w:pPr>
        <w:pStyle w:val="Odlomakpopisa"/>
        <w:numPr>
          <w:ilvl w:val="0"/>
          <w:numId w:val="24"/>
        </w:numPr>
        <w:tabs>
          <w:tab w:pos="1276" w:val="left"/>
        </w:tabs>
        <w:jc w:val="both"/>
      </w:pPr>
      <w:r w:rsidRPr="00D73521">
        <w:t xml:space="preserve">Upisane u </w:t>
      </w:r>
      <w:r w:rsidRPr="00D73521">
        <w:rPr>
          <w:b/>
        </w:rPr>
        <w:t>zk. ul. 919</w:t>
      </w:r>
      <w:r w:rsidRPr="00D73521">
        <w:t xml:space="preserve"> k.o Grablje, kat. čest. br. 922/1 - šuma površine 2.875 m2.</w:t>
      </w:r>
    </w:p>
    <w:p w:rsidRDefault="00AB4F52" w:rsidP="00AB4F52" w:rsidR="00AB4F52" w:rsidRPr="00D73521">
      <w:pPr>
        <w:pStyle w:val="Odlomakpopisa"/>
        <w:numPr>
          <w:ilvl w:val="0"/>
          <w:numId w:val="24"/>
        </w:numPr>
        <w:contextualSpacing w:val="false"/>
        <w:jc w:val="both"/>
      </w:pPr>
      <w:r w:rsidRPr="00D73521">
        <w:t xml:space="preserve">Upisane u </w:t>
      </w:r>
      <w:r w:rsidRPr="00D73521">
        <w:rPr>
          <w:b/>
        </w:rPr>
        <w:t>zk. ul. 63</w:t>
      </w:r>
      <w:r w:rsidRPr="00D73521">
        <w:t xml:space="preserve"> k.o Grablje, 28446/36096 dijela, kat. čest. br. 816 šuma površine 36.096 m2.</w:t>
      </w:r>
    </w:p>
    <w:p w:rsidRDefault="00AB4F52" w:rsidP="00AB4F52" w:rsidR="00AB4F52" w:rsidRPr="00D73521">
      <w:pPr>
        <w:pStyle w:val="Odlomakpopisa"/>
        <w:numPr>
          <w:ilvl w:val="0"/>
          <w:numId w:val="24"/>
        </w:numPr>
        <w:contextualSpacing w:val="false"/>
        <w:jc w:val="both"/>
      </w:pPr>
      <w:r w:rsidRPr="00D73521">
        <w:t xml:space="preserve">Upisane u </w:t>
      </w:r>
      <w:r w:rsidRPr="00D73521">
        <w:rPr>
          <w:b/>
        </w:rPr>
        <w:t>zk.ul.64</w:t>
      </w:r>
      <w:r w:rsidRPr="00D73521">
        <w:t xml:space="preserve"> k.o Grablje, 5010/5751 dijela, kat.čest.br. 825 – pašnjak površine 5.751 m2.</w:t>
      </w:r>
    </w:p>
    <w:p w:rsidRDefault="00AB4F52" w:rsidP="00AB4F52" w:rsidR="00AB4F52" w:rsidRPr="00D73521">
      <w:pPr>
        <w:pStyle w:val="Odlomakpopisa"/>
        <w:numPr>
          <w:ilvl w:val="0"/>
          <w:numId w:val="24"/>
        </w:numPr>
        <w:contextualSpacing w:val="false"/>
        <w:jc w:val="both"/>
      </w:pPr>
      <w:r w:rsidRPr="00D73521">
        <w:t xml:space="preserve">Upisane u </w:t>
      </w:r>
      <w:r w:rsidRPr="00D73521">
        <w:rPr>
          <w:b/>
        </w:rPr>
        <w:t>zk.ul.891</w:t>
      </w:r>
      <w:r w:rsidRPr="00D73521">
        <w:t xml:space="preserve"> k.o Grablje, 5690/23918 dijela, kat.čest.br. 828 – šuma površine 23.918 m2.</w:t>
      </w:r>
    </w:p>
    <w:p w:rsidRDefault="00AB4F52" w:rsidP="00AB4F52" w:rsidR="00AB4F52" w:rsidRPr="00D73521">
      <w:pPr>
        <w:pStyle w:val="Odlomakpopisa"/>
        <w:numPr>
          <w:ilvl w:val="0"/>
          <w:numId w:val="24"/>
        </w:numPr>
        <w:contextualSpacing w:val="false"/>
        <w:jc w:val="both"/>
      </w:pPr>
      <w:r w:rsidRPr="00D73521">
        <w:t xml:space="preserve">Upisane u </w:t>
      </w:r>
      <w:r w:rsidRPr="00D73521">
        <w:rPr>
          <w:b/>
        </w:rPr>
        <w:t>zk.ul.9</w:t>
      </w:r>
      <w:r w:rsidR="00931D3C">
        <w:rPr>
          <w:b/>
        </w:rPr>
        <w:t>13/6</w:t>
      </w:r>
      <w:r w:rsidRPr="00D73521">
        <w:t xml:space="preserve"> k.o Grablje, kat.čest.br. 913/16 – šuma površine 10.301 m2.</w:t>
      </w:r>
    </w:p>
    <w:p w:rsidRDefault="00AB4F52" w:rsidP="00AB4F52" w:rsidR="00AB4F52" w:rsidRPr="00D73521">
      <w:pPr>
        <w:pStyle w:val="Odlomakpopisa"/>
        <w:numPr>
          <w:ilvl w:val="0"/>
          <w:numId w:val="24"/>
        </w:numPr>
        <w:contextualSpacing w:val="false"/>
        <w:jc w:val="both"/>
      </w:pPr>
      <w:r w:rsidRPr="00D73521">
        <w:t xml:space="preserve">Upisane u </w:t>
      </w:r>
      <w:r w:rsidRPr="00D73521">
        <w:rPr>
          <w:b/>
        </w:rPr>
        <w:t>zk.ul.922</w:t>
      </w:r>
      <w:r w:rsidRPr="00D73521">
        <w:t xml:space="preserve"> k.o Grablje, 28560/129097 dijela, kat.čest.br. 814/1 – šuma površine 129.097 m2.</w:t>
      </w:r>
    </w:p>
    <w:p w:rsidRDefault="00AB4F52" w:rsidP="00AB4F52" w:rsidR="00F76B63">
      <w:pPr>
        <w:pStyle w:val="Odlomakpopisa"/>
        <w:numPr>
          <w:ilvl w:val="0"/>
          <w:numId w:val="24"/>
        </w:numPr>
        <w:contextualSpacing w:val="false"/>
        <w:jc w:val="both"/>
      </w:pPr>
      <w:r w:rsidRPr="00D73521">
        <w:t xml:space="preserve">Upisane u </w:t>
      </w:r>
      <w:r w:rsidRPr="00D73521">
        <w:rPr>
          <w:b/>
        </w:rPr>
        <w:t>zk.ul.892</w:t>
      </w:r>
      <w:r w:rsidRPr="00D73521">
        <w:t xml:space="preserve"> k.o Grablje, 8873/19492 dijela, kat.čest.br. 930/1 – pašnjak površine 19.492 m2 </w:t>
      </w:r>
    </w:p>
    <w:p w:rsidRDefault="002D0A5C" w:rsidP="00406942" w:rsidR="002D0A5C" w:rsidRPr="00D73521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316B35" w:rsidP="00A17E26" w:rsidR="00316B35" w:rsidRPr="00D73521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D73521">
        <w:rPr>
          <w:rFonts w:cs="Times New Roman" w:hAnsi="Times New Roman" w:ascii="Times New Roman"/>
          <w:sz w:val="24"/>
        </w:rPr>
        <w:t>Obrazloženje</w:t>
      </w:r>
    </w:p>
    <w:p w:rsidRDefault="00316B35" w:rsidP="00316B35" w:rsidR="00316B35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406942" w:rsidP="00316B35" w:rsidR="00406942">
      <w:pPr>
        <w:pStyle w:val="Tijelotekst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Rješenjem o dosudi ovog suda poslovni broj 14/10-237 od 15. studenog 2017. godine ispravljenim rješenjem od 23. studenog 2017. godine, gore navedene nekretnine koje su bile vlasništvo stečajnog dužnika su dosuđene gore navedenom kupcu nakon prodaje istih u stečajnom postupku sukladno odredbi čl. 164 Stečajnog zakona </w:t>
      </w:r>
      <w:r w:rsidRPr="00D73521">
        <w:t xml:space="preserve"> </w:t>
      </w:r>
      <w:r w:rsidRPr="00406942">
        <w:rPr>
          <w:rFonts w:cs="Times New Roman" w:hAnsi="Times New Roman" w:ascii="Times New Roman"/>
          <w:sz w:val="24"/>
        </w:rPr>
        <w:t xml:space="preserve">(NN broj 44/96, 29/99, </w:t>
      </w:r>
      <w:r w:rsidRPr="00406942">
        <w:rPr>
          <w:rFonts w:cs="Times New Roman" w:hAnsi="Times New Roman" w:ascii="Times New Roman"/>
          <w:sz w:val="24"/>
        </w:rPr>
        <w:lastRenderedPageBreak/>
        <w:t>129/00, 123/03, 82/06, 116/10, 25/12, 133/12; dalje  u tekstu SZ)</w:t>
      </w:r>
      <w:r>
        <w:rPr>
          <w:rFonts w:cs="Times New Roman" w:hAnsi="Times New Roman" w:ascii="Times New Roman"/>
          <w:sz w:val="24"/>
        </w:rPr>
        <w:t xml:space="preserve"> u svezi s odredbom čl. 441 st. 1 </w:t>
      </w:r>
      <w:r w:rsidRPr="00406942">
        <w:rPr>
          <w:rFonts w:cs="Times New Roman" w:hAnsi="Times New Roman" w:ascii="Times New Roman"/>
          <w:sz w:val="24"/>
        </w:rPr>
        <w:t>Stečajnog zakona (NN 71/15)</w:t>
      </w:r>
      <w:r>
        <w:rPr>
          <w:rFonts w:cs="Times New Roman" w:hAnsi="Times New Roman" w:ascii="Times New Roman"/>
          <w:sz w:val="24"/>
        </w:rPr>
        <w:t xml:space="preserve">. </w:t>
      </w:r>
    </w:p>
    <w:p w:rsidRDefault="00406942" w:rsidP="00316B35" w:rsidR="00406942">
      <w:pPr>
        <w:pStyle w:val="Tijelotekst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Međutim omaškom sud nije odredio u gore navedenim rješenjima upis brisanja i tereta pod Z-1414/06 (u izreci navedenog upisanog založnog prava) koji prestaje pravomoćnošću rješenja o dosudi, a nakon što je kupac uplatio cjelokupnu kupovninu. </w:t>
      </w:r>
    </w:p>
    <w:p w:rsidRDefault="00406942" w:rsidP="00316B35" w:rsidR="00406942" w:rsidRPr="00D73521">
      <w:pPr>
        <w:pStyle w:val="Tijelotekst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>Stoga je o brisanju omaškom neizbrisanog založnog prava kao tereta koji prestaje prodajom, odlučeno ovim rješenjem temeljem odredbe čl. 18 i 76 SZ-a i 108</w:t>
      </w:r>
      <w:r w:rsidR="004B4F9A">
        <w:rPr>
          <w:rFonts w:cs="Times New Roman" w:hAnsi="Times New Roman" w:ascii="Times New Roman"/>
          <w:sz w:val="24"/>
        </w:rPr>
        <w:t xml:space="preserve"> Ovršnog zakona (NN </w:t>
      </w:r>
      <w:r w:rsidR="00930194">
        <w:rPr>
          <w:rFonts w:cs="Times New Roman" w:hAnsi="Times New Roman" w:ascii="Times New Roman"/>
          <w:sz w:val="24"/>
        </w:rPr>
        <w:t>112/12</w:t>
      </w:r>
      <w:r w:rsidR="004B4F9A">
        <w:rPr>
          <w:rFonts w:cs="Times New Roman" w:hAnsi="Times New Roman" w:ascii="Times New Roman"/>
          <w:sz w:val="24"/>
        </w:rPr>
        <w:t>) u svezi s odredbom čl. 369 O</w:t>
      </w:r>
      <w:r w:rsidR="00930194">
        <w:rPr>
          <w:rFonts w:cs="Times New Roman" w:hAnsi="Times New Roman" w:ascii="Times New Roman"/>
          <w:sz w:val="24"/>
        </w:rPr>
        <w:t>vršnog zakona</w:t>
      </w:r>
      <w:r w:rsidR="004B4F9A">
        <w:rPr>
          <w:rFonts w:cs="Times New Roman" w:hAnsi="Times New Roman" w:ascii="Times New Roman"/>
          <w:sz w:val="24"/>
        </w:rPr>
        <w:t xml:space="preserve"> (NN 93/14) i temeljem odredbe čl. 98 Zakona o zemljišnim knjigama. </w:t>
      </w:r>
    </w:p>
    <w:p w:rsidRDefault="004B4F9A" w:rsidP="006E6D75" w:rsidR="00581ACE">
      <w:pPr>
        <w:pStyle w:val="Tijeloteksta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  <w:t xml:space="preserve">Založni vjerovnik je u zemljišnim knjigama naveden kao HYPO ALPE ADRIA BANK INTERNATIONA AG Republika Austrija, koji je u međuvremenu novog naziva HETA ASSET RESOLUTION AG Klagenfurt. </w:t>
      </w:r>
    </w:p>
    <w:p w:rsidRDefault="004B4F9A" w:rsidP="006E6D75" w:rsidR="004B4F9A" w:rsidRPr="00D73521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4C50DE" w:rsidP="00F642D1" w:rsidR="002F6188" w:rsidRPr="00D73521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D73521">
        <w:rPr>
          <w:rFonts w:cs="Times New Roman" w:hAnsi="Times New Roman" w:ascii="Times New Roman"/>
          <w:sz w:val="24"/>
        </w:rPr>
        <w:t>U</w:t>
      </w:r>
      <w:r w:rsidR="002F6188" w:rsidRPr="00D73521">
        <w:rPr>
          <w:rFonts w:cs="Times New Roman" w:hAnsi="Times New Roman" w:ascii="Times New Roman"/>
          <w:sz w:val="24"/>
        </w:rPr>
        <w:t xml:space="preserve"> Zagreb</w:t>
      </w:r>
      <w:r w:rsidR="00F642D1" w:rsidRPr="00D73521">
        <w:rPr>
          <w:rFonts w:cs="Times New Roman" w:hAnsi="Times New Roman" w:ascii="Times New Roman"/>
          <w:sz w:val="24"/>
        </w:rPr>
        <w:t xml:space="preserve">u, </w:t>
      </w:r>
      <w:r w:rsidR="004B4F9A">
        <w:rPr>
          <w:rFonts w:cs="Times New Roman" w:hAnsi="Times New Roman" w:ascii="Times New Roman"/>
          <w:sz w:val="24"/>
        </w:rPr>
        <w:t xml:space="preserve">23. srpnja 2018. </w:t>
      </w:r>
    </w:p>
    <w:p w:rsidRDefault="002F6188" w:rsidP="009D7ACC" w:rsidR="00AE3B02" w:rsidRPr="00D7352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ab/>
        <w:t xml:space="preserve"> </w:t>
      </w:r>
      <w:r w:rsidR="003A466E" w:rsidRPr="00D73521">
        <w:rPr>
          <w:rFonts w:cs="Times New Roman" w:hAnsi="Times New Roman" w:ascii="Times New Roman"/>
          <w:sz w:val="24"/>
        </w:rPr>
        <w:tab/>
      </w:r>
      <w:r w:rsidRPr="00D73521">
        <w:rPr>
          <w:rFonts w:cs="Times New Roman" w:hAnsi="Times New Roman" w:ascii="Times New Roman"/>
          <w:sz w:val="24"/>
        </w:rPr>
        <w:t xml:space="preserve">   </w:t>
      </w:r>
      <w:r w:rsidR="00F642D1" w:rsidRPr="00D73521">
        <w:rPr>
          <w:rFonts w:cs="Times New Roman" w:hAnsi="Times New Roman" w:ascii="Times New Roman"/>
          <w:sz w:val="24"/>
        </w:rPr>
        <w:tab/>
      </w:r>
      <w:r w:rsidR="002D0A5C" w:rsidRPr="00D73521">
        <w:rPr>
          <w:rFonts w:cs="Times New Roman" w:hAnsi="Times New Roman" w:ascii="Times New Roman"/>
          <w:sz w:val="24"/>
        </w:rPr>
        <w:t xml:space="preserve"> </w:t>
      </w:r>
      <w:r w:rsidRPr="00D73521">
        <w:rPr>
          <w:rFonts w:cs="Times New Roman" w:hAnsi="Times New Roman" w:ascii="Times New Roman"/>
          <w:sz w:val="24"/>
        </w:rPr>
        <w:t xml:space="preserve">  SUDAC:</w:t>
      </w:r>
    </w:p>
    <w:p w:rsidRDefault="00AE3B02" w:rsidP="00C2763C" w:rsidR="007E6694" w:rsidRPr="007E6694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D73521">
        <w:rPr>
          <w:rFonts w:cs="Times New Roman" w:hAnsi="Times New Roman" w:ascii="Times New Roman"/>
          <w:sz w:val="24"/>
        </w:rPr>
        <w:t xml:space="preserve">                                                                                    </w:t>
      </w:r>
      <w:r w:rsidR="003A466E" w:rsidRPr="00D73521">
        <w:rPr>
          <w:rFonts w:cs="Times New Roman" w:hAnsi="Times New Roman" w:ascii="Times New Roman"/>
          <w:sz w:val="24"/>
        </w:rPr>
        <w:tab/>
      </w:r>
      <w:r w:rsidR="002D0A5C" w:rsidRPr="00D73521">
        <w:rPr>
          <w:rFonts w:cs="Times New Roman" w:hAnsi="Times New Roman" w:ascii="Times New Roman"/>
          <w:sz w:val="24"/>
        </w:rPr>
        <w:t xml:space="preserve">  </w:t>
      </w:r>
      <w:r w:rsidR="00A55F7F" w:rsidRPr="00D73521">
        <w:rPr>
          <w:rFonts w:cs="Times New Roman" w:hAnsi="Times New Roman" w:ascii="Times New Roman"/>
          <w:sz w:val="24"/>
        </w:rPr>
        <w:t xml:space="preserve"> </w:t>
      </w:r>
      <w:r w:rsidR="004C50DE" w:rsidRPr="00D73521">
        <w:rPr>
          <w:rFonts w:cs="Times New Roman" w:hAnsi="Times New Roman" w:ascii="Times New Roman"/>
          <w:sz w:val="24"/>
        </w:rPr>
        <w:t>Nevenka Siladi Rstić</w:t>
      </w:r>
      <w:r w:rsidR="00A91C3D">
        <w:rPr>
          <w:rFonts w:cs="Times New Roman" w:hAnsi="Times New Roman" w:ascii="Times New Roman"/>
          <w:sz w:val="24"/>
        </w:rPr>
        <w:t>,v.r.</w:t>
      </w:r>
      <w:r w:rsidR="004D7252" w:rsidRPr="00D73521">
        <w:rPr>
          <w:rFonts w:cs="Times New Roman" w:hAnsi="Times New Roman" w:ascii="Times New Roman"/>
          <w:sz w:val="24"/>
        </w:rPr>
        <w:t xml:space="preserve"> </w:t>
      </w:r>
    </w:p>
    <w:p w:rsidRDefault="00BF6B7D" w:rsidP="009D7ACC" w:rsidR="00BF6B7D" w:rsidRPr="00D73521">
      <w:pPr>
        <w:jc w:val="both"/>
        <w:rPr>
          <w:i/>
        </w:rPr>
      </w:pPr>
      <w:r w:rsidRPr="00D73521">
        <w:rPr>
          <w:i/>
        </w:rPr>
        <w:t>UPUTA O PRAVNOM LIJEKU:</w:t>
      </w:r>
    </w:p>
    <w:p w:rsidRDefault="00BF6B7D" w:rsidP="009D7ACC" w:rsidR="00EE4A63" w:rsidRPr="00D73521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D73521">
        <w:rPr>
          <w:rFonts w:cs="Times New Roman" w:hAnsi="Times New Roman" w:ascii="Times New Roman"/>
          <w:i/>
          <w:sz w:val="24"/>
        </w:rPr>
        <w:t>Protiv ovog rješenja može se uložiti žalba Visokom trgovačkom sudu Republike Hrvatske u roku od 8 dana. Žalba  se ulaže  putem ovog suda u 3 primjerka.</w:t>
      </w:r>
    </w:p>
    <w:p w:rsidRDefault="002F6188" w:rsidP="009D7ACC" w:rsidR="0059429D" w:rsidRPr="00D73521">
      <w:pPr>
        <w:jc w:val="both"/>
      </w:pPr>
      <w:r w:rsidRPr="00D73521">
        <w:tab/>
      </w:r>
      <w:r w:rsidRPr="00D73521">
        <w:tab/>
      </w:r>
      <w:r w:rsidR="0059429D" w:rsidRPr="00D73521">
        <w:tab/>
      </w:r>
    </w:p>
    <w:p w:rsidRDefault="00A91C3D" w:rsidR="00A91C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91C3D" w:rsidP="00A91C3D" w:rsidR="00A91C3D">
      <w:pPr>
        <w:ind w:firstLine="708" w:left="5664"/>
      </w:pPr>
      <w:r>
        <w:t>Vinka Mihalinčić</w:t>
      </w:r>
    </w:p>
    <w:p w:rsidRDefault="004863BB" w:rsidP="009D7ACC" w:rsidR="004863BB" w:rsidRPr="00D73521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171938" w:rsidP="009D7ACC" w:rsidR="00171938" w:rsidRPr="00D73521"/>
    <w:sectPr w:rsidSect="002D0A5C" w:rsidR="00171938" w:rsidRPr="00D7352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F98" w:rsidR="000B1F98">
      <w:r>
        <w:separator/>
      </w:r>
    </w:p>
  </w:endnote>
  <w:endnote w:id="0" w:type="continuationSeparator">
    <w:p w:rsidRDefault="000B1F98" w:rsidR="000B1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F98" w:rsidR="000B1F98">
      <w:r>
        <w:separator/>
      </w:r>
    </w:p>
  </w:footnote>
  <w:footnote w:id="0" w:type="continuationSeparator">
    <w:p w:rsidRDefault="000B1F98" w:rsidR="000B1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7627" w:rsidR="000F762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1C3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0F7627" w:rsidP="00AE3B02" w:rsidR="000F7627" w:rsidRPr="00F72280">
    <w:pPr>
      <w:pStyle w:val="Zaglavlje"/>
      <w:ind w:right="360"/>
      <w:jc w:val="right"/>
      <w:rPr>
        <w:sz w:val="20"/>
        <w:szCs w:val="20"/>
      </w:rPr>
    </w:pPr>
    <w:r>
      <w:tab/>
    </w:r>
    <w:r>
      <w:tab/>
      <w:t>47</w:t>
    </w:r>
    <w:r w:rsidR="008619D1">
      <w:t>.</w:t>
    </w:r>
    <w:r>
      <w:t>St-</w:t>
    </w:r>
    <w:r w:rsidR="007E6694">
      <w:t>14/10</w:t>
    </w:r>
    <w:r w:rsidR="002F2EE7">
      <w:t>-</w:t>
    </w:r>
    <w:r w:rsidR="00FE45C8">
      <w:t>260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541D" w:rsidP="00A8541D" w:rsidR="00A8541D">
    <w:pPr>
      <w:pStyle w:val="Zaglavlje"/>
      <w:jc w:val="right"/>
    </w:pPr>
  </w:p>
  <w:p w:rsidRDefault="00A8541D" w:rsidP="00A8541D" w:rsidR="00A8541D">
    <w:pPr>
      <w:pStyle w:val="Zaglavlje"/>
      <w:jc w:val="right"/>
    </w:pPr>
    <w:r>
      <w:tab/>
    </w:r>
    <w:r>
      <w:tab/>
    </w:r>
  </w:p>
  <w:p w:rsidRDefault="00A8541D" w:rsidP="00A8541D" w:rsidR="00A8541D">
    <w:pPr>
      <w:pStyle w:val="Zaglavlje"/>
      <w:jc w:val="right"/>
    </w:pPr>
  </w:p>
  <w:p w:rsidRDefault="00A8541D" w:rsidP="00A8541D" w:rsidR="00A8541D">
    <w:pPr>
      <w:pStyle w:val="Zaglavlje"/>
      <w:jc w:val="right"/>
      <w:rPr>
        <w:sz w:val="20"/>
        <w:szCs w:val="20"/>
      </w:rPr>
    </w:pPr>
    <w:r>
      <w:tab/>
    </w:r>
    <w:r>
      <w:tab/>
      <w:t xml:space="preserve">  </w:t>
    </w:r>
    <w:r w:rsidR="00DC36BF" w:rsidRPr="00B03B2F">
      <w:t>47</w:t>
    </w:r>
    <w:r w:rsidR="008619D1">
      <w:t>.</w:t>
    </w:r>
    <w:r w:rsidR="00DC36BF" w:rsidRPr="00B03B2F">
      <w:t>St-</w:t>
    </w:r>
    <w:r w:rsidR="002F2EE7">
      <w:t>14/10</w:t>
    </w:r>
    <w:r w:rsidR="00F72280">
      <w:t>-</w:t>
    </w:r>
    <w:r w:rsidR="00FE45C8">
      <w:t>260</w:t>
    </w:r>
  </w:p>
  <w:p w:rsidRDefault="00A8541D" w:rsidP="00A8541D" w:rsidR="00A8541D">
    <w:pPr>
      <w:pStyle w:val="Zaglavlje"/>
      <w:jc w:val="right"/>
      <w:rPr>
        <w:sz w:val="20"/>
        <w:szCs w:val="20"/>
      </w:rPr>
    </w:pPr>
  </w:p>
  <w:p w:rsidRDefault="00A8541D" w:rsidP="00A8541D" w:rsidR="00A8541D">
    <w:pPr>
      <w:pStyle w:val="Zaglavlje"/>
      <w:jc w:val="right"/>
      <w:rPr>
        <w:sz w:val="20"/>
        <w:szCs w:val="20"/>
      </w:rPr>
    </w:pPr>
  </w:p>
  <w:p w:rsidRDefault="00E6135C" w:rsidP="00A8541D" w:rsidR="00A8541D">
    <w:pPr>
      <w:pStyle w:val="Zaglavlje"/>
      <w:jc w:val="right"/>
      <w:rPr>
        <w:sz w:val="20"/>
        <w:szCs w:val="20"/>
      </w:rPr>
    </w:pPr>
    <w:r>
      <w:rPr>
        <w:sz w:val="20"/>
        <w:szCs w:val="20"/>
      </w:rPr>
      <w:tab/>
    </w:r>
    <w:r w:rsidR="00A8541D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8541D" w:rsidP="00A8541D" w:rsidR="00A8541D">
    <w:pPr>
      <w:pStyle w:val="Zaglavlje"/>
      <w:jc w:val="right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0C42FE" w:rsidR="00A8541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A8541D" w:rsidP="000C42FE" w:rsidR="00A8541D" w:rsidRPr="00953077">
    <w:pPr>
      <w:pStyle w:val="Zaglavlje"/>
      <w:ind w:left="426"/>
    </w:pPr>
    <w:r w:rsidRPr="00953077">
      <w:t>Trgovački sud u Zagrebu</w:t>
    </w:r>
  </w:p>
  <w:p w:rsidRDefault="00A8541D" w:rsidP="00A8541D" w:rsidR="008619D1" w:rsidRPr="008619D1">
    <w:pPr>
      <w:pStyle w:val="Zaglavlje"/>
      <w:ind w:left="426"/>
    </w:pPr>
    <w:r w:rsidRPr="00953077">
      <w:t>Zagreb</w:t>
    </w:r>
    <w:r w:rsidR="00D90AF2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E3982"/>
    <w:multiLevelType w:val="hybridMultilevel"/>
    <w:tmpl w:val="38660314"/>
    <w:lvl w:tplc="BA06F5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DE4E8C"/>
    <w:multiLevelType w:val="hybridMultilevel"/>
    <w:tmpl w:val="E69EE286"/>
    <w:lvl w:tplc="E12CD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30A2C"/>
    <w:multiLevelType w:val="hybridMultilevel"/>
    <w:tmpl w:val="56D82106"/>
    <w:lvl w:tplc="C87A82DA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150F7E"/>
    <w:multiLevelType w:val="hybridMultilevel"/>
    <w:tmpl w:val="037ACF7A"/>
    <w:lvl w:tplc="13F4E7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97B0D39"/>
    <w:multiLevelType w:val="hybridMultilevel"/>
    <w:tmpl w:val="339C64CE"/>
    <w:lvl w:tplc="D37258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B632A6C"/>
    <w:multiLevelType w:val="hybridMultilevel"/>
    <w:tmpl w:val="AA9221F6"/>
    <w:lvl w:tplc="5008D39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7A6AC2"/>
    <w:multiLevelType w:val="hybridMultilevel"/>
    <w:tmpl w:val="08260454"/>
    <w:lvl w:tplc="AA4EDEC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F4F2928"/>
    <w:multiLevelType w:val="hybridMultilevel"/>
    <w:tmpl w:val="12103604"/>
    <w:lvl w:tplc="0E842F50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600" w:val="num"/>
        </w:tabs>
        <w:ind w:hanging="360" w:left="600"/>
      </w:pPr>
    </w:lvl>
    <w:lvl w:tentative="true" w:tplc="041A001B" w:ilvl="2">
      <w:start w:val="1"/>
      <w:numFmt w:val="lowerRoman"/>
      <w:lvlText w:val="%3."/>
      <w:lvlJc w:val="right"/>
      <w:pPr>
        <w:tabs>
          <w:tab w:pos="1320" w:val="num"/>
        </w:tabs>
        <w:ind w:hanging="180" w:left="1320"/>
      </w:pPr>
    </w:lvl>
    <w:lvl w:tentative="true" w:tplc="041A000F" w:ilvl="3">
      <w:start w:val="1"/>
      <w:numFmt w:val="decimal"/>
      <w:lvlText w:val="%4."/>
      <w:lvlJc w:val="left"/>
      <w:pPr>
        <w:tabs>
          <w:tab w:pos="2040" w:val="num"/>
        </w:tabs>
        <w:ind w:hanging="360" w:left="2040"/>
      </w:pPr>
    </w:lvl>
    <w:lvl w:tentative="true" w:tplc="041A0019" w:ilvl="4">
      <w:start w:val="1"/>
      <w:numFmt w:val="lowerLetter"/>
      <w:lvlText w:val="%5."/>
      <w:lvlJc w:val="left"/>
      <w:pPr>
        <w:tabs>
          <w:tab w:pos="2760" w:val="num"/>
        </w:tabs>
        <w:ind w:hanging="360" w:left="2760"/>
      </w:pPr>
    </w:lvl>
    <w:lvl w:tentative="true" w:tplc="041A001B" w:ilvl="5">
      <w:start w:val="1"/>
      <w:numFmt w:val="lowerRoman"/>
      <w:lvlText w:val="%6."/>
      <w:lvlJc w:val="right"/>
      <w:pPr>
        <w:tabs>
          <w:tab w:pos="3480" w:val="num"/>
        </w:tabs>
        <w:ind w:hanging="180" w:left="3480"/>
      </w:pPr>
    </w:lvl>
    <w:lvl w:tentative="true" w:tplc="041A000F" w:ilvl="6">
      <w:start w:val="1"/>
      <w:numFmt w:val="decimal"/>
      <w:lvlText w:val="%7."/>
      <w:lvlJc w:val="left"/>
      <w:pPr>
        <w:tabs>
          <w:tab w:pos="4200" w:val="num"/>
        </w:tabs>
        <w:ind w:hanging="360" w:left="4200"/>
      </w:pPr>
    </w:lvl>
    <w:lvl w:tentative="true" w:tplc="041A0019" w:ilvl="7">
      <w:start w:val="1"/>
      <w:numFmt w:val="lowerLetter"/>
      <w:lvlText w:val="%8."/>
      <w:lvlJc w:val="left"/>
      <w:pPr>
        <w:tabs>
          <w:tab w:pos="4920" w:val="num"/>
        </w:tabs>
        <w:ind w:hanging="360" w:left="4920"/>
      </w:pPr>
    </w:lvl>
    <w:lvl w:tentative="true" w:tplc="041A001B" w:ilvl="8">
      <w:start w:val="1"/>
      <w:numFmt w:val="lowerRoman"/>
      <w:lvlText w:val="%9."/>
      <w:lvlJc w:val="right"/>
      <w:pPr>
        <w:tabs>
          <w:tab w:pos="5640" w:val="num"/>
        </w:tabs>
        <w:ind w:hanging="180" w:left="5640"/>
      </w:pPr>
    </w:lvl>
  </w:abstractNum>
  <w:abstractNum w:abstractNumId="10">
    <w:nsid w:val="36DE293A"/>
    <w:multiLevelType w:val="hybridMultilevel"/>
    <w:tmpl w:val="67C20B00"/>
    <w:lvl w:tplc="F7529602" w:ilvl="0">
      <w:start w:val="2244"/>
      <w:numFmt w:val="decimal"/>
      <w:lvlText w:val="%1"/>
      <w:lvlJc w:val="left"/>
      <w:pPr>
        <w:tabs>
          <w:tab w:pos="1860" w:val="num"/>
        </w:tabs>
        <w:ind w:hanging="60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1">
    <w:nsid w:val="42F62A48"/>
    <w:multiLevelType w:val="hybridMultilevel"/>
    <w:tmpl w:val="CF269BE4"/>
    <w:lvl w:tplc="564C2506" w:ilvl="0">
      <w:start w:val="1"/>
      <w:numFmt w:val="lowerLetter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0" w:val="num"/>
        </w:tabs>
        <w:ind w:hanging="360" w:left="0"/>
      </w:pPr>
    </w:lvl>
    <w:lvl w:tentative="true" w:tplc="041A001B" w:ilvl="2">
      <w:start w:val="1"/>
      <w:numFmt w:val="lowerRoman"/>
      <w:lvlText w:val="%3."/>
      <w:lvlJc w:val="right"/>
      <w:pPr>
        <w:tabs>
          <w:tab w:pos="720" w:val="num"/>
        </w:tabs>
        <w:ind w:hanging="180" w:left="720"/>
      </w:pPr>
    </w:lvl>
    <w:lvl w:tentative="true" w:tplc="041A000F" w:ilvl="3">
      <w:start w:val="1"/>
      <w:numFmt w:val="decimal"/>
      <w:lvlText w:val="%4."/>
      <w:lvlJc w:val="left"/>
      <w:pPr>
        <w:tabs>
          <w:tab w:pos="1440" w:val="num"/>
        </w:tabs>
        <w:ind w:hanging="360" w:left="1440"/>
      </w:pPr>
    </w:lvl>
    <w:lvl w:tentative="true" w:tplc="041A0019" w:ilvl="4">
      <w:start w:val="1"/>
      <w:numFmt w:val="lowerLetter"/>
      <w:lvlText w:val="%5."/>
      <w:lvlJc w:val="left"/>
      <w:pPr>
        <w:tabs>
          <w:tab w:pos="2160" w:val="num"/>
        </w:tabs>
        <w:ind w:hanging="360" w:left="2160"/>
      </w:pPr>
    </w:lvl>
    <w:lvl w:tentative="true" w:tplc="041A001B" w:ilvl="5">
      <w:start w:val="1"/>
      <w:numFmt w:val="lowerRoman"/>
      <w:lvlText w:val="%6."/>
      <w:lvlJc w:val="right"/>
      <w:pPr>
        <w:tabs>
          <w:tab w:pos="2880" w:val="num"/>
        </w:tabs>
        <w:ind w:hanging="180" w:left="2880"/>
      </w:pPr>
    </w:lvl>
    <w:lvl w:tentative="true" w:tplc="041A000F" w:ilvl="6">
      <w:start w:val="1"/>
      <w:numFmt w:val="decimal"/>
      <w:lvlText w:val="%7."/>
      <w:lvlJc w:val="left"/>
      <w:pPr>
        <w:tabs>
          <w:tab w:pos="3600" w:val="num"/>
        </w:tabs>
        <w:ind w:hanging="360" w:left="3600"/>
      </w:pPr>
    </w:lvl>
    <w:lvl w:tentative="true" w:tplc="041A0019" w:ilvl="7">
      <w:start w:val="1"/>
      <w:numFmt w:val="lowerLetter"/>
      <w:lvlText w:val="%8."/>
      <w:lvlJc w:val="left"/>
      <w:pPr>
        <w:tabs>
          <w:tab w:pos="4320" w:val="num"/>
        </w:tabs>
        <w:ind w:hanging="360" w:left="4320"/>
      </w:pPr>
    </w:lvl>
    <w:lvl w:tentative="true" w:tplc="041A001B" w:ilvl="8">
      <w:start w:val="1"/>
      <w:numFmt w:val="lowerRoman"/>
      <w:lvlText w:val="%9."/>
      <w:lvlJc w:val="right"/>
      <w:pPr>
        <w:tabs>
          <w:tab w:pos="5040" w:val="num"/>
        </w:tabs>
        <w:ind w:hanging="180" w:left="5040"/>
      </w:pPr>
    </w:lvl>
  </w:abstractNum>
  <w:abstractNum w:abstractNumId="12">
    <w:nsid w:val="56D020C0"/>
    <w:multiLevelType w:val="hybridMultilevel"/>
    <w:tmpl w:val="974E070E"/>
    <w:lvl w:tplc="B526191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82A134D"/>
    <w:multiLevelType w:val="hybridMultilevel"/>
    <w:tmpl w:val="5C9E7A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F004CD"/>
    <w:multiLevelType w:val="hybridMultilevel"/>
    <w:tmpl w:val="52749760"/>
    <w:lvl w:tplc="A8DEF05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1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8">
    <w:nsid w:val="7C9D5C85"/>
    <w:multiLevelType w:val="hybridMultilevel"/>
    <w:tmpl w:val="655C0F78"/>
    <w:lvl w:tplc="18200C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D2F4AE2"/>
    <w:multiLevelType w:val="hybridMultilevel"/>
    <w:tmpl w:val="478083DC"/>
    <w:lvl w:tplc="6000692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DD5355E"/>
    <w:multiLevelType w:val="hybridMultilevel"/>
    <w:tmpl w:val="E076B7CA"/>
    <w:lvl w:tplc="8BDE6C2A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1"/>
  </w:num>
  <w:num w:numId="3">
    <w:abstractNumId w:val="16"/>
  </w:num>
  <w:num w:numId="4">
    <w:abstractNumId w:val="10"/>
  </w:num>
  <w:num w:numId="5">
    <w:abstractNumId w:val="11"/>
  </w:num>
  <w:num w:numId="6">
    <w:abstractNumId w:val="18"/>
  </w:num>
  <w:num w:numId="7">
    <w:abstractNumId w:val="9"/>
  </w:num>
  <w:num w:numId="8">
    <w:abstractNumId w:val="0"/>
  </w:num>
  <w:num w:numId="9">
    <w:abstractNumId w:val="14"/>
  </w:num>
  <w:num w:numId="10">
    <w:abstractNumId w:val="3"/>
  </w:num>
  <w:num w:numId="11">
    <w:abstractNumId w:val="2"/>
  </w:num>
  <w:num w:numId="12">
    <w:abstractNumId w:val="20"/>
  </w:num>
  <w:num w:numId="13">
    <w:abstractNumId w:val="7"/>
  </w:num>
  <w:num w:numId="14">
    <w:abstractNumId w:val="5"/>
  </w:num>
  <w:num w:numId="15">
    <w:abstractNumId w:val="12"/>
  </w:num>
  <w:num w:numId="16">
    <w:abstractNumId w:val="6"/>
  </w:num>
  <w:num w:numId="17">
    <w:abstractNumId w:val="4"/>
  </w:num>
  <w:num w:numId="18">
    <w:abstractNumId w:val="8"/>
  </w:num>
  <w:num w:numId="19">
    <w:abstractNumId w:val="19"/>
  </w:num>
  <w:num w:numId="20">
    <w:abstractNumId w:val="15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10B"/>
    <w:rsid w:val="00030464"/>
    <w:rsid w:val="00030D89"/>
    <w:rsid w:val="000363A8"/>
    <w:rsid w:val="000439F0"/>
    <w:rsid w:val="0005693E"/>
    <w:rsid w:val="00083663"/>
    <w:rsid w:val="0009135B"/>
    <w:rsid w:val="00093FFD"/>
    <w:rsid w:val="000A58A5"/>
    <w:rsid w:val="000B18BB"/>
    <w:rsid w:val="000B1F98"/>
    <w:rsid w:val="000C0DC7"/>
    <w:rsid w:val="000D4B7E"/>
    <w:rsid w:val="000E2328"/>
    <w:rsid w:val="000E2751"/>
    <w:rsid w:val="000E32AE"/>
    <w:rsid w:val="000F31A3"/>
    <w:rsid w:val="000F7627"/>
    <w:rsid w:val="0010009B"/>
    <w:rsid w:val="00106626"/>
    <w:rsid w:val="0010798E"/>
    <w:rsid w:val="0011509C"/>
    <w:rsid w:val="00122BBF"/>
    <w:rsid w:val="0014346E"/>
    <w:rsid w:val="00154540"/>
    <w:rsid w:val="0015582A"/>
    <w:rsid w:val="00156E28"/>
    <w:rsid w:val="00157E41"/>
    <w:rsid w:val="00171938"/>
    <w:rsid w:val="00175270"/>
    <w:rsid w:val="00180739"/>
    <w:rsid w:val="001823A7"/>
    <w:rsid w:val="0018299A"/>
    <w:rsid w:val="001B7C99"/>
    <w:rsid w:val="001D1CA1"/>
    <w:rsid w:val="001D722A"/>
    <w:rsid w:val="001E280A"/>
    <w:rsid w:val="001E3678"/>
    <w:rsid w:val="001F1838"/>
    <w:rsid w:val="001F3A92"/>
    <w:rsid w:val="001F5360"/>
    <w:rsid w:val="00200509"/>
    <w:rsid w:val="002104E9"/>
    <w:rsid w:val="00212A5E"/>
    <w:rsid w:val="00212B6D"/>
    <w:rsid w:val="00220D49"/>
    <w:rsid w:val="0022375B"/>
    <w:rsid w:val="00225783"/>
    <w:rsid w:val="00230AAA"/>
    <w:rsid w:val="00233F52"/>
    <w:rsid w:val="002353CC"/>
    <w:rsid w:val="00242BF3"/>
    <w:rsid w:val="00251D33"/>
    <w:rsid w:val="0025441F"/>
    <w:rsid w:val="002558D3"/>
    <w:rsid w:val="00261BEA"/>
    <w:rsid w:val="00272871"/>
    <w:rsid w:val="00290A8D"/>
    <w:rsid w:val="002A12CC"/>
    <w:rsid w:val="002B2E3C"/>
    <w:rsid w:val="002B4A74"/>
    <w:rsid w:val="002C3407"/>
    <w:rsid w:val="002C349E"/>
    <w:rsid w:val="002D0A57"/>
    <w:rsid w:val="002D0A5C"/>
    <w:rsid w:val="002D1A01"/>
    <w:rsid w:val="002D61BB"/>
    <w:rsid w:val="002E501D"/>
    <w:rsid w:val="002F2A18"/>
    <w:rsid w:val="002F2EE7"/>
    <w:rsid w:val="002F5E2A"/>
    <w:rsid w:val="002F6188"/>
    <w:rsid w:val="002F77C1"/>
    <w:rsid w:val="003002DC"/>
    <w:rsid w:val="003014C5"/>
    <w:rsid w:val="003137CE"/>
    <w:rsid w:val="00316B35"/>
    <w:rsid w:val="0032210E"/>
    <w:rsid w:val="00325721"/>
    <w:rsid w:val="00331511"/>
    <w:rsid w:val="00333643"/>
    <w:rsid w:val="00334FA2"/>
    <w:rsid w:val="00340586"/>
    <w:rsid w:val="00341260"/>
    <w:rsid w:val="0035095C"/>
    <w:rsid w:val="003518E7"/>
    <w:rsid w:val="00354F7B"/>
    <w:rsid w:val="00357A20"/>
    <w:rsid w:val="0037024C"/>
    <w:rsid w:val="0037396A"/>
    <w:rsid w:val="0037763C"/>
    <w:rsid w:val="0038673A"/>
    <w:rsid w:val="00397F88"/>
    <w:rsid w:val="003A1A33"/>
    <w:rsid w:val="003A466E"/>
    <w:rsid w:val="003A76C5"/>
    <w:rsid w:val="003B221B"/>
    <w:rsid w:val="003B6977"/>
    <w:rsid w:val="003C1538"/>
    <w:rsid w:val="003C5395"/>
    <w:rsid w:val="003C611C"/>
    <w:rsid w:val="003C77A7"/>
    <w:rsid w:val="003E34FC"/>
    <w:rsid w:val="003F462E"/>
    <w:rsid w:val="00406942"/>
    <w:rsid w:val="00412375"/>
    <w:rsid w:val="004171A6"/>
    <w:rsid w:val="00436A60"/>
    <w:rsid w:val="00440D8E"/>
    <w:rsid w:val="00443A4A"/>
    <w:rsid w:val="00444ADB"/>
    <w:rsid w:val="00446245"/>
    <w:rsid w:val="00454952"/>
    <w:rsid w:val="00460E56"/>
    <w:rsid w:val="004777A6"/>
    <w:rsid w:val="00481B26"/>
    <w:rsid w:val="00481DD2"/>
    <w:rsid w:val="00481E05"/>
    <w:rsid w:val="00482291"/>
    <w:rsid w:val="004863BB"/>
    <w:rsid w:val="00486DD7"/>
    <w:rsid w:val="004A53CD"/>
    <w:rsid w:val="004A6620"/>
    <w:rsid w:val="004B0D0A"/>
    <w:rsid w:val="004B4F9A"/>
    <w:rsid w:val="004B71D1"/>
    <w:rsid w:val="004C0122"/>
    <w:rsid w:val="004C1393"/>
    <w:rsid w:val="004C22F2"/>
    <w:rsid w:val="004C50DE"/>
    <w:rsid w:val="004C7461"/>
    <w:rsid w:val="004D55E7"/>
    <w:rsid w:val="004D641C"/>
    <w:rsid w:val="004D7252"/>
    <w:rsid w:val="004D73D8"/>
    <w:rsid w:val="004F5931"/>
    <w:rsid w:val="00513886"/>
    <w:rsid w:val="0051643F"/>
    <w:rsid w:val="005267F2"/>
    <w:rsid w:val="00535B53"/>
    <w:rsid w:val="00537753"/>
    <w:rsid w:val="00556105"/>
    <w:rsid w:val="00556CF6"/>
    <w:rsid w:val="005578D5"/>
    <w:rsid w:val="005619B3"/>
    <w:rsid w:val="00581ACE"/>
    <w:rsid w:val="00582F3D"/>
    <w:rsid w:val="0059429D"/>
    <w:rsid w:val="005A7000"/>
    <w:rsid w:val="005A7501"/>
    <w:rsid w:val="005A79C8"/>
    <w:rsid w:val="005C7BDA"/>
    <w:rsid w:val="005D07C0"/>
    <w:rsid w:val="005D4E24"/>
    <w:rsid w:val="005E13C6"/>
    <w:rsid w:val="005E40E6"/>
    <w:rsid w:val="005E54A2"/>
    <w:rsid w:val="005E595C"/>
    <w:rsid w:val="00602209"/>
    <w:rsid w:val="00602F57"/>
    <w:rsid w:val="0061522D"/>
    <w:rsid w:val="00617151"/>
    <w:rsid w:val="006174F9"/>
    <w:rsid w:val="00622AE8"/>
    <w:rsid w:val="00632AD5"/>
    <w:rsid w:val="00636A27"/>
    <w:rsid w:val="006377E2"/>
    <w:rsid w:val="0064092A"/>
    <w:rsid w:val="00661C63"/>
    <w:rsid w:val="006623CA"/>
    <w:rsid w:val="006637D6"/>
    <w:rsid w:val="00680867"/>
    <w:rsid w:val="006829DB"/>
    <w:rsid w:val="0069526B"/>
    <w:rsid w:val="00697794"/>
    <w:rsid w:val="006A09F8"/>
    <w:rsid w:val="006A7671"/>
    <w:rsid w:val="006B055B"/>
    <w:rsid w:val="006B59DB"/>
    <w:rsid w:val="006C19EA"/>
    <w:rsid w:val="006C257A"/>
    <w:rsid w:val="006C61FB"/>
    <w:rsid w:val="006D3162"/>
    <w:rsid w:val="006E6D75"/>
    <w:rsid w:val="006F0904"/>
    <w:rsid w:val="006F0DC8"/>
    <w:rsid w:val="00700CA7"/>
    <w:rsid w:val="007031F5"/>
    <w:rsid w:val="00704AE2"/>
    <w:rsid w:val="00706CE5"/>
    <w:rsid w:val="00716992"/>
    <w:rsid w:val="00721192"/>
    <w:rsid w:val="00725962"/>
    <w:rsid w:val="00727630"/>
    <w:rsid w:val="00741A91"/>
    <w:rsid w:val="007457C0"/>
    <w:rsid w:val="00751669"/>
    <w:rsid w:val="00752928"/>
    <w:rsid w:val="007535F2"/>
    <w:rsid w:val="00756411"/>
    <w:rsid w:val="0077554D"/>
    <w:rsid w:val="00783298"/>
    <w:rsid w:val="00786F13"/>
    <w:rsid w:val="0079123E"/>
    <w:rsid w:val="007A306A"/>
    <w:rsid w:val="007A352A"/>
    <w:rsid w:val="007A6379"/>
    <w:rsid w:val="007B182D"/>
    <w:rsid w:val="007B7C9B"/>
    <w:rsid w:val="007C4FC8"/>
    <w:rsid w:val="007C5ADA"/>
    <w:rsid w:val="007D211A"/>
    <w:rsid w:val="007E6694"/>
    <w:rsid w:val="007F2207"/>
    <w:rsid w:val="007F7513"/>
    <w:rsid w:val="008303E6"/>
    <w:rsid w:val="00834D44"/>
    <w:rsid w:val="00851376"/>
    <w:rsid w:val="0085304F"/>
    <w:rsid w:val="008619D1"/>
    <w:rsid w:val="008621B1"/>
    <w:rsid w:val="00866274"/>
    <w:rsid w:val="00866313"/>
    <w:rsid w:val="00874415"/>
    <w:rsid w:val="0087755E"/>
    <w:rsid w:val="00881B5B"/>
    <w:rsid w:val="00892C86"/>
    <w:rsid w:val="00893CD3"/>
    <w:rsid w:val="00895433"/>
    <w:rsid w:val="00896643"/>
    <w:rsid w:val="008A1BCA"/>
    <w:rsid w:val="008A3D2E"/>
    <w:rsid w:val="008A7DEF"/>
    <w:rsid w:val="008B559E"/>
    <w:rsid w:val="008B55DE"/>
    <w:rsid w:val="008B5B0B"/>
    <w:rsid w:val="008C07B9"/>
    <w:rsid w:val="008C7A64"/>
    <w:rsid w:val="008D5E84"/>
    <w:rsid w:val="008D7DC8"/>
    <w:rsid w:val="008E22DA"/>
    <w:rsid w:val="008F1073"/>
    <w:rsid w:val="00900AD1"/>
    <w:rsid w:val="009017F7"/>
    <w:rsid w:val="009023DB"/>
    <w:rsid w:val="00903994"/>
    <w:rsid w:val="00916877"/>
    <w:rsid w:val="00920A62"/>
    <w:rsid w:val="00923992"/>
    <w:rsid w:val="00925E1C"/>
    <w:rsid w:val="00927E12"/>
    <w:rsid w:val="00930194"/>
    <w:rsid w:val="00931D3C"/>
    <w:rsid w:val="00941B53"/>
    <w:rsid w:val="0094202C"/>
    <w:rsid w:val="00945AE8"/>
    <w:rsid w:val="00946B19"/>
    <w:rsid w:val="0095677C"/>
    <w:rsid w:val="009621E3"/>
    <w:rsid w:val="00970BCA"/>
    <w:rsid w:val="009752B0"/>
    <w:rsid w:val="00976F72"/>
    <w:rsid w:val="00980752"/>
    <w:rsid w:val="009934F5"/>
    <w:rsid w:val="009A6DB3"/>
    <w:rsid w:val="009B68B7"/>
    <w:rsid w:val="009D2C79"/>
    <w:rsid w:val="009D32B8"/>
    <w:rsid w:val="009D4D92"/>
    <w:rsid w:val="009D7ACC"/>
    <w:rsid w:val="009E4FB9"/>
    <w:rsid w:val="009E5EC7"/>
    <w:rsid w:val="00A0280D"/>
    <w:rsid w:val="00A043CF"/>
    <w:rsid w:val="00A17E26"/>
    <w:rsid w:val="00A276F6"/>
    <w:rsid w:val="00A305F4"/>
    <w:rsid w:val="00A55F7F"/>
    <w:rsid w:val="00A55FE7"/>
    <w:rsid w:val="00A615C2"/>
    <w:rsid w:val="00A75F37"/>
    <w:rsid w:val="00A80F6E"/>
    <w:rsid w:val="00A80FE8"/>
    <w:rsid w:val="00A81D84"/>
    <w:rsid w:val="00A81D90"/>
    <w:rsid w:val="00A850E4"/>
    <w:rsid w:val="00A8541D"/>
    <w:rsid w:val="00A85943"/>
    <w:rsid w:val="00A91C3D"/>
    <w:rsid w:val="00AB3E2A"/>
    <w:rsid w:val="00AB4F52"/>
    <w:rsid w:val="00AD4785"/>
    <w:rsid w:val="00AE3B02"/>
    <w:rsid w:val="00AE5F56"/>
    <w:rsid w:val="00AE7BD4"/>
    <w:rsid w:val="00B03786"/>
    <w:rsid w:val="00B03B2F"/>
    <w:rsid w:val="00B06BF4"/>
    <w:rsid w:val="00B13D71"/>
    <w:rsid w:val="00B22DD3"/>
    <w:rsid w:val="00B34DDB"/>
    <w:rsid w:val="00B5258F"/>
    <w:rsid w:val="00B611F1"/>
    <w:rsid w:val="00B721FC"/>
    <w:rsid w:val="00B75D50"/>
    <w:rsid w:val="00B81088"/>
    <w:rsid w:val="00B842A9"/>
    <w:rsid w:val="00B843AA"/>
    <w:rsid w:val="00B8444E"/>
    <w:rsid w:val="00B86FF5"/>
    <w:rsid w:val="00B925A9"/>
    <w:rsid w:val="00B927D7"/>
    <w:rsid w:val="00B93F6E"/>
    <w:rsid w:val="00BA0683"/>
    <w:rsid w:val="00BB70D5"/>
    <w:rsid w:val="00BC1C94"/>
    <w:rsid w:val="00BC69B3"/>
    <w:rsid w:val="00BD186C"/>
    <w:rsid w:val="00BD3DF6"/>
    <w:rsid w:val="00BE3E48"/>
    <w:rsid w:val="00BE431A"/>
    <w:rsid w:val="00BE7B7D"/>
    <w:rsid w:val="00BF158C"/>
    <w:rsid w:val="00BF26FC"/>
    <w:rsid w:val="00BF5576"/>
    <w:rsid w:val="00BF6B7D"/>
    <w:rsid w:val="00C00685"/>
    <w:rsid w:val="00C04372"/>
    <w:rsid w:val="00C04774"/>
    <w:rsid w:val="00C168EC"/>
    <w:rsid w:val="00C17E85"/>
    <w:rsid w:val="00C24C6D"/>
    <w:rsid w:val="00C2763C"/>
    <w:rsid w:val="00C33695"/>
    <w:rsid w:val="00C53BCA"/>
    <w:rsid w:val="00C65939"/>
    <w:rsid w:val="00C677CE"/>
    <w:rsid w:val="00C829CC"/>
    <w:rsid w:val="00C87EB0"/>
    <w:rsid w:val="00C9694A"/>
    <w:rsid w:val="00CC05B0"/>
    <w:rsid w:val="00CC0DDF"/>
    <w:rsid w:val="00CD08DA"/>
    <w:rsid w:val="00CE6185"/>
    <w:rsid w:val="00D01FF9"/>
    <w:rsid w:val="00D03775"/>
    <w:rsid w:val="00D26612"/>
    <w:rsid w:val="00D27181"/>
    <w:rsid w:val="00D31067"/>
    <w:rsid w:val="00D31531"/>
    <w:rsid w:val="00D3316C"/>
    <w:rsid w:val="00D3694B"/>
    <w:rsid w:val="00D370B4"/>
    <w:rsid w:val="00D4049A"/>
    <w:rsid w:val="00D4431A"/>
    <w:rsid w:val="00D508F9"/>
    <w:rsid w:val="00D63135"/>
    <w:rsid w:val="00D73521"/>
    <w:rsid w:val="00D75C6C"/>
    <w:rsid w:val="00D763A1"/>
    <w:rsid w:val="00D90AF2"/>
    <w:rsid w:val="00DA09AC"/>
    <w:rsid w:val="00DA2D83"/>
    <w:rsid w:val="00DB7D0D"/>
    <w:rsid w:val="00DC0415"/>
    <w:rsid w:val="00DC1807"/>
    <w:rsid w:val="00DC36BF"/>
    <w:rsid w:val="00DD1B17"/>
    <w:rsid w:val="00DD75A3"/>
    <w:rsid w:val="00DE3E6A"/>
    <w:rsid w:val="00DE4A40"/>
    <w:rsid w:val="00DF426C"/>
    <w:rsid w:val="00E002FE"/>
    <w:rsid w:val="00E12438"/>
    <w:rsid w:val="00E13C46"/>
    <w:rsid w:val="00E22355"/>
    <w:rsid w:val="00E233A6"/>
    <w:rsid w:val="00E3051A"/>
    <w:rsid w:val="00E328F4"/>
    <w:rsid w:val="00E371B1"/>
    <w:rsid w:val="00E40B2E"/>
    <w:rsid w:val="00E45E14"/>
    <w:rsid w:val="00E5189D"/>
    <w:rsid w:val="00E5638A"/>
    <w:rsid w:val="00E60616"/>
    <w:rsid w:val="00E6135C"/>
    <w:rsid w:val="00E66430"/>
    <w:rsid w:val="00E75460"/>
    <w:rsid w:val="00E81621"/>
    <w:rsid w:val="00E82669"/>
    <w:rsid w:val="00E86A39"/>
    <w:rsid w:val="00E90614"/>
    <w:rsid w:val="00E91E37"/>
    <w:rsid w:val="00E937CE"/>
    <w:rsid w:val="00E94719"/>
    <w:rsid w:val="00EA0491"/>
    <w:rsid w:val="00EA7565"/>
    <w:rsid w:val="00EB01AE"/>
    <w:rsid w:val="00EB3D43"/>
    <w:rsid w:val="00EC2BA7"/>
    <w:rsid w:val="00EC3DEA"/>
    <w:rsid w:val="00EC49EE"/>
    <w:rsid w:val="00EC6126"/>
    <w:rsid w:val="00ED64A2"/>
    <w:rsid w:val="00EE4A63"/>
    <w:rsid w:val="00EE5B26"/>
    <w:rsid w:val="00EF14DF"/>
    <w:rsid w:val="00F070A5"/>
    <w:rsid w:val="00F12CCE"/>
    <w:rsid w:val="00F12F85"/>
    <w:rsid w:val="00F20EC5"/>
    <w:rsid w:val="00F2117B"/>
    <w:rsid w:val="00F25087"/>
    <w:rsid w:val="00F25534"/>
    <w:rsid w:val="00F27055"/>
    <w:rsid w:val="00F369C4"/>
    <w:rsid w:val="00F42934"/>
    <w:rsid w:val="00F5584F"/>
    <w:rsid w:val="00F56463"/>
    <w:rsid w:val="00F62427"/>
    <w:rsid w:val="00F631F4"/>
    <w:rsid w:val="00F63284"/>
    <w:rsid w:val="00F642D1"/>
    <w:rsid w:val="00F72280"/>
    <w:rsid w:val="00F76B63"/>
    <w:rsid w:val="00F815BB"/>
    <w:rsid w:val="00F81BDE"/>
    <w:rsid w:val="00F82BE3"/>
    <w:rsid w:val="00F82D63"/>
    <w:rsid w:val="00F9167C"/>
    <w:rsid w:val="00F95288"/>
    <w:rsid w:val="00FD095E"/>
    <w:rsid w:val="00FD36A6"/>
    <w:rsid w:val="00FD5EB1"/>
    <w:rsid w:val="00FE45C8"/>
    <w:rsid w:val="00FE76AC"/>
    <w:rsid w:val="00FF463F"/>
    <w:rsid w:val="00FF5A95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61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link w:val="Tijeloteksta2Char"/>
    <w:rsid w:val="002F6188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76F72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756411"/>
    <w:rPr>
      <w:b/>
      <w:bCs/>
    </w:rPr>
  </w:style>
  <w:style w:customStyle="true" w:styleId="Tijeloteksta2Char" w:type="character">
    <w:name w:val="Tijelo teksta 2 Char"/>
    <w:basedOn w:val="Zadanifontodlomka"/>
    <w:link w:val="Tijeloteksta2"/>
    <w:rsid w:val="004B4F9A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1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1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1C3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1C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1C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61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link w:val="Tijeloteksta2Char"/>
    <w:rsid w:val="002F6188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76F72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styleId="Naglaeno" w:type="character">
    <w:name w:val="Strong"/>
    <w:basedOn w:val="Zadanifontodlomka"/>
    <w:uiPriority w:val="22"/>
    <w:qFormat/>
    <w:rsid w:val="00756411"/>
    <w:rPr>
      <w:b/>
      <w:bCs/>
    </w:rPr>
  </w:style>
  <w:style w:customStyle="1" w:styleId="Tijeloteksta2Char" w:type="character">
    <w:name w:val="Tijelo teksta 2 Char"/>
    <w:basedOn w:val="Zadanifontodlomka"/>
    <w:link w:val="Tijeloteksta2"/>
    <w:rsid w:val="004B4F9A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1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1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1C3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1C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1C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9613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2018.</izvorni_sadrzaj>
    <derivirana_varijabla naziv="DomainObject.Predmet.DatumRjesavanja_1">29.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7 dijelova
7 kod n</izvorni_sadrzaj>
    <derivirana_varijabla naziv="DomainObject.Predmet.PrimjedbaSuca_1">7 dijelova
7 kod n</derivirana_varijabla>
  </DomainObject.Predmet.PrimjedbaSuc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usluge; JADRANSKI LUKSUZNI RAZVOJ d.o.o. za poslovno savjetovanje; PLAYA SOLEADA d.o.o. za građenje i usluge; NEW HVAR DEVELOPMENT d.o.o. za poslovanje nekretninama</izvorni_sadrzaj>
    <derivirana_varijabla naziv="DomainObject.Predmet.StrankaFormated_1">  ADRIATIC COAST DEVELOPMENT d.o.o. za usluge; JADRANSKI LUKSUZNI RAZVOJ d.o.o. za poslovno savjetovanje; PLAYA SOLEADA d.o.o. za građenje i usluge; NEW HVAR DEVELOPMENT d.o.o. za poslovanje nekretninama</derivirana_varijabla>
  </DomainObject.Predmet.StrankaFormated>
  <DomainObject.Predmet.StrankaFormatedOIB>
    <izvorni_sadrzaj>  ADRIATIC COAST DEVELOPMENT d.o.o. za usluge, OIB 63228413890; JADRANSKI LUKSUZNI RAZVOJ d.o.o. za poslovno savjetovanje, OIB 78976767572; PLAYA SOLEADA d.o.o. za građenje i usluge, OIB 22000979168; NEW HVAR DEVELOPMENT d.o.o. za poslovanje nekretninama, OIB 18950511708</izvorni_sadrzaj>
    <derivirana_varijabla naziv="DomainObject.Predmet.StrankaFormatedOIB_1">  ADRIATIC COAST DEVELOPMENT d.o.o. za usluge, OIB 63228413890; JADRANSKI LUKSUZNI RAZVOJ d.o.o. za poslovno savjetovanje, OIB 78976767572; PLAYA SOLEADA d.o.o. za građenje i usluge, OIB 22000979168; NEW HVAR DEVELOPMENT d.o.o. za poslovanje nekretninama, OIB 18950511708</derivirana_varijabla>
  </DomainObject.Predmet.StrankaFormatedOIB>
  <DomainObject.Predmet.StrankaFormatedWithAdress>
    <izvorni_sadrzaj> ADRIATIC COAST DEVELOPMENT d.o.o. za usluge, Gundulićeva 45, Zagreb; JADRANSKI LUKSUZNI RAZVOJ d.o.o. za poslovno savjetovanje, Rokov perivoj 8, 10000 Zagreb; PLAYA SOLEADA d.o.o. za građenje i usluge, Zagrebačka 11/A, 21000 Split; NEW HVAR DEVELOPMENT d.o.o. za poslovanje nekretninama, Vukovarska 11, 21220 Trogir</izvorni_sadrzaj>
    <derivirana_varijabla naziv="DomainObject.Predmet.StrankaFormatedWithAdress_1"> ADRIATIC COAST DEVELOPMENT d.o.o. za usluge, Gundulićeva 45, Zagreb; JADRANSKI LUKSUZNI RAZVOJ d.o.o. za poslovno savjetovanje, Rokov perivoj 8, 10000 Zagreb; PLAYA SOLEADA d.o.o. za građenje i usluge, Zagrebačka 11/A, 21000 Split; NEW HVAR DEVELOPMENT d.o.o. za poslovanje nekretninama, Vukovarska 11, 21220 Trogir</derivirana_varijabla>
  </DomainObject.Predmet.StrankaFormatedWithAdress>
  <DomainObject.Predmet.StrankaFormatedWithAdressOIB>
    <izvorni_sadrzaj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Split; NEW HVAR DEVELOPMENT d.o.o. za poslovanje nekretninama, OIB 18950511708, Vukovarska 11, 21220 Trogir</izvorni_sadrzaj>
    <derivirana_varijabla naziv="DomainObject.Predmet.StrankaFormatedWithAdressOIB_1"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Split; NEW HVAR DEVELOPMENT d.o.o. za poslovanje nekretninama, OIB 18950511708, Vukovarska 11, 21220 Trogir</derivirana_varijabla>
  </DomainObject.Predmet.StrankaFormatedWithAdressOIB>
  <DomainObject.Predmet.StrankaWithAdress>
    <izvorni_sadrzaj>ADRIATIC COAST DEVELOPMENT d.o.o. za usluge Gundulićeva 45,Zagreb,JADRANSKI LUKSUZNI RAZVOJ d.o.o. za poslovno savjetovanje Rokov perivoj 8,10000 Zagreb,PLAYA SOLEADA d.o.o. za građenje i usluge Zagrebačka 11/A,21000 Split,NEW HVAR DEVELOPMENT d.o.o. za poslovanje nekretninama Vukovarska 11,21220 Trogir</izvorni_sadrzaj>
    <derivirana_varijabla naziv="DomainObject.Predmet.StrankaWithAdress_1">ADRIATIC COAST DEVELOPMENT d.o.o. za usluge Gundulićeva 45,Zagreb,JADRANSKI LUKSUZNI RAZVOJ d.o.o. za poslovno savjetovanje Rokov perivoj 8,10000 Zagreb,PLAYA SOLEADA d.o.o. za građenje i usluge Zagrebačka 11/A,21000 Split,NEW HVAR DEVELOPMENT d.o.o. za poslovanje nekretninama Vukovarska 11,21220 Trogir</derivirana_varijabla>
  </DomainObject.Predmet.StrankaWithAdress>
  <DomainObject.Predmet.StrankaWithAdressOIB>
    <izvorni_sadrzaj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Split,NEW HVAR DEVELOPMENT d.o.o. za poslovanje nekretninama, OIB 18950511708, Vukovarska 11,21220 Trogir</izvorni_sadrzaj>
    <derivirana_varijabla naziv="DomainObject.Predmet.StrankaWithAdressOIB_1"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Split,NEW HVAR DEVELOPMENT d.o.o. za poslovanje nekretninama, OIB 18950511708, Vukovarska 11,21220 Trogir</derivirana_varijabla>
  </DomainObject.Predmet.StrankaWithAdressOIB>
  <DomainObject.Predmet.StrankaNazivFormated>
    <izvorni_sadrzaj>ADRIATIC COAST DEVELOPMENT d.o.o. za usluge,JADRANSKI LUKSUZNI RAZVOJ d.o.o. za poslovno savjetovanje,PLAYA SOLEADA d.o.o. za građenje i usluge,NEW HVAR DEVELOPMENT d.o.o. za poslovanje nekretninama</izvorni_sadrzaj>
    <derivirana_varijabla naziv="DomainObject.Predmet.StrankaNazivFormated_1">ADRIATIC COAST DEVELOPMENT d.o.o. za usluge,JADRANSKI LUKSUZNI RAZVOJ d.o.o. za poslovno savjetovanje,PLAYA SOLEADA d.o.o. za građenje i usluge,NEW HVAR DEVELOPMENT d.o.o. za poslovanje nekretninama</derivirana_varijabla>
  </DomainObject.Predmet.StrankaNazivFormated>
  <DomainObject.Predmet.StrankaNazivFormatedOIB>
    <izvorni_sadrzaj>ADRIATIC COAST DEVELOPMENT d.o.o. za usluge, OIB 63228413890,JADRANSKI LUKSUZNI RAZVOJ d.o.o. za poslovno savjetovanje, OIB 78976767572,PLAYA SOLEADA d.o.o. za građenje i usluge, OIB 22000979168,NEW HVAR DEVELOPMENT d.o.o. za poslovanje nekretninama, OIB 18950511708</izvorni_sadrzaj>
    <derivirana_varijabla naziv="DomainObject.Predmet.StrankaNazivFormatedOIB_1">ADRIATIC COAST DEVELOPMENT d.o.o. za usluge, OIB 63228413890,JADRANSKI LUKSUZNI RAZVOJ d.o.o. za poslovno savjetovanje, OIB 78976767572,PLAYA SOLEADA d.o.o. za građenje i usluge, OIB 22000979168,NEW HVAR DEVELOPMENT d.o.o. za poslovanje nekretninama, OIB 18950511708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izvorni_sadrzaj>
    <derivirana_varijabla naziv="DomainObject.Predmet.StrankaListFormated_1"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derivirana_varijabla>
  </DomainObject.Predmet.StrankaListFormated>
  <DomainObject.Predmet.StrankaList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izvorni_sadrzaj>
    <derivirana_varijabla naziv="DomainObject.Predmet.StrankaListFormatedOIB_1"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derivirana_varijabla>
  </DomainObject.Predmet.StrankaListFormatedOIB>
  <DomainObject.Predmet.StrankaListFormatedWithAdress>
    <izvorni_sadrzaj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  <item>NEW HVAR DEVELOPMENT d.o.o. za poslovanje nekretninama, Vukovarska 11, 21220 Trogir</item>
    </izvorni_sadrzaj>
    <derivirana_varijabla naziv="DomainObject.Predmet.StrankaListFormatedWithAdress_1"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  <item>NEW HVAR DEVELOPMENT d.o.o. za poslovanje nekretninama, Vukovarska 11, 21220 Trogir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  <item>NEW HVAR DEVELOPMENT d.o.o. za poslovanje nekretninama, OIB 18950511708, Vukovarska 11, 21220 Trogir</item>
    </izvorni_sadrzaj>
    <derivirana_varijabla naziv="DomainObject.Predmet.StrankaListFormatedWithAdressOIB_1"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  <item>NEW HVAR DEVELOPMENT d.o.o. za poslovanje nekretninama, OIB 18950511708, Vukovarska 11, 21220 Trogir</item>
    </derivirana_varijabla>
  </DomainObject.Predmet.StrankaListFormatedWithAdressOIB>
  <DomainObject.Predmet.StrankaListNazivFormated>
    <izvorni_sadrzaj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izvorni_sadrzaj>
    <derivirana_varijabla naziv="DomainObject.Predmet.StrankaListNazivFormated_1"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derivirana_varijabla>
  </DomainObject.Predmet.StrankaListNazivFormated>
  <DomainObject.Predmet.StrankaListNaziv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izvorni_sadrzaj>
    <derivirana_varijabla naziv="DomainObject.Predmet.StrankaListNazivFormatedOIB_1"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izvorni_sadrzaj>
    <derivirana_varijabla naziv="DomainObject.Predmet.OstaliListFormated_1"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izvorni_sadrzaj>
    <derivirana_varijabla naziv="DomainObject.Predmet.OstaliListFormatedOIB_1"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Škrlčeva 39, 10000 Zagreb</item>
      <item>Heta Asset Resolution AG</item>
      <item>OD Mamić Perić Reberski Rimac, odvj. Luka Rimac, Ivana Lučića 2a, 10000 Zagreb</item>
      <item>Boris Vrdoljak, Sukoišanska 4, 21000 Split</item>
      <item>Goran Debak, Vukovarska 11, 21220 Trogir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Škrlčeva 39, 10000 Zagreb</item>
      <item>Heta Asset Resolution AG</item>
      <item>OD Mamić Perić Reberski Rimac, odvj. Luka Rimac, Ivana Lučića 2a, 10000 Zagreb</item>
      <item>Boris Vrdoljak, Sukoišanska 4, 21000 Split</item>
      <item>Goran Debak, Vukovarska 11, 21220 Trogir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Škrlčeva 39, 10000 Zagreb</item>
      <item>Heta Asset Resolution AG</item>
      <item>OD Mamić Perić Reberski Rimac, odvj. Luka Rimac, Ivana Lučića 2a, 10000 Zagreb</item>
      <item>Boris Vrdoljak, OIB 20001580942, Sukoišanska 4, 21000 Split</item>
      <item>Goran Debak, Vukovarska 11, 21220 Trogir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Škrlčeva 39, 10000 Zagreb</item>
      <item>Heta Asset Resolution AG</item>
      <item>OD Mamić Perić Reberski Rimac, odvj. Luka Rimac, Ivana Lučića 2a, 10000 Zagreb</item>
      <item>Boris Vrdoljak, OIB 20001580942, Sukoišanska 4, 21000 Split</item>
      <item>Goran Debak, Vukovarska 11, 21220 Trogir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COAST DEVELOPMENT d.o.o. za usluge i dr.</izvorni_sadrzaj>
    <derivirana_varijabla naziv="DomainObject.Predmet.StrankaIDrugi_1">ADRIATIC COAST DEVELOPMENT d.o.o. za usluge i dr.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 i dr.</izvorni_sadrzaj>
    <derivirana_varijabla naziv="DomainObject.Predmet.StrankaIDrugiAdressOIB_1">ADRIATIC COAST DEVELOPMENT d.o.o. za usluge, OIB 63228413890, Gundulićeva 45, Zagreb i dr.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2018.</izvorni_sadrzaj>
    <derivirana_varijabla naziv="DomainObject.Predmet.OdlukaRjesenje.DatumDonosenjaOdluke_1">28. ožujka 2018.</derivirana_varijabla>
  </DomainObject.Predmet.OdlukaRjesenje.DatumDonosenjaOdluke>
  <DomainObject.Predmet.OdlukaRjesenje.DatumPravomocnosti>
    <izvorni_sadrzaj>14. travnja 2018.</izvorni_sadrzaj>
    <derivirana_varijabla naziv="DomainObject.Predmet.OdlukaRjesenje.DatumPravomocnosti_1">14. travnja 2018.</derivirana_varijabla>
  </DomainObject.Predmet.OdlukaRjesenje.DatumPravomocnosti>
  <DomainObject.Predmet.OdlukaRjesenje.Oznaka>
    <izvorni_sadrzaj>St-14/2010-255</izvorni_sadrzaj>
    <derivirana_varijabla naziv="DomainObject.Predmet.OdlukaRjesenje.Oznaka_1">St-14/2010-255</derivirana_varijabla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  <item>NEW HVAR DEVELOPMENT d.o.o. za poslovanje nekretninama</item>
      <item>Boris Vrdoljak</item>
      <item>Goran Debak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  <item>NEW HVAR DEVELOPMENT d.o.o. za poslovanje nekretninama</item>
      <item>Boris Vrdoljak</item>
      <item>Goran Debak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Škrlčeva 39,10000 Zagreb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  <item>NEW HVAR DEVELOPMENT d.o.o. za poslovanje nekretninama, OIB 18950511708, Vukovarska 11,21220 Trogir</item>
      <item>Boris Vrdoljak, OIB 20001580942, Sukoišanska 4,21000 Split</item>
      <item>Goran Debak, Vukovarska 11,21220 Trogir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Škrlčeva 39,10000 Zagreb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  <item>NEW HVAR DEVELOPMENT d.o.o. za poslovanje nekretninama, OIB 18950511708, Vukovarska 11,21220 Trogir</item>
      <item>Boris Vrdoljak, OIB 20001580942, Sukoišanska 4,21000 Split</item>
      <item>Goran Debak, Vukovarska 11,21220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  <item>, OIB 18950511708</item>
      <item>, OIB 20001580942</item>
      <item>, OIB null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  <item>, OIB 18950511708</item>
      <item>, OIB 20001580942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6FB2CD-F4C2-43D6-A999-EA07765D78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2582</properties:Characters>
  <properties:Lines>61</properties:Lines>
  <properties:Paragraphs>24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 o dosudi</vt:lpstr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2018-07-23T11:18:00Z</dcterms:created>
  <dc:creator>rsticn</dc:creator>
  <cp:lastModifiedBy>Vinka Mihalinčić</cp:lastModifiedBy>
  <cp:lastPrinted>2018-07-23T11:32:00Z</cp:lastPrinted>
  <dcterms:modified xmlns:xsi="http://www.w3.org/2001/XMLSchema-instance" xsi:type="dcterms:W3CDTF">2018-07-23T12:09:00Z</dcterms:modified>
  <cp:revision>8</cp:revision>
  <dc:title>Rješenje o dosudi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 - nalog gruntovnici da briše zaloge - PLAYA SOLEADA 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