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3043" w14:paraId="7cb3043" w:rsidRDefault="00BD1D25" w:rsidP="00910611" w:rsidR="00BD1D2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D25" w:rsidP="00910611" w:rsidR="00BD1D25">
      <w:r>
        <w:rPr>
          <w:rFonts w:eastAsia="MS Mincho"/>
        </w:rPr>
        <w:t xml:space="preserve">   REPUBLIKA HRVATSKA</w:t>
      </w:r>
    </w:p>
    <w:p w:rsidRDefault="00BD1D25" w:rsidP="00910611" w:rsidR="00BD1D25">
      <w:r>
        <w:rPr>
          <w:rFonts w:eastAsia="MS Mincho"/>
        </w:rPr>
        <w:t>TRGOVAČKI SUD U RIJECI</w:t>
      </w:r>
    </w:p>
    <w:p w:rsidRDefault="00BD1D25" w:rsidR="00BD1D2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="003743F3">
        <w:rPr>
          <w:rFonts w:eastAsia="MS Mincho"/>
          <w:lang w:val="hr-HR"/>
        </w:rPr>
        <w:t>Poslovni broj 15 St-</w:t>
      </w:r>
      <w:r w:rsidR="00030716">
        <w:rPr>
          <w:rFonts w:eastAsia="MS Mincho"/>
          <w:lang w:val="hr-HR"/>
        </w:rPr>
        <w:t>25/19-2</w:t>
      </w:r>
    </w:p>
    <w:p w:rsidRDefault="00667DEF" w:rsidP="00C41372" w:rsidR="00667DEF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9A1D2E" w:rsidP="00C41372" w:rsidR="009A1D2E">
      <w:pPr>
        <w:jc w:val="center"/>
        <w:rPr>
          <w:lang w:val="hr-HR"/>
        </w:rPr>
      </w:pPr>
    </w:p>
    <w:p w:rsidRDefault="00AC7F06" w:rsidP="00C41372" w:rsidR="00AC7F06" w:rsidRPr="00667DEF">
      <w:pPr>
        <w:jc w:val="center"/>
        <w:rPr>
          <w:lang w:val="hr-HR"/>
        </w:rPr>
      </w:pPr>
    </w:p>
    <w:p w:rsidRDefault="00C41372" w:rsidP="00030716" w:rsidR="00C41372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>Trgovački sud u Rijeci, OIB 88785964957, po sucu pojedincu Danieli Korlević, odluču</w:t>
      </w:r>
      <w:r w:rsidR="003347BA">
        <w:rPr>
          <w:lang w:val="hr-HR"/>
        </w:rPr>
        <w:t xml:space="preserve">jući o prijedlogu stečajnog upravitelja </w:t>
      </w:r>
      <w:r w:rsidR="00030716">
        <w:rPr>
          <w:lang w:val="hr-HR"/>
        </w:rPr>
        <w:t xml:space="preserve">Jasne </w:t>
      </w:r>
      <w:r w:rsidR="00030716" w:rsidRPr="00030716">
        <w:rPr>
          <w:lang w:val="hr-HR"/>
        </w:rPr>
        <w:t>Kučević, Pula, Kaštanjer 64, OIB 89442269215</w:t>
      </w:r>
      <w:r w:rsidR="00667DEF" w:rsidRPr="00667DEF">
        <w:rPr>
          <w:lang w:val="hr-HR"/>
        </w:rPr>
        <w:t xml:space="preserve"> za nastavak postupka radi naknadne diobe </w:t>
      </w:r>
      <w:r w:rsidR="00667DEF" w:rsidRPr="00030716">
        <w:rPr>
          <w:lang w:val="hr-HR"/>
        </w:rPr>
        <w:t xml:space="preserve">Stečajne mase iza </w:t>
      </w:r>
      <w:r w:rsidR="00030716" w:rsidRPr="00030716">
        <w:rPr>
          <w:lang w:val="hr-HR"/>
        </w:rPr>
        <w:t xml:space="preserve">VRATNIK – PROMET </w:t>
      </w:r>
      <w:r w:rsidR="003347BA" w:rsidRPr="00030716">
        <w:rPr>
          <w:lang w:val="hr-HR"/>
        </w:rPr>
        <w:t xml:space="preserve">d.o.o. </w:t>
      </w:r>
      <w:r w:rsidR="00030716" w:rsidRPr="00030716">
        <w:rPr>
          <w:lang w:val="hr-HR"/>
        </w:rPr>
        <w:t>Pula, Kaštanjer 64, OIB 82464233088</w:t>
      </w:r>
      <w:r w:rsidRPr="00030716">
        <w:rPr>
          <w:lang w:val="hr-HR"/>
        </w:rPr>
        <w:t>,</w:t>
      </w:r>
      <w:r w:rsidRPr="00667DEF">
        <w:rPr>
          <w:lang w:val="hr-HR"/>
        </w:rPr>
        <w:t xml:space="preserve"> dana </w:t>
      </w:r>
      <w:r w:rsidR="00030716" w:rsidRPr="00030716">
        <w:rPr>
          <w:lang w:val="hr-HR"/>
        </w:rPr>
        <w:t>25. siječnja 2019. godine</w:t>
      </w: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AC7F06" w:rsidP="00C41372" w:rsidR="00AC7F06" w:rsidRPr="00667DEF">
      <w:pPr>
        <w:jc w:val="center"/>
        <w:rPr>
          <w:b/>
          <w:lang w:val="hr-HR"/>
        </w:rPr>
      </w:pPr>
    </w:p>
    <w:p w:rsidRDefault="00C41372" w:rsidP="00C41372" w:rsidR="00C41372" w:rsidRPr="00030716">
      <w:pPr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030716" w:rsidRPr="00030716">
        <w:rPr>
          <w:lang w:val="hr-HR"/>
        </w:rPr>
        <w:t>Stečajne mase iza VRATNIK – PROMET d.o.o. Pula, Kaštanjer 64, OIB 82464233088</w:t>
      </w:r>
      <w:r w:rsidRPr="00030716">
        <w:rPr>
          <w:lang w:val="hr-HR"/>
        </w:rPr>
        <w:t>.</w:t>
      </w:r>
      <w:r w:rsidRPr="00030716">
        <w:rPr>
          <w:bCs/>
          <w:lang w:val="hr-HR"/>
        </w:rPr>
        <w:t xml:space="preserve">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D156B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C41372" w:rsidRPr="00667DEF">
        <w:rPr>
          <w:lang w:val="hr-HR"/>
        </w:rPr>
        <w:t xml:space="preserve">Oglas o određivanju nastavka postupka radi naknadne diobe </w:t>
      </w:r>
      <w:r w:rsidR="00030716" w:rsidRPr="00030716">
        <w:rPr>
          <w:lang w:val="hr-HR"/>
        </w:rPr>
        <w:t>Stečajne mase iza VRATNIK – PROMET d.o.o. Pula, Kaštanjer 64, OIB 82464233088,</w:t>
      </w:r>
      <w:r w:rsidR="00C41372" w:rsidRPr="00667DEF">
        <w:rPr>
          <w:b/>
          <w:lang w:val="hr-HR"/>
        </w:rPr>
        <w:t xml:space="preserve"> </w:t>
      </w:r>
      <w:r w:rsidR="00C41372" w:rsidRPr="00667DEF">
        <w:rPr>
          <w:lang w:val="hr-HR"/>
        </w:rPr>
        <w:t xml:space="preserve">istaknut će se na mrežnoj stranici e-Oglasne ploče sudova dana </w:t>
      </w:r>
      <w:r w:rsidR="006536B4">
        <w:rPr>
          <w:lang w:val="hr-HR"/>
        </w:rPr>
        <w:t>25. siječnja 2019. godine</w:t>
      </w:r>
      <w:r w:rsidR="00C41372" w:rsidRPr="00667DEF">
        <w:rPr>
          <w:lang w:val="hr-HR"/>
        </w:rPr>
        <w:t xml:space="preserve">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</w:t>
      </w:r>
      <w:r w:rsidR="00030716">
        <w:rPr>
          <w:lang w:val="hr-HR"/>
        </w:rPr>
        <w:t>II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Pozivaju se vjerovnici viših isplatnih redova u roku od 30 dana od dana objave rješenja u skladu s pravilima Stečajnog zakona o prijavi tražbina prijave svoje tražbine na adresu stečajnog upravitelja </w:t>
      </w:r>
      <w:r w:rsidR="00030716" w:rsidRPr="00030716">
        <w:rPr>
          <w:lang w:val="hr-HR"/>
        </w:rPr>
        <w:t>Jasn</w:t>
      </w:r>
      <w:r w:rsidR="00030716">
        <w:rPr>
          <w:lang w:val="hr-HR"/>
        </w:rPr>
        <w:t>e</w:t>
      </w:r>
      <w:r w:rsidR="00030716" w:rsidRPr="00030716">
        <w:rPr>
          <w:lang w:val="hr-HR"/>
        </w:rPr>
        <w:t xml:space="preserve"> Kučević, Pula, Kaštanjer 64</w:t>
      </w:r>
      <w:r w:rsidR="00C41372" w:rsidRPr="00667DEF">
        <w:rPr>
          <w:b/>
          <w:lang w:val="hr-HR"/>
        </w:rPr>
        <w:t xml:space="preserve">, </w:t>
      </w:r>
      <w:r w:rsidR="00C41372" w:rsidRPr="00667DEF">
        <w:rPr>
          <w:lang w:val="hr-HR"/>
        </w:rPr>
        <w:t>podneskom u dva primjerka s dokazom sukladno članku 257. Stečajnog zakona (</w:t>
      </w:r>
      <w:r w:rsidR="00C41372" w:rsidRPr="00667DEF">
        <w:rPr>
          <w:bCs/>
          <w:lang w:val="hr-HR"/>
        </w:rPr>
        <w:t>Narodne novine br. 71/15</w:t>
      </w:r>
      <w:r w:rsidR="00030716">
        <w:rPr>
          <w:bCs/>
          <w:lang w:val="hr-HR"/>
        </w:rPr>
        <w:t xml:space="preserve"> i 104/17</w:t>
      </w:r>
      <w:r w:rsidR="00C41372" w:rsidRPr="00667DEF">
        <w:rPr>
          <w:bCs/>
          <w:lang w:val="hr-HR"/>
        </w:rPr>
        <w:t>, dalje: SZ-a)</w:t>
      </w:r>
      <w:r w:rsidR="00C41372"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Prijavi tražbine u prijepisu se prilažu isprave iz koje tražbina proizlazi, odnosno kojima se dokazuje.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Ako se prijavljuju tražbine o kojima se vodi parnica, u prijavi treba navesti sud pred kojim se vodi parnica s naznakom broja spisa.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="003347BA">
        <w:rPr>
          <w:lang w:val="hr-HR"/>
        </w:rPr>
        <w:t>poziv na broj 64 5045</w:t>
      </w:r>
      <w:r w:rsidR="003743F3">
        <w:rPr>
          <w:lang w:val="hr-HR"/>
        </w:rPr>
        <w:t>-3540-</w:t>
      </w:r>
      <w:r w:rsidR="00030716">
        <w:rPr>
          <w:lang w:val="hr-HR"/>
        </w:rPr>
        <w:t>252019</w:t>
      </w:r>
      <w:r w:rsidRPr="00667DEF">
        <w:rPr>
          <w:lang w:val="hr-HR"/>
        </w:rPr>
        <w:t>. Zaposlenici koji prijavljuju svoja potraživanja po osnovu rada ne moraju platiti pristojbu.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Samo prijave dostavljene na adresu koja je navedena u točki IV. ovog rješenja smatraju se urednima i pravovremenima.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030716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</w:t>
      </w:r>
      <w:r w:rsidR="003347BA"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lastRenderedPageBreak/>
        <w:t>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Razlučni i izlučni vjerovnici se pozivaju da u roku iz t</w:t>
      </w:r>
      <w:r w:rsidR="009D156B">
        <w:rPr>
          <w:lang w:val="hr-HR"/>
        </w:rPr>
        <w:t>. IV</w:t>
      </w:r>
      <w:r w:rsidR="00C41372" w:rsidRPr="00667DEF">
        <w:rPr>
          <w:lang w:val="hr-HR"/>
        </w:rPr>
        <w:t xml:space="preserve">. ovog rješenja obavijeste stečajnog upravitelja o svojim pravima, sukladno odredbi čl.258. SZ-a. 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9D156B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Nastavak postupka radi naknadne diobe </w:t>
      </w:r>
      <w:r w:rsidR="00030716" w:rsidRPr="00030716">
        <w:rPr>
          <w:lang w:val="hr-HR"/>
        </w:rPr>
        <w:t xml:space="preserve">Stečajne mase iza VRATNIK – PROMET d.o.o. Pula, Kaštanjer 64, </w:t>
      </w:r>
      <w:r w:rsidR="00C41372" w:rsidRPr="00667DEF">
        <w:rPr>
          <w:lang w:val="hr-HR"/>
        </w:rPr>
        <w:t xml:space="preserve">određen je </w:t>
      </w:r>
      <w:r w:rsidR="00030716">
        <w:rPr>
          <w:lang w:val="hr-HR"/>
        </w:rPr>
        <w:t>25. siječnja 2019</w:t>
      </w:r>
      <w:r w:rsidR="003743F3">
        <w:rPr>
          <w:lang w:val="hr-HR"/>
        </w:rPr>
        <w:t>.</w:t>
      </w:r>
      <w:r w:rsidR="00030716">
        <w:rPr>
          <w:lang w:val="hr-HR"/>
        </w:rPr>
        <w:t xml:space="preserve"> godine</w:t>
      </w:r>
      <w:r w:rsidR="003743F3">
        <w:rPr>
          <w:lang w:val="hr-HR"/>
        </w:rPr>
        <w:t xml:space="preserve"> u 1</w:t>
      </w:r>
      <w:r w:rsidR="00030716">
        <w:rPr>
          <w:lang w:val="hr-HR"/>
        </w:rPr>
        <w:t>3</w:t>
      </w:r>
      <w:r w:rsidR="00591E53">
        <w:rPr>
          <w:lang w:val="hr-HR"/>
        </w:rPr>
        <w:t xml:space="preserve"> sati i 3</w:t>
      </w:r>
      <w:r w:rsidR="00C41372" w:rsidRPr="00667DEF">
        <w:rPr>
          <w:lang w:val="hr-HR"/>
        </w:rPr>
        <w:t>5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9D156B">
        <w:rPr>
          <w:lang w:val="hr-HR"/>
        </w:rPr>
        <w:t>I</w:t>
      </w:r>
      <w:r w:rsidR="003347BA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030716" w:rsidP="001D2617" w:rsidR="001D2617">
      <w:pPr>
        <w:jc w:val="both"/>
        <w:rPr>
          <w:lang w:val="hr-HR"/>
        </w:rPr>
      </w:pPr>
      <w:r>
        <w:rPr>
          <w:lang w:val="hr-HR"/>
        </w:rPr>
        <w:t>VIII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Ovo rješenje dostavlja se sudskom registru </w:t>
      </w:r>
      <w:r>
        <w:rPr>
          <w:lang w:val="hr-HR"/>
        </w:rPr>
        <w:t>Trgovačkog</w:t>
      </w:r>
      <w:r w:rsidR="00C41372" w:rsidRPr="00667DEF">
        <w:rPr>
          <w:lang w:val="hr-HR"/>
        </w:rPr>
        <w:t xml:space="preserve"> suda </w:t>
      </w:r>
      <w:r>
        <w:rPr>
          <w:lang w:val="hr-HR"/>
        </w:rPr>
        <w:t xml:space="preserve">u Pazinu </w:t>
      </w:r>
      <w:r w:rsidR="00C41372" w:rsidRPr="00667DEF">
        <w:rPr>
          <w:lang w:val="hr-HR"/>
        </w:rPr>
        <w:t xml:space="preserve">radi zabilježbe postupka naknadne diobe </w:t>
      </w:r>
      <w:r w:rsidRPr="00030716">
        <w:rPr>
          <w:lang w:val="hr-HR"/>
        </w:rPr>
        <w:t xml:space="preserve">Stečajne mase iza VRATNIK – PROMET d.o.o. </w:t>
      </w:r>
      <w:r>
        <w:rPr>
          <w:lang w:val="hr-HR"/>
        </w:rPr>
        <w:t>Pula, Kaštanjer 64.</w:t>
      </w:r>
    </w:p>
    <w:p w:rsidRDefault="00030716" w:rsidP="001D2617" w:rsidR="00030716" w:rsidRPr="00667DEF">
      <w:pPr>
        <w:jc w:val="both"/>
        <w:rPr>
          <w:lang w:val="hr-HR"/>
        </w:rPr>
      </w:pPr>
    </w:p>
    <w:p w:rsidRDefault="00030716" w:rsidP="00914973" w:rsidR="00914973">
      <w:pPr>
        <w:jc w:val="both"/>
        <w:rPr>
          <w:lang w:val="hr-HR"/>
        </w:rPr>
      </w:pPr>
      <w:r>
        <w:rPr>
          <w:lang w:val="hr-HR"/>
        </w:rPr>
        <w:t>I</w:t>
      </w:r>
      <w:r w:rsidR="003347BA"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Ispitno ročište na kojem će se ispitivati prijavljene tražbine određuje se za dan</w:t>
      </w:r>
    </w:p>
    <w:p w:rsidRDefault="00914973" w:rsidP="00914973" w:rsid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914973" w:rsidP="00914973" w:rsidR="00C41372" w:rsidRP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D2617">
        <w:rPr>
          <w:lang w:val="hr-HR"/>
        </w:rPr>
        <w:t xml:space="preserve">     </w:t>
      </w:r>
      <w:r w:rsidR="00030716">
        <w:rPr>
          <w:b/>
          <w:lang w:val="hr-HR"/>
        </w:rPr>
        <w:t>19. ožujka 2019. godine</w:t>
      </w:r>
      <w:r w:rsidR="00C41372" w:rsidRPr="00667DEF">
        <w:rPr>
          <w:b/>
          <w:lang w:val="hr-HR"/>
        </w:rPr>
        <w:t xml:space="preserve"> </w:t>
      </w:r>
      <w:r w:rsidR="001D2617">
        <w:rPr>
          <w:b/>
          <w:lang w:val="hr-HR"/>
        </w:rPr>
        <w:t>u 10</w:t>
      </w:r>
      <w:r w:rsidR="003347BA">
        <w:rPr>
          <w:b/>
          <w:lang w:val="hr-HR"/>
        </w:rPr>
        <w:t>:0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Na ovom ročištu ispitat će se samo prijave prispjele u otvorenom roku iz ovog oglasa.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>
      <w:pPr>
        <w:jc w:val="both"/>
        <w:rPr>
          <w:lang w:val="hr-HR"/>
        </w:rPr>
      </w:pPr>
      <w:r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Ročištu mogu prisustvovati vjerovnici odnosno njihovi opunomoćenici.</w:t>
      </w:r>
    </w:p>
    <w:p w:rsidRDefault="00914973" w:rsidP="00C41372" w:rsidR="00914973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I</w:t>
      </w:r>
      <w:r w:rsidR="00294D4E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t>X</w:t>
      </w:r>
      <w:r w:rsidR="00030716">
        <w:rPr>
          <w:lang w:val="hr-HR"/>
        </w:rPr>
        <w:t>II</w:t>
      </w:r>
      <w:r w:rsidR="003347BA">
        <w:rPr>
          <w:lang w:val="hr-HR"/>
        </w:rPr>
        <w:t>I</w:t>
      </w:r>
      <w:r w:rsidRPr="00667DEF">
        <w:rPr>
          <w:lang w:val="hr-HR"/>
        </w:rPr>
        <w:t>.</w:t>
      </w:r>
      <w:r w:rsidRPr="00667DEF">
        <w:rPr>
          <w:lang w:val="hr-HR"/>
        </w:rPr>
        <w:tab/>
        <w:t xml:space="preserve">Izvještajno ročište na kojem će se na temelju izvješća stečajnog upravitelja odlučivati o nastavku postupka radi naknadne diobe stečajne mase </w:t>
      </w:r>
      <w:r w:rsidR="00914973">
        <w:rPr>
          <w:lang w:val="hr-HR"/>
        </w:rPr>
        <w:t xml:space="preserve">dužnika određuje se za dan </w:t>
      </w:r>
    </w:p>
    <w:p w:rsidRDefault="00914973" w:rsidP="00914973" w:rsidR="00914973">
      <w:pPr>
        <w:jc w:val="both"/>
        <w:rPr>
          <w:lang w:val="hr-HR"/>
        </w:rPr>
      </w:pPr>
    </w:p>
    <w:p w:rsidRDefault="00914973" w:rsidP="00914973" w:rsidR="00C41372" w:rsidRPr="00667DEF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30716">
        <w:rPr>
          <w:b/>
          <w:lang w:val="hr-HR"/>
        </w:rPr>
        <w:t>19. ožujka 2019. godine</w:t>
      </w:r>
      <w:r w:rsidR="00C41372" w:rsidRPr="00667DEF">
        <w:rPr>
          <w:b/>
          <w:lang w:val="hr-HR"/>
        </w:rPr>
        <w:t xml:space="preserve">. </w:t>
      </w:r>
      <w:r w:rsidR="001D2617">
        <w:rPr>
          <w:b/>
          <w:lang w:val="hr-HR"/>
        </w:rPr>
        <w:t>u 10</w:t>
      </w:r>
      <w:r w:rsidR="003347BA">
        <w:rPr>
          <w:b/>
          <w:lang w:val="hr-HR"/>
        </w:rPr>
        <w:t>:3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3347BA" w:rsidP="00C41372" w:rsidR="00C41372">
      <w:pPr>
        <w:jc w:val="both"/>
        <w:rPr>
          <w:lang w:val="hr-HR"/>
        </w:rPr>
      </w:pPr>
      <w:r>
        <w:rPr>
          <w:lang w:val="hr-HR"/>
        </w:rPr>
        <w:t>X</w:t>
      </w:r>
      <w:r w:rsidR="00030716">
        <w:rPr>
          <w:lang w:val="hr-HR"/>
        </w:rPr>
        <w:t>I</w:t>
      </w:r>
      <w:r w:rsidR="009D156B"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>Izvješće stečajnog upravitelja iz čl.227. SZ-a objavit će se na mrežnoj stranici e-Oglasne ploče sudova, najkasnije osam dana prije izvještajnoga ročišta.</w:t>
      </w:r>
    </w:p>
    <w:p w:rsidRDefault="00A6493A" w:rsidP="00C41372" w:rsidR="00A6493A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D782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</w:rPr>
        <w:tab/>
      </w:r>
      <w:r w:rsidRPr="003347BA">
        <w:rPr>
          <w:rFonts w:cs="Times New Roman" w:hAnsi="Times New Roman" w:ascii="Times New Roman"/>
          <w:sz w:val="24"/>
          <w:szCs w:val="24"/>
        </w:rPr>
        <w:t>Predlagatelj je</w:t>
      </w:r>
      <w:r w:rsidR="003347BA" w:rsidRPr="003347BA">
        <w:rPr>
          <w:rFonts w:cs="Times New Roman" w:hAnsi="Times New Roman" w:ascii="Times New Roman"/>
          <w:sz w:val="24"/>
          <w:szCs w:val="24"/>
        </w:rPr>
        <w:t xml:space="preserve"> </w:t>
      </w:r>
      <w:r w:rsidR="00030716">
        <w:rPr>
          <w:rFonts w:cs="Times New Roman" w:hAnsi="Times New Roman" w:ascii="Times New Roman"/>
          <w:sz w:val="24"/>
          <w:szCs w:val="24"/>
        </w:rPr>
        <w:t>14. siječnja</w:t>
      </w:r>
      <w:r w:rsidRPr="003347BA">
        <w:rPr>
          <w:rFonts w:cs="Times New Roman" w:hAnsi="Times New Roman" w:ascii="Times New Roman"/>
          <w:sz w:val="24"/>
          <w:szCs w:val="24"/>
        </w:rPr>
        <w:t xml:space="preserve"> 201</w:t>
      </w:r>
      <w:r w:rsidR="00030716">
        <w:rPr>
          <w:rFonts w:cs="Times New Roman" w:hAnsi="Times New Roman" w:ascii="Times New Roman"/>
          <w:sz w:val="24"/>
          <w:szCs w:val="24"/>
        </w:rPr>
        <w:t>9</w:t>
      </w:r>
      <w:r w:rsidRPr="003347BA">
        <w:rPr>
          <w:rFonts w:cs="Times New Roman" w:hAnsi="Times New Roman" w:ascii="Times New Roman"/>
          <w:sz w:val="24"/>
          <w:szCs w:val="24"/>
        </w:rPr>
        <w:t xml:space="preserve">. </w:t>
      </w:r>
      <w:r w:rsidR="00030716">
        <w:rPr>
          <w:rFonts w:cs="Times New Roman" w:hAnsi="Times New Roman" w:ascii="Times New Roman"/>
          <w:sz w:val="24"/>
          <w:szCs w:val="24"/>
        </w:rPr>
        <w:t xml:space="preserve">godine obavijestio sud da je u cijelosti naplatio novčana potraživanja stečajnog dužnika prema Silviji Ćiković iz Rijeke, J. Mohorovića 23, u </w:t>
      </w:r>
      <w:r w:rsidR="00030716">
        <w:rPr>
          <w:rFonts w:cs="Times New Roman" w:hAnsi="Times New Roman" w:ascii="Times New Roman"/>
          <w:sz w:val="24"/>
          <w:szCs w:val="24"/>
        </w:rPr>
        <w:lastRenderedPageBreak/>
        <w:t>ukupnom iznosu 164.000,25 kn, temeljem Ugovora o osiguranju od 19. listopada 2009. godine</w:t>
      </w:r>
      <w:r w:rsidR="00B55615">
        <w:rPr>
          <w:rFonts w:cs="Times New Roman" w:hAnsi="Times New Roman" w:ascii="Times New Roman"/>
          <w:sz w:val="24"/>
          <w:szCs w:val="24"/>
        </w:rPr>
        <w:t xml:space="preserve"> u iznosu 130.000,25 kn i Ugovora o osiguranju od 09. srpnja 2010. godine u iznosu 34.000,00 kn</w:t>
      </w:r>
      <w:r w:rsidR="004D7824">
        <w:rPr>
          <w:rFonts w:cs="Times New Roman" w:hAnsi="Times New Roman" w:ascii="Times New Roman"/>
          <w:sz w:val="24"/>
          <w:szCs w:val="24"/>
        </w:rPr>
        <w:t>. P</w:t>
      </w:r>
      <w:r w:rsidR="00B55615">
        <w:rPr>
          <w:rFonts w:cs="Times New Roman" w:hAnsi="Times New Roman" w:ascii="Times New Roman"/>
          <w:sz w:val="24"/>
          <w:szCs w:val="24"/>
        </w:rPr>
        <w:t>otraživanja stečajnog dužnika bila su osigurana razlučnim pravom na suvlasničkim dijelovima nekretnine Silvije Ćiković upisane u zemljišnim knjigama Općinskog suda u Rijeci u zk.ul. 800, 702, 703, 2563, 435 i 5774, sve k.o</w:t>
      </w:r>
      <w:r w:rsidR="00030716">
        <w:rPr>
          <w:rFonts w:cs="Times New Roman" w:hAnsi="Times New Roman" w:ascii="Times New Roman"/>
          <w:sz w:val="24"/>
          <w:szCs w:val="24"/>
        </w:rPr>
        <w:t>.</w:t>
      </w:r>
      <w:r w:rsidR="00B55615">
        <w:rPr>
          <w:rFonts w:cs="Times New Roman" w:hAnsi="Times New Roman" w:ascii="Times New Roman"/>
          <w:sz w:val="24"/>
          <w:szCs w:val="24"/>
        </w:rPr>
        <w:t xml:space="preserve"> Zamet. </w:t>
      </w:r>
    </w:p>
    <w:p w:rsidRDefault="004D7824" w:rsidP="00474488" w:rsidR="000307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55615">
        <w:rPr>
          <w:rFonts w:cs="Times New Roman" w:hAnsi="Times New Roman" w:ascii="Times New Roman"/>
          <w:sz w:val="24"/>
          <w:szCs w:val="24"/>
        </w:rPr>
        <w:t>Stečajni upravitelj je nakon izvršene uplate</w:t>
      </w:r>
      <w:r>
        <w:rPr>
          <w:rFonts w:cs="Times New Roman" w:hAnsi="Times New Roman" w:ascii="Times New Roman"/>
          <w:sz w:val="24"/>
          <w:szCs w:val="24"/>
        </w:rPr>
        <w:t>,</w:t>
      </w:r>
      <w:r w:rsidR="00B55615">
        <w:rPr>
          <w:rFonts w:cs="Times New Roman" w:hAnsi="Times New Roman" w:ascii="Times New Roman"/>
          <w:sz w:val="24"/>
          <w:szCs w:val="24"/>
        </w:rPr>
        <w:t xml:space="preserve"> Silviji Ćiković izdao brisovno očitovanje radi brisanja razlučnih prava na njezinim nekretninama. </w:t>
      </w:r>
      <w:r w:rsidR="000307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74488" w:rsidP="00474488" w:rsidR="00B5561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Budući postoji imovina koja čini stečajnu masu iza dužnika</w:t>
      </w:r>
      <w:r w:rsidR="00B55615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predlagatelj predlaže sudu temeljem čl.289. Stečajnog zakona (Narodne novine 71/15 i 104/17, dalje: SZ-a) da odredi nastavak postupka </w:t>
      </w:r>
      <w:r w:rsidR="00B55615">
        <w:rPr>
          <w:rFonts w:cs="Times New Roman" w:hAnsi="Times New Roman" w:ascii="Times New Roman"/>
          <w:sz w:val="24"/>
        </w:rPr>
        <w:t>radi naknadne diobe.</w:t>
      </w:r>
      <w:r w:rsidR="0033321C">
        <w:rPr>
          <w:rFonts w:cs="Times New Roman" w:hAnsi="Times New Roman" w:ascii="Times New Roman"/>
          <w:sz w:val="24"/>
        </w:rPr>
        <w:t xml:space="preserve"> </w:t>
      </w:r>
    </w:p>
    <w:p w:rsidRDefault="00B55615" w:rsidP="00226108" w:rsidR="00474488" w:rsidRPr="0022610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474488">
        <w:rPr>
          <w:rFonts w:cs="Times New Roman" w:hAnsi="Times New Roman" w:ascii="Times New Roman"/>
          <w:sz w:val="24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C41372" w:rsidP="00C41372" w:rsidR="00C41372" w:rsidRPr="00667DEF">
      <w:pPr>
        <w:ind w:firstLine="720"/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Prema st.2. istog članka nastavljanje postupka radi naknadne diobe sud će odrediti bez obzira na to je li postupak bio zaključen. </w:t>
      </w:r>
    </w:p>
    <w:p w:rsidRDefault="00C41372" w:rsidP="00C41372" w:rsidR="00C41372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>Budući su ostvarene pretpostavke za određivanje nastavka postupka radi naknadne d</w:t>
      </w:r>
      <w:r w:rsidR="00B64218">
        <w:rPr>
          <w:bCs/>
          <w:lang w:val="hr-HR"/>
        </w:rPr>
        <w:t>iobe stečajne mase iza dužnika</w:t>
      </w:r>
      <w:r w:rsidRPr="00667DEF">
        <w:rPr>
          <w:bCs/>
          <w:lang w:val="hr-HR"/>
        </w:rPr>
        <w:t>, valjalo je primjenom citiranog zakonskog propisa odrediti nastavljanje postupka radi naknadne diobe stečajne mase.</w:t>
      </w:r>
    </w:p>
    <w:p w:rsidRDefault="00C41372" w:rsidP="00C41372" w:rsidR="00C41372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Temeljem čl.130. i 131. SZ-a sud je odlučio kao u preostalom dijelu izreke. 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030716">
        <w:rPr>
          <w:lang w:val="hr-HR"/>
        </w:rPr>
        <w:t>25. siječnja 2019. godine</w:t>
      </w:r>
    </w:p>
    <w:p w:rsidRDefault="00AC7F06" w:rsidP="005F7E9C" w:rsidR="00AC7F06" w:rsidRPr="005F7E9C">
      <w:pPr>
        <w:jc w:val="center"/>
        <w:rPr>
          <w:lang w:val="hr-HR"/>
        </w:rPr>
      </w:pPr>
    </w:p>
    <w:p w:rsidRDefault="005F7E9C" w:rsidP="00C802B2" w:rsidR="00C41372" w:rsidRPr="005F7E9C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Sudac</w:t>
      </w:r>
    </w:p>
    <w:p w:rsidRDefault="00582110" w:rsidP="00C802B2" w:rsidR="00AC7F06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  <w:r w:rsidRPr="00582110">
        <w:rPr>
          <w:lang w:val="hr-HR"/>
        </w:rPr>
        <w:t xml:space="preserve"> </w:t>
      </w:r>
    </w:p>
    <w:p w:rsidRDefault="00631CB0" w:rsidP="00C41372" w:rsidR="00631CB0" w:rsidRPr="005F7E9C">
      <w:pPr>
        <w:ind w:firstLine="708" w:left="1416"/>
        <w:jc w:val="right"/>
        <w:rPr>
          <w:lang w:val="hr-HR"/>
        </w:rPr>
      </w:pP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</w:p>
    <w:p w:rsidRDefault="00CC24C8" w:rsidR="00CC24C8" w:rsidRPr="00667DEF">
      <w:pPr>
        <w:rPr>
          <w:lang w:val="hr-HR"/>
        </w:rPr>
      </w:pPr>
    </w:p>
    <w:sectPr w:rsidSect="00914973" w:rsidR="00CC24C8" w:rsidRPr="00667DE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CFA" w:rsidRPr="002D3CF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CFA" w:rsidRPr="002D3CF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F3" w:rsidP="00914973" w:rsidR="00914973">
    <w:pPr>
      <w:pStyle w:val="Zaglavlje"/>
      <w:jc w:val="right"/>
    </w:pPr>
    <w:r>
      <w:rPr>
        <w:rFonts w:eastAsia="MS Mincho"/>
        <w:lang w:val="hr-HR"/>
      </w:rPr>
      <w:t>Poslovni broj 15 St-</w:t>
    </w:r>
    <w:r w:rsidR="00D565AC">
      <w:rPr>
        <w:rFonts w:eastAsia="MS Mincho"/>
        <w:lang w:val="hr-HR"/>
      </w:rPr>
      <w:t>25/19-</w:t>
    </w:r>
    <w:r w:rsidR="00B64218">
      <w:rPr>
        <w:rFonts w:eastAsia="MS Mincho"/>
        <w:lang w:val="hr-H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="003743F3">
      <w:rPr>
        <w:rFonts w:eastAsia="MS Mincho"/>
        <w:lang w:val="hr-HR"/>
      </w:rPr>
      <w:t>Poslovni broj 15 St-</w:t>
    </w:r>
    <w:r w:rsidR="00030716">
      <w:rPr>
        <w:rFonts w:eastAsia="MS Mincho"/>
        <w:lang w:val="hr-HR"/>
      </w:rPr>
      <w:t>25/19</w:t>
    </w:r>
    <w:r w:rsidR="00B64218">
      <w:rPr>
        <w:rFonts w:eastAsia="MS Mincho"/>
        <w:lang w:val="hr-HR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30716"/>
    <w:rsid w:val="0007196C"/>
    <w:rsid w:val="000F1107"/>
    <w:rsid w:val="00103870"/>
    <w:rsid w:val="00130A59"/>
    <w:rsid w:val="00132957"/>
    <w:rsid w:val="001D2617"/>
    <w:rsid w:val="001D64CD"/>
    <w:rsid w:val="001F3C33"/>
    <w:rsid w:val="00226108"/>
    <w:rsid w:val="00243A4A"/>
    <w:rsid w:val="00264450"/>
    <w:rsid w:val="0029336C"/>
    <w:rsid w:val="00294D4E"/>
    <w:rsid w:val="002D370B"/>
    <w:rsid w:val="002D3CFA"/>
    <w:rsid w:val="002D6AE0"/>
    <w:rsid w:val="00320B09"/>
    <w:rsid w:val="0033321C"/>
    <w:rsid w:val="003347BA"/>
    <w:rsid w:val="003529A4"/>
    <w:rsid w:val="0037180D"/>
    <w:rsid w:val="003743F3"/>
    <w:rsid w:val="003F7313"/>
    <w:rsid w:val="00474488"/>
    <w:rsid w:val="00481E81"/>
    <w:rsid w:val="004C648A"/>
    <w:rsid w:val="004D2E20"/>
    <w:rsid w:val="004D7824"/>
    <w:rsid w:val="00500D63"/>
    <w:rsid w:val="00532BA3"/>
    <w:rsid w:val="00536BCC"/>
    <w:rsid w:val="00582110"/>
    <w:rsid w:val="00591E53"/>
    <w:rsid w:val="005C605D"/>
    <w:rsid w:val="005E3811"/>
    <w:rsid w:val="005F50E1"/>
    <w:rsid w:val="005F7E9C"/>
    <w:rsid w:val="006025D6"/>
    <w:rsid w:val="00631CB0"/>
    <w:rsid w:val="006536B4"/>
    <w:rsid w:val="00667DEF"/>
    <w:rsid w:val="00672209"/>
    <w:rsid w:val="00695E57"/>
    <w:rsid w:val="006E4A63"/>
    <w:rsid w:val="007148D0"/>
    <w:rsid w:val="007B40C6"/>
    <w:rsid w:val="007F5B97"/>
    <w:rsid w:val="0088460A"/>
    <w:rsid w:val="008D568A"/>
    <w:rsid w:val="008F27DF"/>
    <w:rsid w:val="00914973"/>
    <w:rsid w:val="00972E56"/>
    <w:rsid w:val="00975F37"/>
    <w:rsid w:val="009A00D5"/>
    <w:rsid w:val="009A1D2E"/>
    <w:rsid w:val="009A3F0A"/>
    <w:rsid w:val="009A708B"/>
    <w:rsid w:val="009D156B"/>
    <w:rsid w:val="009D2B8A"/>
    <w:rsid w:val="009D30D1"/>
    <w:rsid w:val="009D45AD"/>
    <w:rsid w:val="009F025F"/>
    <w:rsid w:val="00A34B0F"/>
    <w:rsid w:val="00A6493A"/>
    <w:rsid w:val="00A72D67"/>
    <w:rsid w:val="00AB1957"/>
    <w:rsid w:val="00AC5E2D"/>
    <w:rsid w:val="00AC7F06"/>
    <w:rsid w:val="00B53898"/>
    <w:rsid w:val="00B55615"/>
    <w:rsid w:val="00B64218"/>
    <w:rsid w:val="00BA0B45"/>
    <w:rsid w:val="00BD1D25"/>
    <w:rsid w:val="00C06712"/>
    <w:rsid w:val="00C41372"/>
    <w:rsid w:val="00C61A05"/>
    <w:rsid w:val="00C802B2"/>
    <w:rsid w:val="00C80810"/>
    <w:rsid w:val="00CA04DF"/>
    <w:rsid w:val="00CA6828"/>
    <w:rsid w:val="00CC24C8"/>
    <w:rsid w:val="00CD7F2E"/>
    <w:rsid w:val="00CE5085"/>
    <w:rsid w:val="00CF7722"/>
    <w:rsid w:val="00D20B2B"/>
    <w:rsid w:val="00D565AC"/>
    <w:rsid w:val="00D765B1"/>
    <w:rsid w:val="00D87A09"/>
    <w:rsid w:val="00D9299E"/>
    <w:rsid w:val="00DC2B85"/>
    <w:rsid w:val="00E07E37"/>
    <w:rsid w:val="00E179F7"/>
    <w:rsid w:val="00E50DF4"/>
    <w:rsid w:val="00E86922"/>
    <w:rsid w:val="00E903C4"/>
    <w:rsid w:val="00EE7639"/>
    <w:rsid w:val="00EF7216"/>
    <w:rsid w:val="00F06B22"/>
    <w:rsid w:val="00F51965"/>
    <w:rsid w:val="00F639AC"/>
    <w:rsid w:val="00F913CB"/>
    <w:rsid w:val="00F973B8"/>
    <w:rsid w:val="00FA06DD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47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D1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D2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D2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D2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D2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47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D1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D2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D2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D2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D2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St-25/2019-2</izvorni_sadrzaj>
    <derivirana_varijabla naziv="DomainObject.Oznaka_1">St-25/2019-2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15 St-707/15</izvorni_sadrzaj>
    <derivirana_varijabla naziv="DomainObject.Predmet.PrimjedbaSuca_1">Nastavak postupka radi naknadne diobe,
veza 15 St-707/15</derivirana_varijabla>
  </DomainObject.Predmet.PrimjedbaSuca>
  <DomainObject.Predmet.ProtustrankaFormated>
    <izvorni_sadrzaj>  Stečajna masa iza VRATNIK - PROMET d.o.o.</izvorni_sadrzaj>
    <derivirana_varijabla naziv="DomainObject.Predmet.ProtustrankaFormated_1">  Stečajna masa iza VRATNIK - PROMET d.o.o.</derivirana_varijabla>
  </DomainObject.Predmet.ProtustrankaFormated>
  <DomainObject.Predmet.ProtustrankaFormatedOIB>
    <izvorni_sadrzaj>  Stečajna masa iza VRATNIK - PROMET d.o.o., OIB 82464233088</izvorni_sadrzaj>
    <derivirana_varijabla naziv="DomainObject.Predmet.ProtustrankaFormatedOIB_1">  Stečajna masa iza VRATNIK - PROMET d.o.o., OIB 82464233088</derivirana_varijabla>
  </DomainObject.Predmet.ProtustrankaFormatedOIB>
  <DomainObject.Predmet.ProtustrankaFormatedWithAdress>
    <izvorni_sadrzaj> Stečajna masa iza VRATNIK - PROMET d.o.o., Becićeva 6, 51000 Rijeka</izvorni_sadrzaj>
    <derivirana_varijabla naziv="DomainObject.Predmet.ProtustrankaFormatedWithAdress_1"> Stečajna masa iza VRATNIK - PROMET d.o.o., Becićeva 6, 51000 Rijeka</derivirana_varijabla>
  </DomainObject.Predmet.ProtustrankaFormatedWithAdress>
  <DomainObject.Predmet.ProtustrankaFormatedWithAdressOIB>
    <izvorni_sadrzaj> Stečajna masa iza VRATNIK - PROMET d.o.o., OIB 82464233088, Becićeva 6, 51000 Rijeka</izvorni_sadrzaj>
    <derivirana_varijabla naziv="DomainObject.Predmet.ProtustrankaFormatedWithAdressOIB_1"> Stečajna masa iza VRATNIK - PROMET d.o.o., OIB 82464233088, Becićeva 6, 51000 Rijeka</derivirana_varijabla>
  </DomainObject.Predmet.ProtustrankaFormatedWithAdressOIB>
  <DomainObject.Predmet.ProtustrankaWithAdress>
    <izvorni_sadrzaj>Stečajna masa iza VRATNIK - PROMET d.o.o. Becićeva 6, 51000 Rijeka</izvorni_sadrzaj>
    <derivirana_varijabla naziv="DomainObject.Predmet.ProtustrankaWithAdress_1">Stečajna masa iza VRATNIK - PROMET d.o.o. Becićeva 6, 51000 Rijeka</derivirana_varijabla>
  </DomainObject.Predmet.ProtustrankaWithAdress>
  <DomainObject.Predmet.ProtustrankaWithAdressOIB>
    <izvorni_sadrzaj>Stečajna masa iza VRATNIK - PROMET d.o.o., OIB 82464233088, Becićeva 6, 51000 Rijeka</izvorni_sadrzaj>
    <derivirana_varijabla naziv="DomainObject.Predmet.ProtustrankaWithAdressOIB_1">Stečajna masa iza VRATNIK - PROMET d.o.o., OIB 82464233088, Becićeva 6, 51000 Rijeka</derivirana_varijabla>
  </DomainObject.Predmet.ProtustrankaWithAdressOIB>
  <DomainObject.Predmet.ProtustrankaNazivFormated>
    <izvorni_sadrzaj>Stečajna masa iza VRATNIK - PROMET d.o.o.</izvorni_sadrzaj>
    <derivirana_varijabla naziv="DomainObject.Predmet.ProtustrankaNazivFormated_1">Stečajna masa iza VRATNIK - PROMET d.o.o.</derivirana_varijabla>
  </DomainObject.Predmet.ProtustrankaNazivFormated>
  <DomainObject.Predmet.ProtustrankaNazivFormatedOIB>
    <izvorni_sadrzaj>Stečajna masa iza VRATNIK - PROMET d.o.o., OIB 82464233088</izvorni_sadrzaj>
    <derivirana_varijabla naziv="DomainObject.Predmet.ProtustrankaNazivFormatedOIB_1">Stečajna masa iza VRATNIK - PROMET d.o.o., OIB 82464233088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VRATNIK - PROMET d.o.o.</item>
    </izvorni_sadrzaj>
    <derivirana_varijabla naziv="DomainObject.Predmet.ProtuStrankaListFormated_1">
      <item>Stečajna masa iza VRATNIK - PROMET d.o.o.</item>
    </derivirana_varijabla>
  </DomainObject.Predmet.ProtuStrankaListFormated>
  <DomainObject.Predmet.ProtuStrankaListFormatedOIB>
    <izvorni_sadrzaj>
      <item>Stečajna masa iza VRATNIK - PROMET d.o.o., OIB 82464233088</item>
    </izvorni_sadrzaj>
    <derivirana_varijabla naziv="DomainObject.Predmet.ProtuStrankaListFormatedOIB_1">
      <item>Stečajna masa iza VRATNIK - PROMET d.o.o., OIB 82464233088</item>
    </derivirana_varijabla>
  </DomainObject.Predmet.ProtuStrankaListFormatedOIB>
  <DomainObject.Predmet.ProtuStrankaListFormatedWithAdress>
    <izvorni_sadrzaj>
      <item>Stečajna masa iza VRATNIK - PROMET d.o.o., Becićeva 6, 51000 Rijeka</item>
    </izvorni_sadrzaj>
    <derivirana_varijabla naziv="DomainObject.Predmet.ProtuStrankaListFormatedWithAdress_1">
      <item>Stečajna masa iza VRATNIK - PROMET d.o.o., Becićeva 6, 51000 Rijeka</item>
    </derivirana_varijabla>
  </DomainObject.Predmet.ProtuStrankaListFormatedWithAdress>
  <DomainObject.Predmet.ProtuStrankaListFormatedWithAdressOIB>
    <izvorni_sadrzaj>
      <item>Stečajna masa iza VRATNIK - PROMET d.o.o., OIB 82464233088, Becićeva 6, 51000 Rijeka</item>
    </izvorni_sadrzaj>
    <derivirana_varijabla naziv="DomainObject.Predmet.ProtuStrankaListFormatedWithAdressOIB_1">
      <item>Stečajna masa iza VRATNIK - PROMET d.o.o., OIB 82464233088, Becićeva 6, 51000 Rijeka</item>
    </derivirana_varijabla>
  </DomainObject.Predmet.ProtuStrankaListFormatedWithAdressOIB>
  <DomainObject.Predmet.ProtuStrankaListNazivFormated>
    <izvorni_sadrzaj>
      <item>Stečajna masa iza VRATNIK - PROMET d.o.o.</item>
    </izvorni_sadrzaj>
    <derivirana_varijabla naziv="DomainObject.Predmet.ProtuStrankaListNazivFormated_1">
      <item>Stečajna masa iza VRATNIK - PROMET d.o.o.</item>
    </derivirana_varijabla>
  </DomainObject.Predmet.ProtuStrankaListNazivFormated>
  <DomainObject.Predmet.ProtuStrankaListNazivFormatedOIB>
    <izvorni_sadrzaj>
      <item>Stečajna masa iza VRATNIK - PROMET d.o.o., OIB 82464233088</item>
    </izvorni_sadrzaj>
    <derivirana_varijabla naziv="DomainObject.Predmet.ProtuStrankaListNazivFormatedOIB_1">
      <item>Stečajna masa iza VRATNIK - PROMET d.o.o., OIB 82464233088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St-25/2019-2</izvorni_sadrzaj>
    <derivirana_varijabla naziv="DomainObject.PoslovniBrojDokumenta_1">St-25/2019-2</derivirana_varijabla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VRATNIK - PROMET d.o.o.</izvorni_sadrzaj>
    <derivirana_varijabla naziv="DomainObject.Predmet.ProtustrankaIDrugi_1">Stečajna masa iza VRATNIK - PROMET d.o.o.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VRATNIK - PROMET d.o.o., OIB 82464233088, Becićeva 6, 51000 Rijeka</izvorni_sadrzaj>
    <derivirana_varijabla naziv="DomainObject.Predmet.ProtustrankaIDrugiAdressOIB_1">Stečajna masa iza VRATNIK - PROMET d.o.o., OIB 82464233088,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VRATNIK - PROMET d.o.o.</item>
    </izvorni_sadrzaj>
    <derivirana_varijabla naziv="DomainObject.Predmet.SudioniciListNaziv_1">
      <item>JASNA KUČEVIĆ stečajni upravitelj</item>
      <item>Stečajna masa iza VRATNIK - PROMET d.o.o.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VRATNIK - PROMET d.o.o., OIB 82464233088, Becićeva 6,51000 Rijeka</item>
    </izvorni_sadrzaj>
    <derivirana_varijabla naziv="DomainObject.Predmet.SudioniciListAdressOIB_1">
      <item>JASNA KUČEVIĆ stečajni upravitelj, OIB 89442269215, Kaštanjer 64,52100 Pula</item>
      <item>Stečajna masa iza VRATNIK - PROMET d.o.o., OIB 82464233088,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82464233088</item>
    </izvorni_sadrzaj>
    <derivirana_varijabla naziv="DomainObject.Predmet.SudioniciListNazivOIB_1">
      <item>, OIB 89442269215</item>
      <item>, OIB 82464233088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984B5-5289-4B8E-AF22-56AE10330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5462</properties:Characters>
  <properties:Lines>132</properties:Lines>
  <properties:Paragraphs>50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2019-01-25T11:04:00Z</dcterms:created>
  <dc:creator>Jasna Radulović</dc:creator>
  <cp:lastModifiedBy>Jasna Radulović</cp:lastModifiedBy>
  <cp:lastPrinted>2019-01-25T11:05:00Z</cp:lastPrinted>
  <dcterms:modified xmlns:xsi="http://www.w3.org/2001/XMLSchema-instance" xsi:type="dcterms:W3CDTF">2019-01-25T12:32:00Z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St-25/2019-2 / Odluka - Rješenje (25-19_nastavak_postupka_radi_naknadne_diobe.docx)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