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433f" w14:paraId="170433f" w:rsidRDefault="00FD10DE" w:rsidP="0009063B" w:rsidR="0009063B" w:rsidRPr="00FD10DE">
      <w:pPr>
        <w15:collapsed w:val="false"/>
      </w:pPr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B3332F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proofErr w:type="spellStart"/>
      <w:r w:rsidR="0064065E">
        <w:t>Liljani</w:t>
      </w:r>
      <w:proofErr w:type="spellEnd"/>
      <w:r w:rsidR="0064065E">
        <w:t xml:space="preserve">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C51695" w:rsidRPr="00C51695">
        <w:t>Stečajnom masom iza MOREA d.o.o. poslovanje nekretninama i trgovina u stečaju Pazin, Stari trg 7 (  MBS 130070570 – OIB 34408369021 )</w:t>
      </w:r>
      <w:r w:rsidR="00C51695">
        <w:t xml:space="preserve"> </w:t>
      </w:r>
      <w:r w:rsidR="00962487" w:rsidRPr="00962487">
        <w:t xml:space="preserve">na ispitnom ročištu vjerovnika održanom dana </w:t>
      </w:r>
      <w:r w:rsidR="00C51695" w:rsidRPr="00C51695">
        <w:t>27. lipnja 2017</w:t>
      </w:r>
      <w:r w:rsidR="00962487" w:rsidRPr="00962487">
        <w:t xml:space="preserve">. u prisutnosti stečajnog upravitelja, punomoćnika i zastupnika </w:t>
      </w:r>
    </w:p>
    <w:p w:rsidRDefault="00EF7E9E" w:rsidP="0009063B" w:rsidR="00EF7E9E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>
      <w:pPr>
        <w:ind w:left="1080"/>
        <w:jc w:val="both"/>
      </w:pPr>
    </w:p>
    <w:p w:rsidRDefault="002529CA" w:rsidP="002529CA" w:rsidR="002529CA">
      <w:pPr>
        <w:jc w:val="both"/>
      </w:pPr>
      <w:r w:rsidRPr="00FD10DE">
        <w:t>I</w:t>
      </w:r>
      <w:r w:rsidRPr="00FD10DE">
        <w:tab/>
      </w:r>
      <w:r>
        <w:t>Utvrđen</w:t>
      </w:r>
      <w:r w:rsidR="00C51695">
        <w:t>e</w:t>
      </w:r>
      <w:r w:rsidR="002946C5">
        <w:t xml:space="preserve">  tražbin</w:t>
      </w:r>
      <w:r w:rsidR="00C51695">
        <w:t>e</w:t>
      </w:r>
      <w:r w:rsidR="002946C5">
        <w:t xml:space="preserve"> drugog višeg isplatnog reda:</w:t>
      </w:r>
    </w:p>
    <w:p w:rsidRDefault="00283DF8" w:rsidP="00283DF8" w:rsidR="00283DF8">
      <w:pPr>
        <w:jc w:val="both"/>
        <w:rPr>
          <w:rFonts w:eastAsia="MS Mincho"/>
        </w:rPr>
      </w:pPr>
    </w:p>
    <w:tbl>
      <w:tblPr>
        <w:tblW w:type="dxa" w:w="9195"/>
        <w:tblInd w:type="dxa" w:w="93"/>
        <w:tblLook w:val="04A0" w:noVBand="1" w:noHBand="0" w:lastColumn="0" w:firstColumn="1" w:lastRow="0" w:firstRow="1"/>
      </w:tblPr>
      <w:tblGrid>
        <w:gridCol w:w="582"/>
        <w:gridCol w:w="6771"/>
        <w:gridCol w:w="1842"/>
      </w:tblGrid>
      <w:tr w:rsidTr="00C51695" w:rsidR="00C51695" w:rsidRPr="00CF1DFC">
        <w:trPr>
          <w:trHeight w:val="34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1695" w:rsidP="004843CC" w:rsidR="00C51695" w:rsidRPr="00CF1DFC">
            <w:pPr>
              <w:rPr>
                <w:rFonts w:eastAsia="MS Mincho"/>
              </w:rPr>
            </w:pPr>
            <w:r>
              <w:rPr>
                <w:rFonts w:eastAsia="MS Mincho"/>
              </w:rPr>
              <w:t>1.</w:t>
            </w:r>
          </w:p>
        </w:tc>
        <w:tc>
          <w:tcPr>
            <w:tcW w:type="dxa" w:w="67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695" w:rsidP="004843CC" w:rsidR="00C51695">
            <w:pPr>
              <w:rPr>
                <w:rFonts w:eastAsia="MS Mincho"/>
              </w:rPr>
            </w:pPr>
            <w:r w:rsidRPr="00CF1DFC">
              <w:rPr>
                <w:rFonts w:eastAsia="MS Mincho"/>
              </w:rPr>
              <w:t xml:space="preserve">REPUBLIKA HRVATSKA, MINISTARSTVO </w:t>
            </w:r>
            <w:r>
              <w:rPr>
                <w:rFonts w:eastAsia="MS Mincho"/>
              </w:rPr>
              <w:t xml:space="preserve"> </w:t>
            </w:r>
            <w:r w:rsidRPr="00CF1DFC">
              <w:rPr>
                <w:rFonts w:eastAsia="MS Mincho"/>
              </w:rPr>
              <w:t xml:space="preserve">FINANCIJA </w:t>
            </w:r>
          </w:p>
          <w:p w:rsidRDefault="00C51695" w:rsidP="004843CC" w:rsidR="00C51695" w:rsidRPr="00CF1DFC">
            <w:r w:rsidRPr="00CF1DFC">
              <w:rPr>
                <w:rFonts w:eastAsia="MS Mincho"/>
              </w:rPr>
              <w:t>OIB 18683136487 (</w:t>
            </w:r>
            <w:r>
              <w:rPr>
                <w:rFonts w:eastAsia="MS Mincho"/>
              </w:rPr>
              <w:t xml:space="preserve"> 1</w:t>
            </w:r>
            <w:r w:rsidRPr="00CF1DFC">
              <w:rPr>
                <w:rFonts w:eastAsia="MS Mincho"/>
              </w:rPr>
              <w:t xml:space="preserve"> ) 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51695" w:rsidP="004843CC" w:rsidR="00C51695" w:rsidRPr="00CF1DFC">
            <w:pPr>
              <w:jc w:val="right"/>
            </w:pPr>
            <w:r w:rsidRPr="00CF1DFC">
              <w:t>103.406,52 kn</w:t>
            </w:r>
          </w:p>
        </w:tc>
      </w:tr>
      <w:tr w:rsidTr="00C51695" w:rsidR="00C51695" w:rsidRPr="00CF1DFC">
        <w:trPr>
          <w:trHeight w:val="340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51695" w:rsidP="004843CC" w:rsidR="00C51695" w:rsidRPr="00CF1DFC">
            <w:r>
              <w:t>2.</w:t>
            </w:r>
          </w:p>
        </w:tc>
        <w:tc>
          <w:tcPr>
            <w:tcW w:type="dxa" w:w="67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51695" w:rsidP="004843CC" w:rsidR="00C51695">
            <w:r w:rsidRPr="00CF1DFC">
              <w:t xml:space="preserve">H-ABDUCO d.o.o. Zagreb, Slavonska avenija 6A </w:t>
            </w:r>
          </w:p>
          <w:p w:rsidRDefault="00C51695" w:rsidP="00C51695" w:rsidR="00C51695" w:rsidRPr="00CF1DFC">
            <w:r w:rsidRPr="00CF1DFC">
              <w:t xml:space="preserve">OIB 13667298928 ( </w:t>
            </w:r>
            <w:r>
              <w:t xml:space="preserve">2 </w:t>
            </w:r>
            <w:r w:rsidRPr="00CF1DFC">
              <w:t xml:space="preserve">) 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C51695" w:rsidP="004843CC" w:rsidR="00C51695" w:rsidRPr="00CF1DFC">
            <w:pPr>
              <w:jc w:val="right"/>
            </w:pPr>
            <w:r w:rsidRPr="00CF1DFC">
              <w:t>2.386.182,17 kn</w:t>
            </w:r>
          </w:p>
        </w:tc>
      </w:tr>
    </w:tbl>
    <w:p w:rsidRDefault="005557CA" w:rsidP="005557CA" w:rsidR="005557CA">
      <w:pPr>
        <w:jc w:val="both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7F685A" w:rsidP="005557CA" w:rsidR="007F685A" w:rsidRPr="00FD10DE">
      <w:pPr>
        <w:pStyle w:val="Tijeloteksta"/>
        <w:spacing w:after="0"/>
        <w:jc w:val="center"/>
      </w:pPr>
    </w:p>
    <w:p w:rsidRDefault="002529CA" w:rsidP="007F685A" w:rsidR="007F685A">
      <w:pPr>
        <w:ind w:firstLine="708"/>
        <w:jc w:val="both"/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7F685A">
        <w:rPr>
          <w:rFonts w:eastAsia="MS Mincho"/>
        </w:rPr>
        <w:t xml:space="preserve">održanom dana 27. lipnja 2017.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E603EE">
        <w:rPr>
          <w:rFonts w:eastAsia="MS Mincho"/>
        </w:rPr>
        <w:t>, time da</w:t>
      </w:r>
      <w:r w:rsidR="007F685A">
        <w:rPr>
          <w:rFonts w:eastAsia="MS Mincho"/>
        </w:rPr>
        <w:t xml:space="preserve"> su </w:t>
      </w:r>
      <w:r w:rsidR="00E603EE">
        <w:rPr>
          <w:rFonts w:eastAsia="MS Mincho"/>
        </w:rPr>
        <w:t xml:space="preserve">vjerovnici prije ispitnog ročišta upozoreni po članku 265. stavak 4. </w:t>
      </w:r>
      <w:r w:rsidR="007F685A">
        <w:t>S</w:t>
      </w:r>
      <w:r w:rsidR="007F685A" w:rsidRPr="002D4198">
        <w:t xml:space="preserve">tečajnog zakona („Narodne novine“ broj </w:t>
      </w:r>
      <w:r w:rsidR="007F685A">
        <w:t>71</w:t>
      </w:r>
      <w:r w:rsidR="007F685A" w:rsidRPr="002D4198">
        <w:t>/</w:t>
      </w:r>
      <w:r w:rsidR="007F685A">
        <w:t>15</w:t>
      </w:r>
      <w:r w:rsidR="007F685A" w:rsidRPr="002D4198">
        <w:t>, u daljnjem tekstu: SZ)</w:t>
      </w:r>
      <w:r w:rsidR="007F685A">
        <w:t>.</w:t>
      </w:r>
    </w:p>
    <w:p w:rsidRDefault="002B55E5" w:rsidP="007F685A" w:rsidR="002B55E5">
      <w:pPr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</w:t>
      </w:r>
      <w:r w:rsidR="007F685A">
        <w:t xml:space="preserve">Z </w:t>
      </w:r>
      <w:r>
        <w:t>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svaku prijavljenu tražbinu un</w:t>
      </w:r>
      <w:r>
        <w:t xml:space="preserve">io </w:t>
      </w:r>
      <w:r w:rsidRPr="00962487">
        <w:t xml:space="preserve">u kojoj je mjeri tražbina utvrđena prema svom iznosu i svom redu odnosno tko je tražbinu osporio. </w:t>
      </w:r>
    </w:p>
    <w:p w:rsidRDefault="00E603EE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Kako je na temelju </w:t>
      </w:r>
      <w:r w:rsidR="00A90822">
        <w:t>tablice ispitanih tražbina</w:t>
      </w:r>
      <w:r>
        <w:t xml:space="preserve"> utvrđeno</w:t>
      </w:r>
      <w:r w:rsidR="002946C5">
        <w:t xml:space="preserve">, tražbina </w:t>
      </w:r>
      <w:r w:rsidR="001F02BF">
        <w:t xml:space="preserve">koju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 i </w:t>
      </w:r>
      <w:r w:rsidR="001F02BF">
        <w:rPr>
          <w:color w:val="000000"/>
        </w:rPr>
        <w:t xml:space="preserve">nije </w:t>
      </w:r>
      <w:r w:rsidR="002946C5">
        <w:rPr>
          <w:color w:val="000000"/>
        </w:rPr>
        <w:t xml:space="preserve">ju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>
        <w:rPr>
          <w:color w:val="000000"/>
        </w:rPr>
        <w:t xml:space="preserve">koji od stečajnih vjerovnika </w:t>
      </w:r>
      <w:r w:rsidR="001F02BF">
        <w:rPr>
          <w:color w:val="000000"/>
        </w:rPr>
        <w:t xml:space="preserve">sukladno odredbi članka 263. SZ smatra se utvrđenom, pa je o toj tražbini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1F02BF" w:rsidP="002529CA" w:rsidR="001F02BF">
      <w:pPr>
        <w:ind w:firstLine="708"/>
        <w:jc w:val="both"/>
      </w:pPr>
    </w:p>
    <w:p w:rsidRDefault="00827EB0" w:rsidP="002946C5" w:rsidR="00827EB0" w:rsidRPr="002D4198">
      <w:pPr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C51695" w:rsidRPr="00C51695">
        <w:t>27. lipnja 2017</w:t>
      </w:r>
      <w:r w:rsidR="00C51695">
        <w:t>.</w:t>
      </w:r>
    </w:p>
    <w:p w:rsidRDefault="002529CA" w:rsidP="002529CA" w:rsidR="002529CA" w:rsidRPr="002D4198">
      <w:pPr>
        <w:jc w:val="both"/>
      </w:pPr>
    </w:p>
    <w:p w:rsidRDefault="00CA58D0" w:rsidP="00CA58D0" w:rsidR="002529CA" w:rsidRPr="002D4198">
      <w:pPr>
        <w:jc w:val="both"/>
      </w:pPr>
      <w:r>
        <w:t xml:space="preserve">                                                                                             </w:t>
      </w:r>
      <w:r w:rsidR="00B3332F">
        <w:t xml:space="preserve">                      </w:t>
      </w:r>
      <w:bookmarkStart w:name="_GoBack" w:id="0"/>
      <w:bookmarkEnd w:id="0"/>
      <w:r>
        <w:t xml:space="preserve">          S</w:t>
      </w:r>
      <w:r w:rsidR="002529CA" w:rsidRPr="002D4198">
        <w:t xml:space="preserve">udac  </w:t>
      </w:r>
    </w:p>
    <w:p w:rsidRDefault="002529CA" w:rsidP="002529CA" w:rsidR="002529CA" w:rsidRPr="002D4198">
      <w:pPr>
        <w:jc w:val="both"/>
      </w:pPr>
      <w:r w:rsidRPr="002D4198">
        <w:t xml:space="preserve">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CA58D0" w:rsidP="00CA58D0" w:rsidR="00CA58D0"/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C40FD5" w:rsidR="002946C5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3D" w:rsidP="0009063B" w:rsidR="008F0D3D">
      <w:r>
        <w:separator/>
      </w:r>
    </w:p>
  </w:endnote>
  <w:endnote w:id="0" w:type="continuationSeparator">
    <w:p w:rsidRDefault="008F0D3D" w:rsidP="0009063B" w:rsidR="008F0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1131024"/>
      <w:docPartObj>
        <w:docPartGallery w:val="Page Numbers (Bottom of Page)"/>
        <w:docPartUnique/>
      </w:docPartObj>
    </w:sdtPr>
    <w:sdtContent>
      <w:p w:rsidRDefault="006F1783" w:rsidR="006F178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3D" w:rsidP="0009063B" w:rsidR="008F0D3D">
      <w:r>
        <w:separator/>
      </w:r>
    </w:p>
  </w:footnote>
  <w:footnote w:id="0" w:type="continuationSeparator">
    <w:p w:rsidRDefault="008F0D3D" w:rsidP="0009063B" w:rsidR="008F0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>Poslovni broj</w:t>
    </w:r>
    <w:r w:rsidR="00C51695">
      <w:t xml:space="preserve"> </w:t>
    </w:r>
    <w:r>
      <w:t xml:space="preserve"> </w:t>
    </w:r>
    <w:r w:rsidR="00357F4C">
      <w:t>7 St-</w:t>
    </w:r>
    <w:r w:rsidR="00C51695">
      <w:t>1375</w:t>
    </w:r>
    <w:r>
      <w:t>/</w:t>
    </w:r>
    <w:r w:rsidR="00B3332F">
      <w:t>2016</w:t>
    </w:r>
    <w:r>
      <w:t>-</w:t>
    </w:r>
    <w:r w:rsidR="00B3332F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4C4"/>
    <w:rsid w:val="00044B3C"/>
    <w:rsid w:val="000809C6"/>
    <w:rsid w:val="0009063B"/>
    <w:rsid w:val="000D0A15"/>
    <w:rsid w:val="00125C43"/>
    <w:rsid w:val="00144A39"/>
    <w:rsid w:val="00153935"/>
    <w:rsid w:val="001F02BF"/>
    <w:rsid w:val="002243F8"/>
    <w:rsid w:val="002365C1"/>
    <w:rsid w:val="002529CA"/>
    <w:rsid w:val="00283DF8"/>
    <w:rsid w:val="002946C5"/>
    <w:rsid w:val="002B2864"/>
    <w:rsid w:val="002B55E5"/>
    <w:rsid w:val="002D353D"/>
    <w:rsid w:val="003037C3"/>
    <w:rsid w:val="00357F4C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31389"/>
    <w:rsid w:val="00554328"/>
    <w:rsid w:val="005557CA"/>
    <w:rsid w:val="00592450"/>
    <w:rsid w:val="00596D05"/>
    <w:rsid w:val="0064065E"/>
    <w:rsid w:val="0066158C"/>
    <w:rsid w:val="00663809"/>
    <w:rsid w:val="00676B1A"/>
    <w:rsid w:val="00685AED"/>
    <w:rsid w:val="006D3DFA"/>
    <w:rsid w:val="006F1783"/>
    <w:rsid w:val="00702229"/>
    <w:rsid w:val="007643BC"/>
    <w:rsid w:val="0079633A"/>
    <w:rsid w:val="007F685A"/>
    <w:rsid w:val="00810325"/>
    <w:rsid w:val="00827C7E"/>
    <w:rsid w:val="00827EB0"/>
    <w:rsid w:val="00840748"/>
    <w:rsid w:val="008826C8"/>
    <w:rsid w:val="0088502C"/>
    <w:rsid w:val="008B6EEB"/>
    <w:rsid w:val="008E4CE8"/>
    <w:rsid w:val="008F0D3D"/>
    <w:rsid w:val="00907B62"/>
    <w:rsid w:val="00962487"/>
    <w:rsid w:val="00970EB7"/>
    <w:rsid w:val="00977C3B"/>
    <w:rsid w:val="00985388"/>
    <w:rsid w:val="009A56AD"/>
    <w:rsid w:val="009C3943"/>
    <w:rsid w:val="00A00233"/>
    <w:rsid w:val="00A1134E"/>
    <w:rsid w:val="00A42896"/>
    <w:rsid w:val="00A54A54"/>
    <w:rsid w:val="00A57DD6"/>
    <w:rsid w:val="00A6142B"/>
    <w:rsid w:val="00A90822"/>
    <w:rsid w:val="00A9705A"/>
    <w:rsid w:val="00B3332F"/>
    <w:rsid w:val="00B4552C"/>
    <w:rsid w:val="00B67C46"/>
    <w:rsid w:val="00BB0393"/>
    <w:rsid w:val="00BC1CE9"/>
    <w:rsid w:val="00BC6974"/>
    <w:rsid w:val="00BF0DCE"/>
    <w:rsid w:val="00C51695"/>
    <w:rsid w:val="00C565DA"/>
    <w:rsid w:val="00C84090"/>
    <w:rsid w:val="00C96A2F"/>
    <w:rsid w:val="00CA58D0"/>
    <w:rsid w:val="00CD7D20"/>
    <w:rsid w:val="00D92054"/>
    <w:rsid w:val="00DD6E24"/>
    <w:rsid w:val="00E603EE"/>
    <w:rsid w:val="00EA2081"/>
    <w:rsid w:val="00EC6F43"/>
    <w:rsid w:val="00ED64D7"/>
    <w:rsid w:val="00ED74C2"/>
    <w:rsid w:val="00EF774F"/>
    <w:rsid w:val="00EF7E9E"/>
    <w:rsid w:val="00F04F68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St-1375/2016</izvorni_sadrzaj>
    <derivirana_varijabla naziv="DomainObject.Predmet.OznakaBroj_1">St-1375/2016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St-429/13</izvorni_sadrzaj>
    <derivirana_varijabla naziv="DomainObject.Predmet.PrimjedbaSuca_1">Nastavak postupka radi naknadne diobe,
veza St-429/13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MOREA d.o.o.</izvorni_sadrzaj>
    <derivirana_varijabla naziv="DomainObject.Predmet.ProtustrankaFormated_1">  Stečajna masa MOREA d.o.o.</derivirana_varijabla>
  </DomainObject.Predmet.ProtustrankaFormated>
  <DomainObject.Predmet.ProtustrankaFormatedOIB>
    <izvorni_sadrzaj>  Stečajna masa MOREA d.o.o., OIB 24054591888</izvorni_sadrzaj>
    <derivirana_varijabla naziv="DomainObject.Predmet.ProtustrankaFormatedOIB_1">  Stečajna masa MOREA d.o.o., OIB 24054591888</derivirana_varijabla>
  </DomainObject.Predmet.ProtustrankaFormatedOIB>
  <DomainObject.Predmet.ProtustrankaFormatedWithAdress>
    <izvorni_sadrzaj> Stečajna masa MOREA d.o.o., Domenica Segalle 8, 52210 Rovinj</izvorni_sadrzaj>
    <derivirana_varijabla naziv="DomainObject.Predmet.ProtustrankaFormatedWithAdress_1"> Stečajna masa MOREA d.o.o., Domenica Segalle 8, 52210 Rovinj</derivirana_varijabla>
  </DomainObject.Predmet.ProtustrankaFormatedWithAdress>
  <DomainObject.Predmet.ProtustrankaFormatedWithAdressOIB>
    <izvorni_sadrzaj> Stečajna masa MOREA d.o.o., OIB 24054591888, Domenica Segalle 8, 52210 Rovinj</izvorni_sadrzaj>
    <derivirana_varijabla naziv="DomainObject.Predmet.ProtustrankaFormatedWithAdressOIB_1"> Stečajna masa MOREA d.o.o., OIB 24054591888, Domenica Segalle 8, 52210 Rovinj</derivirana_varijabla>
  </DomainObject.Predmet.ProtustrankaFormatedWithAdressOIB>
  <DomainObject.Predmet.ProtustrankaWithAdress>
    <izvorni_sadrzaj>Stečajna masa MOREA d.o.o. Domenica Segalle 8, 52210 Rovinj</izvorni_sadrzaj>
    <derivirana_varijabla naziv="DomainObject.Predmet.ProtustrankaWithAdress_1">Stečajna masa MOREA d.o.o. Domenica Segalle 8, 52210 Rovinj</derivirana_varijabla>
  </DomainObject.Predmet.ProtustrankaWithAdress>
  <DomainObject.Predmet.ProtustrankaWithAdressOIB>
    <izvorni_sadrzaj>Stečajna masa MOREA d.o.o., OIB 24054591888, Domenica Segalle 8, 52210 Rovinj</izvorni_sadrzaj>
    <derivirana_varijabla naziv="DomainObject.Predmet.ProtustrankaWithAdressOIB_1">Stečajna masa MOREA d.o.o., OIB 24054591888, Domenica Segalle 8, 52210 Rovinj</derivirana_varijabla>
  </DomainObject.Predmet.ProtustrankaWithAdressOIB>
  <DomainObject.Predmet.ProtustrankaNazivFormated>
    <izvorni_sadrzaj>Stečajna masa MOREA d.o.o.</izvorni_sadrzaj>
    <derivirana_varijabla naziv="DomainObject.Predmet.ProtustrankaNazivFormated_1">Stečajna masa MOREA d.o.o.</derivirana_varijabla>
  </DomainObject.Predmet.ProtustrankaNazivFormated>
  <DomainObject.Predmet.ProtustrankaNazivFormatedOIB>
    <izvorni_sadrzaj>Stečajna masa MOREA d.o.o., OIB 24054591888</izvorni_sadrzaj>
    <derivirana_varijabla naziv="DomainObject.Predmet.ProtustrankaNazivFormatedOIB_1">Stečajna masa MOREA d.o.o., OIB 24054591888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Stečajna masa MOREA d.o.o.</item>
    </izvorni_sadrzaj>
    <derivirana_varijabla naziv="DomainObject.Predmet.ProtuStrankaListFormated_1">
      <item>Stečajna masa MOREA d.o.o.</item>
    </derivirana_varijabla>
  </DomainObject.Predmet.ProtuStrankaListFormated>
  <DomainObject.Predmet.ProtuStrankaListFormatedOIB>
    <izvorni_sadrzaj>
      <item>Stečajna masa MOREA d.o.o., OIB 24054591888</item>
    </izvorni_sadrzaj>
    <derivirana_varijabla naziv="DomainObject.Predmet.ProtuStrankaListFormatedOIB_1">
      <item>Stečajna masa MOREA d.o.o., OIB 24054591888</item>
    </derivirana_varijabla>
  </DomainObject.Predmet.ProtuStrankaListFormatedOIB>
  <DomainObject.Predmet.ProtuStrankaListFormatedWithAdress>
    <izvorni_sadrzaj>
      <item>Stečajna masa MOREA d.o.o., Domenica Segalle 8, 52210 Rovinj</item>
    </izvorni_sadrzaj>
    <derivirana_varijabla naziv="DomainObject.Predmet.ProtuStrankaListFormatedWithAdress_1">
      <item>Stečajna masa MOREA d.o.o., Domenica Segalle 8, 52210 Rovinj</item>
    </derivirana_varijabla>
  </DomainObject.Predmet.ProtuStrankaListFormatedWithAdress>
  <DomainObject.Predmet.ProtuStrankaListFormatedWithAdressOIB>
    <izvorni_sadrzaj>
      <item>Stečajna masa MOREA d.o.o., OIB 24054591888, Domenica Segalle 8, 52210 Rovinj</item>
    </izvorni_sadrzaj>
    <derivirana_varijabla naziv="DomainObject.Predmet.ProtuStrankaListFormatedWithAdressOIB_1">
      <item>Stečajna masa MOREA d.o.o., OIB 24054591888, Domenica Segalle 8, 52210 Rovinj</item>
    </derivirana_varijabla>
  </DomainObject.Predmet.ProtuStrankaListFormatedWithAdressOIB>
  <DomainObject.Predmet.ProtuStrankaListNazivFormated>
    <izvorni_sadrzaj>
      <item>Stečajna masa MOREA d.o.o.</item>
    </izvorni_sadrzaj>
    <derivirana_varijabla naziv="DomainObject.Predmet.ProtuStrankaListNazivFormated_1">
      <item>Stečajna masa MOREA d.o.o.</item>
    </derivirana_varijabla>
  </DomainObject.Predmet.ProtuStrankaListNazivFormated>
  <DomainObject.Predmet.ProtuStrankaListNazivFormatedOIB>
    <izvorni_sadrzaj>
      <item>Stečajna masa MOREA d.o.o., OIB 24054591888</item>
    </izvorni_sadrzaj>
    <derivirana_varijabla naziv="DomainObject.Predmet.ProtuStrankaListNazivFormatedOIB_1">
      <item>Stečajna masa MOREA d.o.o., OIB 24054591888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Stečajna masa MOREA d.o.o.</izvorni_sadrzaj>
    <derivirana_varijabla naziv="DomainObject.Predmet.ProtustrankaIDrugi_1">Stečajna masa MOREA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Stečajna masa MOREA d.o.o., OIB 24054591888, Domenica Segalle 8, 52210 Rovinj</izvorni_sadrzaj>
    <derivirana_varijabla naziv="DomainObject.Predmet.ProtustrankaIDrugiAdressOIB_1">Stečajna masa MOREA d.o.o., OIB 24054591888, Domenica Segalle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Stečajna masa MOREA d.o.o.</item>
    </izvorni_sadrzaj>
    <derivirana_varijabla naziv="DomainObject.Predmet.SudioniciListNaziv_1">
      <item>REPUBLIKA HRVATSKA</item>
      <item>Stečajna masa MOREA d.o.o.</item>
    </derivirana_varijabla>
  </DomainObject.Predmet.SudioniciListNaziv>
  <DomainObject.Predmet.SudioniciListAdressOIB>
    <izvorni_sadrzaj>
      <item>REPUBLIKA HRVATSKA, OIB 52634238587</item>
      <item>Stečajna masa MOREA d.o.o., OIB 24054591888, Domenica Segalle 8,52210 Rovinj</item>
    </izvorni_sadrzaj>
    <derivirana_varijabla naziv="DomainObject.Predmet.SudioniciListAdressOIB_1">
      <item>REPUBLIKA HRVATSKA, OIB 52634238587</item>
      <item>Stečajna masa MOREA d.o.o., OIB 24054591888, Domenica Segalle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24054591888</item>
    </izvorni_sadrzaj>
    <derivirana_varijabla naziv="DomainObject.Predmet.SudioniciListNazivOIB_1">
      <item>, OIB 52634238587</item>
      <item>, OIB 24054591888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1647</properties:Characters>
  <properties:Lines>61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2017-06-27T08:12:00Z</dcterms:created>
  <dc:creator>Jasmina Matika</dc:creator>
  <cp:lastModifiedBy>Tanja Fidel</cp:lastModifiedBy>
  <cp:lastPrinted>2017-06-27T08:17:00Z</cp:lastPrinted>
  <dcterms:modified xmlns:xsi="http://www.w3.org/2001/XMLSchema-instance" xsi:type="dcterms:W3CDTF">2017-06-27T08:17:00Z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