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013e" w14:paraId="c31013e" w:rsidRDefault="00C14BC5" w:rsidR="001D1F2C" w:rsidRPr="00121BC4">
      <w:pPr>
        <w:spacing w:lineRule="auto" w:line="360"/>
        <w:jc w:val="both"/>
        <w15:collapsed w:val="false"/>
        <w:rPr>
          <w:rFonts w:hAnsi="Verdana" w:ascii="Verdana"/>
          <w:bCs/>
          <w:i/>
          <w:iCs/>
          <w:lang w:val="hr-HR"/>
        </w:rPr>
      </w:pPr>
      <w:bookmarkStart w:name="_GoBack" w:id="0"/>
      <w:bookmarkEnd w:id="0"/>
      <w:r w:rsidRPr="00121BC4">
        <w:rPr>
          <w:rFonts w:hAnsi="Verdana" w:ascii="Verdana"/>
          <w:bCs/>
          <w:i/>
          <w:iCs/>
          <w:lang w:val="hr-HR"/>
        </w:rPr>
        <w:t>POLJOPRIVREDNA ZADRUGA PETROVA GORA</w:t>
      </w:r>
    </w:p>
    <w:p w:rsidRDefault="00C14BC5" w:rsidR="000C1FA8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121BC4">
        <w:rPr>
          <w:rFonts w:hAnsi="Verdana" w:ascii="Verdana"/>
          <w:bCs/>
          <w:i/>
          <w:iCs/>
          <w:lang w:val="hr-HR"/>
        </w:rPr>
        <w:t>Križnog puta 6</w:t>
      </w:r>
      <w:r w:rsidR="00121BC4">
        <w:rPr>
          <w:rFonts w:hAnsi="Verdana" w:ascii="Verdana"/>
          <w:bCs/>
          <w:i/>
          <w:iCs/>
          <w:lang w:val="hr-HR"/>
        </w:rPr>
        <w:t xml:space="preserve"> </w:t>
      </w:r>
      <w:r w:rsidRPr="00121BC4">
        <w:rPr>
          <w:rFonts w:hAnsi="Verdana" w:ascii="Verdana"/>
          <w:bCs/>
          <w:i/>
          <w:iCs/>
          <w:lang w:val="hr-HR"/>
        </w:rPr>
        <w:t>44410 GVOZD</w:t>
      </w:r>
    </w:p>
    <w:p w:rsidRDefault="00DE1013" w:rsidR="001D1F2C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121BC4">
        <w:rPr>
          <w:rFonts w:hAnsi="Verdana" w:ascii="Verdana"/>
          <w:bCs/>
          <w:i/>
          <w:iCs/>
          <w:lang w:val="hr-HR"/>
        </w:rPr>
        <w:t xml:space="preserve">OIB </w:t>
      </w:r>
      <w:r w:rsidR="00C14BC5" w:rsidRPr="00121BC4">
        <w:rPr>
          <w:rFonts w:hAnsi="Verdana" w:ascii="Verdana"/>
          <w:bCs/>
          <w:i/>
          <w:iCs/>
          <w:lang w:val="hr-HR"/>
        </w:rPr>
        <w:t>69602856930</w:t>
      </w:r>
      <w:r w:rsidR="00121BC4">
        <w:rPr>
          <w:rFonts w:hAnsi="Verdana" w:ascii="Verdana"/>
          <w:bCs/>
          <w:i/>
          <w:iCs/>
          <w:lang w:val="hr-HR"/>
        </w:rPr>
        <w:t xml:space="preserve"> </w:t>
      </w:r>
      <w:r w:rsidR="00DF498C">
        <w:rPr>
          <w:rFonts w:hAnsi="Verdana" w:ascii="Verdana"/>
          <w:bCs/>
          <w:i/>
          <w:iCs/>
          <w:lang w:val="hr-HR"/>
        </w:rPr>
        <w:t xml:space="preserve">- </w:t>
      </w:r>
      <w:r w:rsidR="001D1F2C" w:rsidRPr="00121BC4">
        <w:rPr>
          <w:rFonts w:hAnsi="Verdana" w:ascii="Verdana"/>
          <w:bCs/>
          <w:i/>
          <w:iCs/>
          <w:lang w:val="hr-HR"/>
        </w:rPr>
        <w:t>St</w:t>
      </w:r>
      <w:r w:rsidR="00AC73DC" w:rsidRPr="00121BC4">
        <w:rPr>
          <w:rFonts w:hAnsi="Verdana" w:ascii="Verdana"/>
          <w:bCs/>
          <w:i/>
          <w:iCs/>
          <w:lang w:val="hr-HR"/>
        </w:rPr>
        <w:t>-</w:t>
      </w:r>
      <w:r w:rsidR="00C14BC5" w:rsidRPr="00121BC4">
        <w:rPr>
          <w:rFonts w:hAnsi="Verdana" w:ascii="Verdana"/>
          <w:bCs/>
          <w:i/>
          <w:iCs/>
          <w:lang w:val="hr-HR"/>
        </w:rPr>
        <w:t>901</w:t>
      </w:r>
      <w:r w:rsidR="000C1FA8" w:rsidRPr="00121BC4">
        <w:rPr>
          <w:rFonts w:hAnsi="Verdana" w:ascii="Verdana"/>
          <w:bCs/>
          <w:i/>
          <w:iCs/>
          <w:lang w:val="hr-HR"/>
        </w:rPr>
        <w:t>/13</w:t>
      </w:r>
    </w:p>
    <w:p w:rsidRDefault="00D41B48" w:rsidR="00D41B48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121BC4">
        <w:rPr>
          <w:rFonts w:hAnsi="Verdana" w:ascii="Verdana"/>
          <w:bCs/>
          <w:i/>
          <w:iCs/>
          <w:lang w:val="hr-HR"/>
        </w:rPr>
        <w:t>Stečajni upravitelj</w:t>
      </w:r>
      <w:r w:rsidR="00DF498C">
        <w:rPr>
          <w:rFonts w:hAnsi="Verdana" w:ascii="Verdana"/>
          <w:bCs/>
          <w:i/>
          <w:iCs/>
          <w:lang w:val="hr-HR"/>
        </w:rPr>
        <w:t xml:space="preserve"> </w:t>
      </w:r>
      <w:r w:rsidRPr="00121BC4">
        <w:rPr>
          <w:rFonts w:hAnsi="Verdana" w:ascii="Verdana"/>
          <w:bCs/>
          <w:i/>
          <w:iCs/>
          <w:lang w:val="hr-HR"/>
        </w:rPr>
        <w:t>Jerko Duško Suić</w:t>
      </w:r>
    </w:p>
    <w:p w:rsidRDefault="00D41B48" w:rsidR="00D41B48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 w:rsidRPr="00121BC4">
        <w:rPr>
          <w:rFonts w:hAnsi="Verdana" w:ascii="Verdana"/>
          <w:bCs/>
          <w:i/>
          <w:iCs/>
          <w:lang w:val="hr-HR"/>
        </w:rPr>
        <w:t>Hegedušićeva 10</w:t>
      </w:r>
      <w:r w:rsidR="00121BC4">
        <w:rPr>
          <w:rFonts w:hAnsi="Verdana" w:ascii="Verdana"/>
          <w:bCs/>
          <w:i/>
          <w:iCs/>
          <w:lang w:val="hr-HR"/>
        </w:rPr>
        <w:t xml:space="preserve"> </w:t>
      </w:r>
      <w:r w:rsidRPr="00121BC4">
        <w:rPr>
          <w:rFonts w:hAnsi="Verdana" w:ascii="Verdana"/>
          <w:bCs/>
          <w:i/>
          <w:iCs/>
          <w:lang w:val="hr-HR"/>
        </w:rPr>
        <w:t>Zagreb</w:t>
      </w:r>
    </w:p>
    <w:p w:rsidRDefault="00427F4E" w:rsidR="00427F4E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4606A" w:rsidR="0044606A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 w:rsidR="00C3655D">
        <w:rPr>
          <w:rFonts w:hAnsi="Verdana" w:ascii="Verdana"/>
          <w:bCs/>
          <w:i/>
          <w:iCs/>
          <w:lang w:val="hr-HR"/>
        </w:rPr>
        <w:t xml:space="preserve">TRGOVAČKI SUD U ZAGREBU </w:t>
      </w:r>
    </w:p>
    <w:p w:rsidRDefault="00C3655D" w:rsidR="00C3655D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  <w:t>Stečajni sudac</w:t>
      </w:r>
    </w:p>
    <w:p w:rsidRDefault="00C3655D" w:rsidR="00C3655D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</w:r>
      <w:r>
        <w:rPr>
          <w:rFonts w:hAnsi="Verdana" w:ascii="Verdana"/>
          <w:bCs/>
          <w:i/>
          <w:iCs/>
          <w:lang w:val="hr-HR"/>
        </w:rPr>
        <w:tab/>
        <w:t>Na broj St-901/13</w:t>
      </w:r>
    </w:p>
    <w:p w:rsidRDefault="00427F4E" w:rsidR="00427F4E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B86B51" w:rsidR="00B86B51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Predmet:</w:t>
      </w:r>
    </w:p>
    <w:p w:rsidRDefault="00427F4E" w:rsidR="00B86B51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Prijedlog za </w:t>
      </w:r>
      <w:r w:rsidR="004F79B4">
        <w:rPr>
          <w:rFonts w:hAnsi="Verdana" w:ascii="Verdana"/>
          <w:bCs/>
          <w:i/>
          <w:iCs/>
          <w:lang w:val="hr-HR"/>
        </w:rPr>
        <w:t xml:space="preserve">deseto </w:t>
      </w:r>
      <w:r w:rsidR="00B86B51">
        <w:rPr>
          <w:rFonts w:hAnsi="Verdana" w:ascii="Verdana"/>
          <w:bCs/>
          <w:i/>
          <w:iCs/>
          <w:lang w:val="hr-HR"/>
        </w:rPr>
        <w:t xml:space="preserve">ročište </w:t>
      </w:r>
    </w:p>
    <w:p w:rsidRDefault="00B86B51" w:rsidR="00B86B51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za javnu dražbu</w:t>
      </w:r>
    </w:p>
    <w:p w:rsidRDefault="00B86B51" w:rsidR="00B86B51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F79B4" w:rsidR="004F79B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U prilogu Vam dostavljam prijedlog zaključka za sazivanje desetog ročišta za javnu dražbu za prodaju nekretnina u vlasništvu i suvlasništvu stečajnog dužnika.</w:t>
      </w:r>
    </w:p>
    <w:p w:rsidRDefault="004F79B4" w:rsidR="004F79B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F79B4" w:rsidR="004F79B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>Cijene u prijedlogu zaključka su smanjene za 10% u odnosu na deveto ročište.</w:t>
      </w:r>
    </w:p>
    <w:p w:rsidRDefault="004F79B4" w:rsidR="004F79B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4F79B4" w:rsidR="004F79B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p w:rsidRDefault="002A475B" w:rsidP="002A475B" w:rsidR="002A475B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 xml:space="preserve">U Zagrebu, </w:t>
      </w:r>
      <w:r w:rsidR="004F79B4">
        <w:rPr>
          <w:rFonts w:hAnsi="Verdana" w:ascii="Verdana"/>
          <w:bCs/>
          <w:i/>
          <w:iCs/>
          <w:lang w:val="hr-HR"/>
        </w:rPr>
        <w:t>1</w:t>
      </w:r>
      <w:r w:rsidR="00427F4E">
        <w:rPr>
          <w:rFonts w:hAnsi="Verdana" w:ascii="Verdana"/>
          <w:bCs/>
          <w:i/>
          <w:iCs/>
          <w:lang w:val="hr-HR"/>
        </w:rPr>
        <w:t>6</w:t>
      </w:r>
      <w:r>
        <w:rPr>
          <w:rFonts w:hAnsi="Verdana" w:ascii="Verdana"/>
          <w:bCs/>
          <w:i/>
          <w:iCs/>
          <w:lang w:val="hr-HR"/>
        </w:rPr>
        <w:t>.</w:t>
      </w:r>
      <w:r w:rsidR="004F79B4">
        <w:rPr>
          <w:rFonts w:hAnsi="Verdana" w:ascii="Verdana"/>
          <w:bCs/>
          <w:i/>
          <w:iCs/>
          <w:lang w:val="hr-HR"/>
        </w:rPr>
        <w:t>11.</w:t>
      </w:r>
      <w:r>
        <w:rPr>
          <w:rFonts w:hAnsi="Verdana" w:ascii="Verdana"/>
          <w:bCs/>
          <w:i/>
          <w:iCs/>
          <w:lang w:val="hr-HR"/>
        </w:rPr>
        <w:t>201</w:t>
      </w:r>
      <w:r w:rsidR="00427F4E">
        <w:rPr>
          <w:rFonts w:hAnsi="Verdana" w:ascii="Verdana"/>
          <w:bCs/>
          <w:i/>
          <w:iCs/>
          <w:lang w:val="hr-HR"/>
        </w:rPr>
        <w:t>8</w:t>
      </w:r>
      <w:r>
        <w:rPr>
          <w:rFonts w:hAnsi="Verdana" w:ascii="Verdana"/>
          <w:bCs/>
          <w:i/>
          <w:iCs/>
          <w:lang w:val="hr-HR"/>
        </w:rPr>
        <w:t>.</w:t>
      </w:r>
      <w:r w:rsidRPr="00121BC4">
        <w:rPr>
          <w:rFonts w:hAnsi="Verdana" w:ascii="Verdana"/>
          <w:bCs/>
          <w:i/>
          <w:iCs/>
          <w:lang w:val="hr-HR"/>
        </w:rPr>
        <w:tab/>
      </w:r>
      <w:r w:rsidRPr="00121BC4">
        <w:rPr>
          <w:rFonts w:hAnsi="Verdana" w:ascii="Verdana"/>
          <w:bCs/>
          <w:i/>
          <w:iCs/>
          <w:lang w:val="hr-HR"/>
        </w:rPr>
        <w:tab/>
      </w:r>
      <w:r w:rsidRPr="00121BC4">
        <w:rPr>
          <w:rFonts w:hAnsi="Verdana" w:ascii="Verdana"/>
          <w:bCs/>
          <w:i/>
          <w:iCs/>
          <w:lang w:val="hr-HR"/>
        </w:rPr>
        <w:tab/>
      </w:r>
      <w:r w:rsidRPr="00121BC4">
        <w:rPr>
          <w:rFonts w:hAnsi="Verdana" w:ascii="Verdana"/>
          <w:bCs/>
          <w:i/>
          <w:iCs/>
          <w:lang w:val="hr-HR"/>
        </w:rPr>
        <w:tab/>
        <w:t>Stečajni upravitelj:</w:t>
      </w:r>
    </w:p>
    <w:p w:rsidRDefault="002A475B" w:rsidR="002A475B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  <w:r>
        <w:rPr>
          <w:rFonts w:hAnsi="Verdana" w:ascii="Verdana"/>
          <w:bCs/>
          <w:i/>
          <w:iCs/>
          <w:lang w:val="hr-HR"/>
        </w:rPr>
        <w:tab/>
      </w:r>
      <w:r w:rsidRPr="00121BC4">
        <w:rPr>
          <w:rFonts w:hAnsi="Verdana" w:ascii="Verdana"/>
          <w:bCs/>
          <w:i/>
          <w:iCs/>
          <w:lang w:val="hr-HR"/>
        </w:rPr>
        <w:tab/>
      </w:r>
      <w:r w:rsidRPr="00121BC4">
        <w:rPr>
          <w:rFonts w:hAnsi="Verdana" w:ascii="Verdana"/>
          <w:bCs/>
          <w:i/>
          <w:iCs/>
          <w:lang w:val="hr-HR"/>
        </w:rPr>
        <w:tab/>
      </w:r>
      <w:r w:rsidRPr="00121BC4">
        <w:rPr>
          <w:rFonts w:hAnsi="Verdana" w:ascii="Verdana"/>
          <w:bCs/>
          <w:i/>
          <w:iCs/>
          <w:lang w:val="hr-HR"/>
        </w:rPr>
        <w:tab/>
      </w:r>
      <w:r w:rsidRPr="00121BC4">
        <w:rPr>
          <w:rFonts w:hAnsi="Verdana" w:ascii="Verdana"/>
          <w:bCs/>
          <w:i/>
          <w:iCs/>
          <w:lang w:val="hr-HR"/>
        </w:rPr>
        <w:tab/>
      </w:r>
      <w:r w:rsidRPr="00121BC4">
        <w:rPr>
          <w:rFonts w:hAnsi="Verdana" w:ascii="Verdana"/>
          <w:bCs/>
          <w:i/>
          <w:iCs/>
          <w:lang w:val="hr-HR"/>
        </w:rPr>
        <w:tab/>
      </w:r>
      <w:r w:rsidRPr="00121BC4">
        <w:rPr>
          <w:rFonts w:hAnsi="Verdana" w:ascii="Verdana"/>
          <w:bCs/>
          <w:i/>
          <w:iCs/>
          <w:lang w:val="hr-HR"/>
        </w:rPr>
        <w:tab/>
      </w:r>
      <w:r w:rsidRPr="00121BC4">
        <w:rPr>
          <w:rFonts w:hAnsi="Verdana" w:ascii="Verdana"/>
          <w:bCs/>
          <w:i/>
          <w:iCs/>
          <w:lang w:val="hr-HR"/>
        </w:rPr>
        <w:tab/>
        <w:t>Jerko Duško Suić, dipl.iur.</w:t>
      </w:r>
      <w:r w:rsidR="003C1232">
        <w:rPr>
          <w:rFonts w:hAnsi="Verdana" w:ascii="Verdana"/>
          <w:bCs/>
          <w:i/>
          <w:iCs/>
          <w:lang w:val="hr-HR"/>
        </w:rPr>
        <w:t xml:space="preserve"> </w:t>
      </w:r>
    </w:p>
    <w:p w:rsidRDefault="00016BD1" w:rsidP="00016BD1" w:rsidR="00016BD1">
      <w:pPr>
        <w:rPr>
          <w:rFonts w:hAnsi="Verdana" w:ascii="Verdana"/>
        </w:rPr>
      </w:pPr>
      <w:r>
        <w:rPr>
          <w:rFonts w:hAnsi="Verdana" w:ascii="Verdana"/>
          <w:bCs/>
          <w:i/>
          <w:iCs/>
          <w:lang w:val="hr-HR"/>
        </w:rPr>
        <w:br w:type="page"/>
      </w:r>
      <w:r>
        <w:rPr>
          <w:rFonts w:hAnsi="Verdana" w:ascii="Verdana"/>
        </w:rPr>
        <w:lastRenderedPageBreak/>
        <w:t>PRIJEDLOG ZAKLJUČKA</w:t>
      </w:r>
    </w:p>
    <w:p w:rsidRDefault="00016BD1" w:rsidP="00016BD1" w:rsidR="00016BD1">
      <w:pPr>
        <w:rPr>
          <w:rFonts w:hAnsi="Verdana" w:ascii="Verdana"/>
        </w:rPr>
      </w:pPr>
    </w:p>
    <w:p w:rsidRDefault="00016BD1" w:rsidP="00016BD1" w:rsidR="00016BD1" w:rsidRPr="00D21910">
      <w:pPr>
        <w:rPr>
          <w:rFonts w:hAnsi="Verdana" w:ascii="Verdana"/>
        </w:rPr>
      </w:pPr>
      <w:r w:rsidRPr="00D21910">
        <w:rPr>
          <w:rFonts w:hAnsi="Verdana" w:ascii="Verdana"/>
        </w:rPr>
        <w:t>REPUBLIKA HRVATSKA</w:t>
      </w:r>
    </w:p>
    <w:p w:rsidRDefault="00016BD1" w:rsidP="00016BD1" w:rsidR="00016BD1" w:rsidRPr="00D21910">
      <w:pPr>
        <w:rPr>
          <w:rFonts w:hAnsi="Verdana" w:ascii="Verdana"/>
        </w:rPr>
      </w:pPr>
      <w:r w:rsidRPr="00D21910">
        <w:rPr>
          <w:rFonts w:hAnsi="Verdana" w:ascii="Verdana"/>
        </w:rPr>
        <w:t>TRGOVAČKI SUD U ZAGREBU</w:t>
      </w:r>
    </w:p>
    <w:p w:rsidRDefault="00016BD1" w:rsidP="00016BD1" w:rsidR="00016BD1" w:rsidRPr="00D21910">
      <w:pPr>
        <w:rPr>
          <w:rFonts w:hAnsi="Verdana" w:ascii="Verdana"/>
        </w:rPr>
      </w:pPr>
      <w:r w:rsidRPr="00D21910">
        <w:rPr>
          <w:rFonts w:hAnsi="Verdana" w:ascii="Verdana"/>
        </w:rPr>
        <w:t>Amruševa 2</w:t>
      </w:r>
    </w:p>
    <w:p w:rsidRDefault="00016BD1" w:rsidP="00016BD1" w:rsidR="00016BD1">
      <w:pPr>
        <w:ind w:firstLine="708" w:left="6372"/>
        <w:rPr>
          <w:rFonts w:hAnsi="Verdana" w:ascii="Verdana"/>
        </w:rPr>
      </w:pPr>
      <w:r>
        <w:rPr>
          <w:rFonts w:hAnsi="Verdana" w:ascii="Verdana"/>
        </w:rPr>
        <w:t>48.St-901/13</w:t>
      </w:r>
    </w:p>
    <w:p w:rsidRDefault="00016BD1" w:rsidP="00016BD1" w:rsidR="00016BD1" w:rsidRPr="00D21910">
      <w:pPr>
        <w:jc w:val="center"/>
        <w:rPr>
          <w:rFonts w:hAnsi="Verdana" w:ascii="Verdana"/>
          <w:b/>
        </w:rPr>
      </w:pPr>
      <w:r w:rsidRPr="00D21910">
        <w:rPr>
          <w:rFonts w:hAnsi="Verdana" w:ascii="Verdana"/>
          <w:b/>
        </w:rPr>
        <w:t>R E P U B L I K A  H R V A T S K A</w:t>
      </w:r>
    </w:p>
    <w:p w:rsidRDefault="00016BD1" w:rsidP="00016BD1" w:rsidR="00016BD1" w:rsidRPr="00D21910">
      <w:pPr>
        <w:jc w:val="center"/>
        <w:rPr>
          <w:rFonts w:hAnsi="Verdana" w:ascii="Verdana"/>
          <w:b/>
        </w:rPr>
      </w:pPr>
      <w:r w:rsidRPr="00D21910">
        <w:rPr>
          <w:rFonts w:hAnsi="Verdana" w:ascii="Verdana"/>
          <w:b/>
        </w:rPr>
        <w:t>Z A K L J U Č A K</w:t>
      </w:r>
    </w:p>
    <w:p w:rsidRDefault="00016BD1" w:rsidP="00016BD1" w:rsidR="00016BD1">
      <w:pPr>
        <w:rPr>
          <w:rFonts w:hAnsi="Verdana" w:ascii="Verdana"/>
        </w:rPr>
      </w:pPr>
      <w:r>
        <w:rPr>
          <w:rFonts w:hAnsi="Verdana" w:ascii="Verdana"/>
        </w:rPr>
        <w:t>Trgovački sud u Zagrebu po sucu toga suda Vesni Sremac Šoštar u stečajnom postupku otvorenim nad dužnikom PZ Petrova Gora d.o.o. u stečaju – Križnoga puta 6,OIB 69602856930,  dana ________________ 2018.</w:t>
      </w:r>
    </w:p>
    <w:p w:rsidRDefault="00016BD1" w:rsidP="00016BD1" w:rsidR="00016BD1">
      <w:pPr>
        <w:jc w:val="center"/>
        <w:rPr>
          <w:rFonts w:hAnsi="Verdana" w:ascii="Verdana"/>
        </w:rPr>
      </w:pPr>
      <w:r>
        <w:rPr>
          <w:rFonts w:hAnsi="Verdana" w:ascii="Verdana"/>
        </w:rPr>
        <w:t>Z a k l j u č i o   j e</w:t>
      </w:r>
    </w:p>
    <w:p w:rsidRDefault="00016BD1" w:rsidP="00016BD1" w:rsidR="00016BD1">
      <w:pPr>
        <w:rPr>
          <w:rFonts w:hAnsi="Verdana" w:ascii="Verdana"/>
        </w:rPr>
      </w:pPr>
    </w:p>
    <w:p w:rsidRDefault="00016BD1" w:rsidP="00016BD1" w:rsidR="00016BD1">
      <w:pPr>
        <w:pStyle w:val="Odlomakpopisa"/>
        <w:numPr>
          <w:ilvl w:val="0"/>
          <w:numId w:val="27"/>
        </w:num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U stečajnom postupku koji se vodi nad stečajnim dužnikom PZ Petrova Gora, Gvozd Križnog puta 6, OIB 69602856930 određuje se deseto ročište za javnu dražbu radi prodaje nekretnina u vlasništvu i suvlasništvu stečajnog dužnika, uz odgovarajuću primjenu pravila o ovrsi na nekretninama kako slijedi:</w:t>
      </w: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numPr>
          <w:ilvl w:val="0"/>
          <w:numId w:val="28"/>
        </w:num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Za nekretnine u vlasništvu stečajnog dužnika s upisanim založnim pravom:</w:t>
      </w: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tbl>
      <w:tblPr>
        <w:tblW w:type="auto" w:w="0"/>
        <w:tblBorders>
          <w:top w:space="0" w:sz="24" w:color="auto" w:val="thinThickSmallGap"/>
          <w:left w:space="0" w:sz="24" w:color="auto" w:val="thinThickSmallGap"/>
          <w:bottom w:space="0" w:sz="24" w:color="auto" w:val="thickThinSmallGap"/>
          <w:right w:space="0" w:sz="24" w:color="auto" w:val="thickThinSmallGap"/>
        </w:tblBorders>
        <w:tblLook w:val="01E0" w:noVBand="0" w:noHBand="0" w:lastColumn="1" w:firstColumn="1" w:lastRow="1" w:firstRow="1"/>
      </w:tblPr>
      <w:tblGrid>
        <w:gridCol w:w="9039"/>
      </w:tblGrid>
      <w:tr w:rsidTr="000E4FC9" w:rsidR="00016BD1" w:rsidRPr="001D21EB">
        <w:trPr>
          <w:trHeight w:val="277"/>
        </w:trPr>
        <w:tc>
          <w:tcPr>
            <w:tcW w:type="dxa" w:w="9039"/>
            <w:tcBorders>
              <w:top w:space="0" w:sz="4" w:color="auto" w:val="single"/>
              <w:bottom w:space="0" w:sz="4" w:color="auto" w:val="single"/>
            </w:tcBorders>
          </w:tcPr>
          <w:p w:rsidRDefault="00016BD1" w:rsidP="00016BD1" w:rsidR="00016BD1">
            <w:pPr>
              <w:numPr>
                <w:ilvl w:val="0"/>
                <w:numId w:val="25"/>
              </w:numPr>
              <w:rPr>
                <w:b/>
              </w:rPr>
            </w:pPr>
            <w:r w:rsidRPr="00C62B6A">
              <w:rPr>
                <w:b/>
              </w:rPr>
              <w:t xml:space="preserve">Nekretnine s upisanim založnim pravom </w:t>
            </w:r>
          </w:p>
          <w:p w:rsidRDefault="00016BD1" w:rsidP="000E4FC9" w:rsidR="00016BD1" w:rsidRPr="00C62B6A">
            <w:pPr>
              <w:rPr>
                <w:b/>
              </w:rPr>
            </w:pPr>
          </w:p>
          <w:p w:rsidRDefault="00016BD1" w:rsidP="00016BD1" w:rsidR="00016BD1">
            <w:pPr>
              <w:numPr>
                <w:ilvl w:val="0"/>
                <w:numId w:val="26"/>
              </w:numPr>
            </w:pPr>
            <w:r>
              <w:t xml:space="preserve">Z.k.ul. 440 k.o. 333514 </w:t>
            </w:r>
            <w:r>
              <w:rPr>
                <w:b/>
              </w:rPr>
              <w:t>Bović</w:t>
            </w:r>
            <w:r>
              <w:t xml:space="preserve"> – šuma, oranica, vinograd i livada, ukupne površine </w:t>
            </w:r>
            <w:r>
              <w:rPr>
                <w:b/>
              </w:rPr>
              <w:t>32.727</w:t>
            </w:r>
            <w:r>
              <w:t xml:space="preserve"> m2. Nekretnine će se prodavati na ročištu za dražbu po početnoj cijeni u iznosu od </w:t>
            </w:r>
            <w:r w:rsidRPr="006D23F9">
              <w:rPr>
                <w:b/>
              </w:rPr>
              <w:t>4</w:t>
            </w:r>
            <w:r>
              <w:rPr>
                <w:b/>
              </w:rPr>
              <w:t>3.312,90 kn</w:t>
            </w:r>
          </w:p>
          <w:p w:rsidRDefault="00016BD1" w:rsidP="000E4FC9" w:rsidR="00016BD1">
            <w:pPr>
              <w:ind w:left="1080"/>
              <w:rPr>
                <w:b/>
              </w:rPr>
            </w:pPr>
          </w:p>
          <w:p w:rsidRDefault="00016BD1" w:rsidP="000E4FC9" w:rsidR="00016BD1">
            <w:pPr>
              <w:ind w:left="1080"/>
              <w:rPr>
                <w:b/>
              </w:rPr>
            </w:pPr>
            <w:r>
              <w:rPr>
                <w:b/>
              </w:rPr>
              <w:t>SVEUKUPNA CIJENA 43.312,90 kn.</w:t>
            </w:r>
          </w:p>
          <w:p w:rsidRDefault="00016BD1" w:rsidP="000E4FC9" w:rsidR="00016BD1">
            <w:pPr>
              <w:ind w:left="1080"/>
            </w:pPr>
          </w:p>
          <w:p w:rsidRDefault="00016BD1" w:rsidP="000E4FC9" w:rsidR="00016BD1">
            <w:pPr>
              <w:ind w:left="1080"/>
            </w:pPr>
          </w:p>
          <w:p w:rsidRDefault="00016BD1" w:rsidP="000E4FC9" w:rsidR="00016BD1">
            <w:pPr>
              <w:ind w:left="1080"/>
            </w:pPr>
          </w:p>
          <w:p w:rsidRDefault="00016BD1" w:rsidP="000E4FC9" w:rsidR="00016BD1" w:rsidRPr="00C62B6A">
            <w:pPr>
              <w:ind w:left="720"/>
            </w:pPr>
            <w:r w:rsidRPr="00C62B6A">
              <w:t>Na navedenih nekretninama upisano je razlučno pravo u korist vjerovnika Prvi faktor d.o.o. OIB 63278082623, Zagreb, Hektorovićeva 2 i to temeljem Sporazuma o založnopravnom osiguranju novčane tražbine od 21. Prosinca 2009. Godine radi osiguranja novčane tražbine vjerovnika prema dužniku po osnovi postojević i budućih tražbina u ukupnom iznosu od 1.000.000,00 kn što predstavlja protuvrijednost iznosa od 137.741,05 EUR u uzgovorenu valutnu klauzulu na iznos u valuti EUR uvećano za ugovorene kamate, troškove i druga sporedna potraživanja.</w:t>
            </w:r>
          </w:p>
          <w:p w:rsidRDefault="00016BD1" w:rsidP="000E4FC9" w:rsidR="00016BD1">
            <w:pPr>
              <w:ind w:left="720"/>
              <w:rPr>
                <w:b/>
              </w:rPr>
            </w:pPr>
          </w:p>
          <w:p w:rsidRDefault="00016BD1" w:rsidP="000E4FC9" w:rsidR="00016BD1">
            <w:pPr>
              <w:ind w:left="720"/>
              <w:rPr>
                <w:b/>
              </w:rPr>
            </w:pPr>
          </w:p>
          <w:p w:rsidRDefault="00016BD1" w:rsidP="00016BD1" w:rsidR="00016BD1" w:rsidRPr="001D21EB">
            <w:pPr>
              <w:numPr>
                <w:ilvl w:val="0"/>
                <w:numId w:val="22"/>
              </w:numPr>
              <w:rPr>
                <w:b/>
              </w:rPr>
            </w:pPr>
            <w:r w:rsidRPr="001D21EB">
              <w:rPr>
                <w:b/>
              </w:rPr>
              <w:t>Nekretnine s upisanim vlasništvom PZ Petrova Gora</w:t>
            </w:r>
          </w:p>
          <w:p w:rsidRDefault="00016BD1" w:rsidP="000E4FC9" w:rsidR="00016BD1" w:rsidRPr="001D21EB">
            <w:pPr>
              <w:ind w:left="720"/>
              <w:rPr>
                <w:b/>
              </w:rPr>
            </w:pPr>
          </w:p>
          <w:p w:rsidRDefault="00016BD1" w:rsidP="00016BD1" w:rsidR="00016BD1" w:rsidRPr="001D21EB">
            <w:pPr>
              <w:numPr>
                <w:ilvl w:val="0"/>
                <w:numId w:val="23"/>
              </w:numPr>
            </w:pPr>
            <w:r w:rsidRPr="001D21EB">
              <w:t xml:space="preserve">Z.k.ul. 284, 469, 635, 641a, 732 i 1014 k.o. 333514 </w:t>
            </w:r>
            <w:r w:rsidRPr="001D21EB">
              <w:rPr>
                <w:b/>
              </w:rPr>
              <w:t>Bović</w:t>
            </w:r>
            <w:r w:rsidRPr="001D21EB">
              <w:t xml:space="preserve"> – oranice, pašnjak, vinograd, ukupne površine </w:t>
            </w:r>
            <w:r w:rsidRPr="001D21EB">
              <w:rPr>
                <w:b/>
              </w:rPr>
              <w:t>44.201</w:t>
            </w:r>
            <w:r w:rsidRPr="001D21EB">
              <w:t xml:space="preserve"> m2. Nekretnine će se prodavati na ročištu po početnoj cijeni </w:t>
            </w:r>
            <w:r>
              <w:t>19</w:t>
            </w:r>
            <w:r w:rsidRPr="001D21EB">
              <w:rPr>
                <w:b/>
              </w:rPr>
              <w:t>.</w:t>
            </w:r>
            <w:r>
              <w:rPr>
                <w:b/>
              </w:rPr>
              <w:t>042,77</w:t>
            </w:r>
            <w:r w:rsidRPr="001D21EB">
              <w:t xml:space="preserve"> kn.</w:t>
            </w:r>
          </w:p>
          <w:p w:rsidRDefault="00016BD1" w:rsidP="000E4FC9" w:rsidR="00016BD1" w:rsidRPr="001D21EB">
            <w:pPr>
              <w:ind w:left="1440"/>
            </w:pPr>
          </w:p>
          <w:p w:rsidRDefault="00016BD1" w:rsidP="00016BD1" w:rsidR="00016BD1" w:rsidRPr="001D21EB">
            <w:pPr>
              <w:numPr>
                <w:ilvl w:val="0"/>
                <w:numId w:val="23"/>
              </w:numPr>
            </w:pPr>
            <w:r w:rsidRPr="001D21EB">
              <w:t xml:space="preserve">Z.k.ul. 304, 729, 894, 909 k.o. 33557 </w:t>
            </w:r>
            <w:r w:rsidRPr="001D21EB">
              <w:rPr>
                <w:b/>
              </w:rPr>
              <w:t>Čremušnica</w:t>
            </w:r>
            <w:r w:rsidRPr="001D21EB">
              <w:t xml:space="preserve"> – šuma i oranice – ukupne površine </w:t>
            </w:r>
            <w:r w:rsidRPr="001D21EB">
              <w:rPr>
                <w:b/>
              </w:rPr>
              <w:t>52.491</w:t>
            </w:r>
            <w:r w:rsidRPr="001D21EB">
              <w:t xml:space="preserve"> m2. Nekretnine će se prodavati po cijeni od </w:t>
            </w:r>
            <w:r w:rsidRPr="006D23F9">
              <w:rPr>
                <w:b/>
              </w:rPr>
              <w:t>2</w:t>
            </w:r>
            <w:r>
              <w:rPr>
                <w:b/>
              </w:rPr>
              <w:t>2</w:t>
            </w:r>
            <w:r w:rsidRPr="006D23F9">
              <w:rPr>
                <w:b/>
              </w:rPr>
              <w:t>.</w:t>
            </w:r>
            <w:r>
              <w:rPr>
                <w:b/>
              </w:rPr>
              <w:t>835,57</w:t>
            </w:r>
            <w:r w:rsidRPr="001D21EB">
              <w:t xml:space="preserve"> kn.</w:t>
            </w:r>
          </w:p>
          <w:p w:rsidRDefault="00016BD1" w:rsidP="000E4FC9" w:rsidR="00016BD1" w:rsidRPr="001D21EB">
            <w:pPr>
              <w:ind w:left="708"/>
            </w:pPr>
          </w:p>
          <w:p w:rsidRDefault="00016BD1" w:rsidP="000E4FC9" w:rsidR="00016BD1" w:rsidRPr="001D21EB">
            <w:pPr>
              <w:ind w:left="1440"/>
            </w:pPr>
            <w:r>
              <w:rPr>
                <w:b/>
              </w:rPr>
              <w:t>SVEUKUPNA CIJENA  41.878,34</w:t>
            </w:r>
            <w:r w:rsidRPr="001D21EB">
              <w:rPr>
                <w:b/>
              </w:rPr>
              <w:t xml:space="preserve"> kn</w:t>
            </w:r>
            <w:r w:rsidRPr="001D21EB">
              <w:t>.</w:t>
            </w:r>
          </w:p>
          <w:p w:rsidRDefault="00016BD1" w:rsidP="000E4FC9" w:rsidR="00016BD1" w:rsidRPr="001D21EB">
            <w:pPr>
              <w:ind w:left="708"/>
            </w:pPr>
          </w:p>
          <w:p w:rsidRDefault="00016BD1" w:rsidP="000E4FC9" w:rsidR="00016BD1" w:rsidRPr="001D21EB">
            <w:pPr>
              <w:ind w:left="1440"/>
            </w:pPr>
          </w:p>
          <w:p w:rsidRDefault="00016BD1" w:rsidP="00016BD1" w:rsidR="00016BD1" w:rsidRPr="001D21EB">
            <w:pPr>
              <w:numPr>
                <w:ilvl w:val="0"/>
                <w:numId w:val="22"/>
              </w:numPr>
              <w:rPr>
                <w:b/>
              </w:rPr>
            </w:pPr>
            <w:r w:rsidRPr="001D21EB">
              <w:rPr>
                <w:b/>
              </w:rPr>
              <w:t>Nekretnine upisane kao suvlasništvo</w:t>
            </w:r>
          </w:p>
          <w:p w:rsidRDefault="00016BD1" w:rsidP="000E4FC9" w:rsidR="00016BD1" w:rsidRPr="001D21EB">
            <w:pPr>
              <w:ind w:left="720"/>
              <w:rPr>
                <w:b/>
              </w:rPr>
            </w:pPr>
          </w:p>
          <w:p w:rsidRDefault="00016BD1" w:rsidP="000E4FC9" w:rsidR="00016BD1" w:rsidRPr="001D21EB">
            <w:pPr>
              <w:ind w:left="1080"/>
            </w:pPr>
          </w:p>
          <w:p w:rsidRDefault="00016BD1" w:rsidP="00016BD1" w:rsidR="00016BD1" w:rsidRPr="001D21EB">
            <w:pPr>
              <w:numPr>
                <w:ilvl w:val="0"/>
                <w:numId w:val="24"/>
              </w:numPr>
            </w:pPr>
            <w:r w:rsidRPr="001D21EB">
              <w:t xml:space="preserve">Z.k.ul. 12, 427 k.o. 333816 </w:t>
            </w:r>
            <w:r w:rsidRPr="001D21EB">
              <w:rPr>
                <w:b/>
              </w:rPr>
              <w:t>Stipan</w:t>
            </w:r>
            <w:r w:rsidRPr="001D21EB">
              <w:t xml:space="preserve"> – pašnjak, oranica, livada, šuma i vinograd – ukupne površine </w:t>
            </w:r>
            <w:r w:rsidRPr="001D21EB">
              <w:rPr>
                <w:b/>
              </w:rPr>
              <w:t>11.177</w:t>
            </w:r>
            <w:r w:rsidRPr="001D21EB">
              <w:t xml:space="preserve"> m2 ukupne cijene </w:t>
            </w:r>
            <w:r w:rsidRPr="006D23F9">
              <w:rPr>
                <w:b/>
              </w:rPr>
              <w:t>5.</w:t>
            </w:r>
            <w:r>
              <w:rPr>
                <w:b/>
              </w:rPr>
              <w:t>054,17</w:t>
            </w:r>
            <w:r w:rsidRPr="001D21EB">
              <w:t xml:space="preserve"> kn.</w:t>
            </w:r>
          </w:p>
          <w:p w:rsidRDefault="00016BD1" w:rsidP="000E4FC9" w:rsidR="00016BD1" w:rsidRPr="001D21EB">
            <w:pPr>
              <w:ind w:left="708"/>
            </w:pPr>
          </w:p>
          <w:p w:rsidRDefault="00016BD1" w:rsidP="000E4FC9" w:rsidR="00016BD1" w:rsidRPr="001D21EB">
            <w:pPr>
              <w:ind w:left="1080"/>
            </w:pPr>
          </w:p>
          <w:p w:rsidRDefault="00016BD1" w:rsidP="00016BD1" w:rsidR="00016BD1" w:rsidRPr="001D21EB">
            <w:pPr>
              <w:numPr>
                <w:ilvl w:val="0"/>
                <w:numId w:val="24"/>
              </w:numPr>
            </w:pPr>
            <w:r w:rsidRPr="001D21EB">
              <w:t xml:space="preserve">Z.k.ul. 431, 485 k.o. 333522 </w:t>
            </w:r>
            <w:r w:rsidRPr="001D21EB">
              <w:rPr>
                <w:b/>
              </w:rPr>
              <w:t>Brnjavac</w:t>
            </w:r>
            <w:r w:rsidRPr="001D21EB">
              <w:t xml:space="preserve"> – oranica, livada površine </w:t>
            </w:r>
            <w:r w:rsidRPr="001D21EB">
              <w:rPr>
                <w:b/>
              </w:rPr>
              <w:t>1.749</w:t>
            </w:r>
            <w:r w:rsidRPr="001D21EB">
              <w:t xml:space="preserve"> m2, cijena </w:t>
            </w:r>
            <w:r w:rsidRPr="006D23F9">
              <w:rPr>
                <w:b/>
              </w:rPr>
              <w:t>1.</w:t>
            </w:r>
            <w:r>
              <w:rPr>
                <w:b/>
              </w:rPr>
              <w:t>136,61</w:t>
            </w:r>
            <w:r w:rsidRPr="001D21EB">
              <w:t xml:space="preserve"> kn</w:t>
            </w:r>
          </w:p>
          <w:p w:rsidRDefault="00016BD1" w:rsidP="000E4FC9" w:rsidR="00016BD1" w:rsidRPr="001D21EB">
            <w:pPr>
              <w:ind w:left="1080"/>
            </w:pPr>
          </w:p>
          <w:p w:rsidRDefault="00016BD1" w:rsidP="000E4FC9" w:rsidR="00016BD1" w:rsidRPr="001D21EB">
            <w:pPr>
              <w:ind w:left="708"/>
            </w:pPr>
          </w:p>
          <w:p w:rsidRDefault="00016BD1" w:rsidP="000E4FC9" w:rsidR="00016BD1" w:rsidRPr="001D21EB">
            <w:pPr>
              <w:ind w:left="1080"/>
              <w:rPr>
                <w:b/>
              </w:rPr>
            </w:pPr>
            <w:r w:rsidRPr="001D21EB">
              <w:rPr>
                <w:b/>
              </w:rPr>
              <w:t>SVEUK</w:t>
            </w:r>
            <w:r>
              <w:rPr>
                <w:b/>
              </w:rPr>
              <w:t>UPNA CIJENA 6.190,78 kn</w:t>
            </w:r>
          </w:p>
        </w:tc>
      </w:tr>
    </w:tbl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numPr>
          <w:ilvl w:val="0"/>
          <w:numId w:val="27"/>
        </w:num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NAČIN PRODAJE:</w:t>
      </w: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 xml:space="preserve">Nekretnine iz ovog Zaključka prodavat će se u stečajnom postupku usmenom javnom dražbom i to po umanjenoj cijeni u odnosu na zaključak s ročišta od 28.09.2018. godine, u iznosu od 10%. </w:t>
      </w: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Prednost imaju kupci koji ponude kupnju nekretnina kao cjeline.</w:t>
      </w: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Ročište za prodaju usmenom javnom dražbom održat će se pred stečajnim sucem Trgovačkog suda u Zagrebu, soba broj ______ dana ________.</w:t>
      </w: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 xml:space="preserve">Ročište će se održati i ako na njemu sudjeluje samo jedan ponuditelj. </w:t>
      </w: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Ovaj zaključak o prodaji objavit će se na oglasnoj ploči i interenet stranicama Trgovačkog suda u Zagrebu te očevidniku Hrvatske gospodarske komore.</w:t>
      </w: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numPr>
          <w:ilvl w:val="0"/>
          <w:numId w:val="27"/>
        </w:num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Uvjeti prodaje</w:t>
      </w: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numPr>
          <w:ilvl w:val="0"/>
          <w:numId w:val="29"/>
        </w:num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lastRenderedPageBreak/>
        <w:t>Prodaju se nekretnine navedene u točci 1. Ovog zaključka u stečajnom postupku usmenom javnom dražbom po umanjenoj cijeni od 10% u odnosu na zaključak ovog suda broj gornji, a prema prijedlogu stečajnog upravitelja.</w:t>
      </w:r>
    </w:p>
    <w:p w:rsidRDefault="00016BD1" w:rsidP="00016BD1" w:rsidR="00016BD1">
      <w:pPr>
        <w:pStyle w:val="Odlomakpopisa"/>
        <w:ind w:left="144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numPr>
          <w:ilvl w:val="0"/>
          <w:numId w:val="29"/>
        </w:num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Prednost imaju kupci ponude kupnju nekretnina kao cjeline.</w:t>
      </w:r>
    </w:p>
    <w:p w:rsidRDefault="00016BD1" w:rsidP="00016BD1" w:rsidR="00016BD1" w:rsidRPr="00D23FC4">
      <w:pPr>
        <w:pStyle w:val="Odlomakpopisa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ind w:left="144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numPr>
          <w:ilvl w:val="0"/>
          <w:numId w:val="29"/>
        </w:num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Prodaja se obavlja prema načelu viđeno kupljeno što isključuje sve naknadne prigovore kupca.</w:t>
      </w:r>
    </w:p>
    <w:p w:rsidRDefault="00016BD1" w:rsidP="00016BD1" w:rsidR="00016BD1">
      <w:pPr>
        <w:pStyle w:val="Odlomakpopisa"/>
        <w:ind w:left="144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numPr>
          <w:ilvl w:val="0"/>
          <w:numId w:val="29"/>
        </w:num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Sve poreze i pristojbe u vezi prodaje nekretnina snosi kupac.</w:t>
      </w:r>
    </w:p>
    <w:p w:rsidRDefault="00016BD1" w:rsidP="00016BD1" w:rsidR="00016BD1">
      <w:pPr>
        <w:pStyle w:val="Odlomakpopisa"/>
        <w:ind w:left="144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numPr>
          <w:ilvl w:val="0"/>
          <w:numId w:val="29"/>
        </w:num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 xml:space="preserve">Kao kupci mogu sudjelovati samo osobe koje najkasnije do ______ uplate jamčevinu u iznosu od 10% utvrđene vrijednosti pojedine nekretnine na račun sudskog depozita Trgovačkog suda u Zagrebu pri Hrvatskoj Poštanskoj banci d.d. Zagreb – IBAN HR 92 23900011300000460, model HR 99 poziv na broj 90113 uz opis plaćanja i dokaz o tome predočiti stečajnom sucu prije početka dražbe. </w:t>
      </w:r>
    </w:p>
    <w:p w:rsidRDefault="00016BD1" w:rsidP="00016BD1" w:rsidR="00016BD1">
      <w:pPr>
        <w:pStyle w:val="Odlomakpopisa"/>
        <w:ind w:left="144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numPr>
          <w:ilvl w:val="0"/>
          <w:numId w:val="29"/>
        </w:num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Punomoćnici ponuditelja mogu sudjelovati na dražbi samo uz ovjerenu specijalnu punomoć. Sudionocima dražbe koji ne uspiju u nadmetanju, jamčevina će se vratiti odmah nakon zaključenja javne dražbe. Na jamčevinu se ne obračunavaju kamate.</w:t>
      </w:r>
    </w:p>
    <w:p w:rsidRDefault="00016BD1" w:rsidP="00016BD1" w:rsidR="00016BD1" w:rsidRPr="006C016F">
      <w:pPr>
        <w:pStyle w:val="Odlomakpopisa"/>
        <w:numPr>
          <w:ilvl w:val="0"/>
          <w:numId w:val="29"/>
        </w:numPr>
        <w:ind w:left="1080"/>
        <w:rPr>
          <w:rFonts w:hAnsi="Verdana" w:ascii="Verdana"/>
          <w:sz w:val="24"/>
          <w:szCs w:val="24"/>
        </w:rPr>
      </w:pPr>
      <w:r w:rsidRPr="006C016F">
        <w:rPr>
          <w:rFonts w:hAnsi="Verdana" w:ascii="Verdana"/>
          <w:sz w:val="24"/>
          <w:szCs w:val="24"/>
        </w:rPr>
        <w:t>Kupac je dužan uplatiti razliku između uplaćene jamčevine i postignute kupoprodajne cijene u roku od 15 dana od dana pravomoćnosti rješenja o dosudi na račun sudskog depozita Trgovačkog suda u Zagrebu.Ako kupac u navedenom roku ne položi kupovinu Sud će posebnim Rješenjem prodaju proglasiti nevažećom i odrediti novu prodaju uz uvjete određene za prodaju koja je oglašena nevažećom a iz položene jamčevine namiriti će se troškovi nove prodaje i nadoknaditi razlika između prodaje postignute na prijašnjoj i novoj prodaji.</w:t>
      </w: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numPr>
          <w:ilvl w:val="0"/>
          <w:numId w:val="29"/>
        </w:num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Nekretnina će se rješenjem dosuditi kupcu koji ponudi najpovoljniju cijenu.</w:t>
      </w: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numPr>
          <w:ilvl w:val="0"/>
          <w:numId w:val="29"/>
        </w:num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 xml:space="preserve">U Rješenju o dosudi nekretnine sud će odrediti da se nakon pravomoćnosti tog rješenja i nakon što kupac položi kupovinu u zemljišnim knjigama upiše u njegovu korist pravo vlasnitva </w:t>
      </w:r>
      <w:r>
        <w:rPr>
          <w:rFonts w:hAnsi="Verdana" w:ascii="Verdana"/>
          <w:sz w:val="24"/>
          <w:szCs w:val="24"/>
        </w:rPr>
        <w:lastRenderedPageBreak/>
        <w:t>na dosuđenoj nekretnini te se brišu prava i tereti na nekretnini koji prestaju njihovom prodajom.</w:t>
      </w:r>
    </w:p>
    <w:p w:rsidRDefault="00016BD1" w:rsidP="00016BD1" w:rsidR="00016BD1">
      <w:pPr>
        <w:pStyle w:val="Odlomakpopisa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numPr>
          <w:ilvl w:val="0"/>
          <w:numId w:val="29"/>
        </w:numPr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Nakon pravomoćnosti rješenja o dosudi i nakon što kupac položi kupovinu sud će donijeti zaključak o predaji nekretnina kupcu čima kupac stupa u posjed istih.</w:t>
      </w:r>
    </w:p>
    <w:p w:rsidRDefault="00016BD1" w:rsidP="00016BD1" w:rsidR="00016BD1" w:rsidRPr="006C016F">
      <w:pPr>
        <w:pStyle w:val="Odlomakpopisa"/>
        <w:rPr>
          <w:rFonts w:hAnsi="Verdana" w:ascii="Verdana"/>
          <w:sz w:val="24"/>
          <w:szCs w:val="24"/>
        </w:rPr>
      </w:pPr>
    </w:p>
    <w:p w:rsidRDefault="00016BD1" w:rsidP="00016BD1" w:rsidR="00016BD1" w:rsidRPr="006C016F">
      <w:pPr>
        <w:pStyle w:val="Odlomakpopisa"/>
        <w:numPr>
          <w:ilvl w:val="0"/>
          <w:numId w:val="29"/>
        </w:numPr>
        <w:rPr>
          <w:rFonts w:hAnsi="Verdana" w:ascii="Verdana"/>
          <w:sz w:val="24"/>
          <w:szCs w:val="24"/>
        </w:rPr>
      </w:pPr>
      <w:r w:rsidRPr="006C016F">
        <w:rPr>
          <w:rFonts w:hAnsi="Verdana" w:ascii="Verdana"/>
          <w:sz w:val="24"/>
          <w:szCs w:val="24"/>
        </w:rPr>
        <w:t>Imovina stečajnog dužnika koja je predmet prodaje može se razgledat</w:t>
      </w:r>
      <w:r>
        <w:rPr>
          <w:rFonts w:hAnsi="Verdana" w:ascii="Verdana"/>
          <w:sz w:val="24"/>
          <w:szCs w:val="24"/>
        </w:rPr>
        <w:t>i uz prethodni dogovor na tel. 0953791-303.</w:t>
      </w: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pStyle w:val="Odlomakpopisa"/>
        <w:ind w:left="1080"/>
        <w:jc w:val="center"/>
        <w:rPr>
          <w:rFonts w:hAnsi="Verdana" w:ascii="Verdana"/>
          <w:sz w:val="24"/>
          <w:szCs w:val="24"/>
        </w:rPr>
      </w:pPr>
      <w:r>
        <w:rPr>
          <w:rFonts w:hAnsi="Verdana" w:ascii="Verdana"/>
          <w:sz w:val="24"/>
          <w:szCs w:val="24"/>
        </w:rPr>
        <w:t>O b r a z l o ž e n j e</w:t>
      </w:r>
    </w:p>
    <w:p w:rsidRDefault="00016BD1" w:rsidP="00016BD1" w:rsidR="00016BD1">
      <w:pPr>
        <w:pStyle w:val="Odlomakpopisa"/>
        <w:ind w:left="1080"/>
        <w:rPr>
          <w:rFonts w:hAnsi="Verdana" w:ascii="Verdana"/>
          <w:sz w:val="24"/>
          <w:szCs w:val="24"/>
        </w:rPr>
      </w:pPr>
    </w:p>
    <w:p w:rsidRDefault="00016BD1" w:rsidP="00016BD1" w:rsidR="00016BD1">
      <w:pPr>
        <w:rPr>
          <w:rFonts w:hAnsi="Verdana" w:ascii="Verdana"/>
        </w:rPr>
      </w:pPr>
      <w:r>
        <w:rPr>
          <w:rFonts w:hAnsi="Verdana" w:ascii="Verdana"/>
        </w:rPr>
        <w:t>Rješenjem ovog suda broj St-901/13 od 20. Ožujka 2014. Godine otvoren je stečajni postupak nad dužnikom, a stečajnu masu čine nekretnine (zemljišta koja su predmet ove prodaje).</w:t>
      </w:r>
    </w:p>
    <w:p w:rsidRDefault="00016BD1" w:rsidP="00016BD1" w:rsidR="00016BD1">
      <w:pPr>
        <w:rPr>
          <w:rFonts w:hAnsi="Verdana" w:ascii="Verdana"/>
        </w:rPr>
      </w:pPr>
      <w:r>
        <w:rPr>
          <w:rFonts w:hAnsi="Verdana" w:ascii="Verdana"/>
        </w:rPr>
        <w:t>Nekretnine procijenjene su od strane stalnog sudskog vještaka za pljoprivredu Alen Đozič, Sisak, Trg hrvatskih branitelja 8.</w:t>
      </w:r>
    </w:p>
    <w:p w:rsidRDefault="00016BD1" w:rsidP="00016BD1" w:rsidR="00016BD1">
      <w:pPr>
        <w:rPr>
          <w:rFonts w:hAnsi="Verdana" w:ascii="Verdana"/>
        </w:rPr>
      </w:pPr>
    </w:p>
    <w:p w:rsidRDefault="00016BD1" w:rsidP="00016BD1" w:rsidR="00016BD1">
      <w:pPr>
        <w:rPr>
          <w:rFonts w:hAnsi="Verdana" w:ascii="Verdana"/>
        </w:rPr>
      </w:pPr>
      <w:r>
        <w:rPr>
          <w:rFonts w:hAnsi="Verdana" w:ascii="Verdana"/>
        </w:rPr>
        <w:t xml:space="preserve">U Zagrebu </w:t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</w:r>
      <w:r>
        <w:rPr>
          <w:rFonts w:hAnsi="Verdana" w:ascii="Verdana"/>
        </w:rPr>
        <w:tab/>
        <w:t>Sudac:</w:t>
      </w:r>
    </w:p>
    <w:p w:rsidRDefault="00016BD1" w:rsidP="00016BD1" w:rsidR="00016BD1">
      <w:pPr>
        <w:rPr>
          <w:rFonts w:hAnsi="Verdana" w:ascii="Verdana"/>
        </w:rPr>
      </w:pPr>
      <w:r>
        <w:rPr>
          <w:rFonts w:hAnsi="Verdana" w:ascii="Verdana"/>
        </w:rPr>
        <w:t>Upute o pravnom lijeku</w:t>
      </w:r>
    </w:p>
    <w:p w:rsidRDefault="00016BD1" w:rsidP="00016BD1" w:rsidR="00016BD1" w:rsidRPr="00D23FC4">
      <w:pPr>
        <w:rPr>
          <w:rFonts w:hAnsi="Verdana" w:ascii="Verdana"/>
        </w:rPr>
      </w:pPr>
      <w:r>
        <w:rPr>
          <w:rFonts w:hAnsi="Verdana" w:ascii="Verdana"/>
        </w:rPr>
        <w:t>Protiv ovog zaključka nije dopuštena žalba</w:t>
      </w:r>
    </w:p>
    <w:p w:rsidRDefault="00B14A60" w:rsidR="00B14A60" w:rsidRPr="00121BC4">
      <w:pPr>
        <w:spacing w:lineRule="auto" w:line="360"/>
        <w:jc w:val="both"/>
        <w:rPr>
          <w:rFonts w:hAnsi="Verdana" w:ascii="Verdana"/>
          <w:bCs/>
          <w:i/>
          <w:iCs/>
          <w:lang w:val="hr-HR"/>
        </w:rPr>
      </w:pPr>
    </w:p>
    <w:sectPr w:rsidSect="00121BC4" w:rsidR="00B14A60" w:rsidRPr="00121BC4">
      <w:headerReference w:type="default" r:id="rId9"/>
      <w:footerReference w:type="even" r:id="rId10"/>
      <w:footerReference w:type="default" r:id="rId11"/>
      <w:pgSz w:code="9" w:h="16838" w:w="11906"/>
      <w:pgMar w:gutter="0" w:footer="709" w:header="709" w:left="1418" w:bottom="1418" w:right="1418" w:top="71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528" w:rsidR="00F77528">
      <w:r>
        <w:separator/>
      </w:r>
    </w:p>
  </w:endnote>
  <w:endnote w:id="0" w:type="continuationSeparator">
    <w:p w:rsidRDefault="00F77528" w:rsidR="00F77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716" w:rsidR="0030371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3716" w:rsidR="0030371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716" w:rsidR="0030371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D0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303716" w:rsidR="0030371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528" w:rsidR="00F77528">
      <w:r>
        <w:separator/>
      </w:r>
    </w:p>
  </w:footnote>
  <w:footnote w:id="0" w:type="continuationSeparator">
    <w:p w:rsidRDefault="00F77528" w:rsidR="00F77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716" w:rsidP="00CF4963" w:rsidR="00303716">
    <w:pPr>
      <w:spacing w:lineRule="auto" w:line="360"/>
      <w:jc w:val="right"/>
      <w:rPr>
        <w:b/>
        <w:bCs/>
        <w:i/>
        <w:iCs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319A1"/>
    <w:multiLevelType w:val="hybridMultilevel"/>
    <w:tmpl w:val="4ED8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A238A3"/>
    <w:multiLevelType w:val="hybridMultilevel"/>
    <w:tmpl w:val="9610618E"/>
    <w:lvl w:tplc="0296910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2B73454"/>
    <w:multiLevelType w:val="hybridMultilevel"/>
    <w:tmpl w:val="F5F8D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966C52E8" w:ilvl="2">
      <w:start w:val="40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753152"/>
    <w:multiLevelType w:val="hybridMultilevel"/>
    <w:tmpl w:val="E55A5DA0"/>
    <w:lvl w:tplc="92AE9CDA" w:ilvl="0">
      <w:start w:val="1"/>
      <w:numFmt w:val="lowerLetter"/>
      <w:lvlText w:val="%1)"/>
      <w:lvlJc w:val="left"/>
      <w:pPr>
        <w:tabs>
          <w:tab w:pos="1530" w:val="num"/>
        </w:tabs>
        <w:ind w:hanging="450" w:left="15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1BF25734"/>
    <w:multiLevelType w:val="hybridMultilevel"/>
    <w:tmpl w:val="CAB4FF74"/>
    <w:lvl w:tplc="76CE33A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5A71B0"/>
    <w:multiLevelType w:val="hybridMultilevel"/>
    <w:tmpl w:val="12548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3B170C"/>
    <w:multiLevelType w:val="hybridMultilevel"/>
    <w:tmpl w:val="03A2AF2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416564"/>
    <w:multiLevelType w:val="hybridMultilevel"/>
    <w:tmpl w:val="C4FA4F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FC5058"/>
    <w:multiLevelType w:val="hybridMultilevel"/>
    <w:tmpl w:val="DE88AF00"/>
    <w:lvl w:tplc="BD829A82" w:ilvl="0"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9184615"/>
    <w:multiLevelType w:val="hybridMultilevel"/>
    <w:tmpl w:val="723A9F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2540C3C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CF202C"/>
    <w:multiLevelType w:val="hybridMultilevel"/>
    <w:tmpl w:val="C624CB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CAF603D"/>
    <w:multiLevelType w:val="hybridMultilevel"/>
    <w:tmpl w:val="FEDCCB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CDA7030"/>
    <w:multiLevelType w:val="hybridMultilevel"/>
    <w:tmpl w:val="D69C95D0"/>
    <w:lvl w:tplc="A4A84A4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D9E3A31"/>
    <w:multiLevelType w:val="hybridMultilevel"/>
    <w:tmpl w:val="E50490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B460EC8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6CD284B"/>
    <w:multiLevelType w:val="hybridMultilevel"/>
    <w:tmpl w:val="DA5E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AE68E7"/>
    <w:multiLevelType w:val="hybridMultilevel"/>
    <w:tmpl w:val="D55247DA"/>
    <w:lvl w:tplc="61F09C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1F05D81"/>
    <w:multiLevelType w:val="hybridMultilevel"/>
    <w:tmpl w:val="2D462F16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7135658"/>
    <w:multiLevelType w:val="hybridMultilevel"/>
    <w:tmpl w:val="85CEC2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8996A41"/>
    <w:multiLevelType w:val="hybridMultilevel"/>
    <w:tmpl w:val="5EAED5BC"/>
    <w:lvl w:tplc="120A7CB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4968697B"/>
    <w:multiLevelType w:val="hybridMultilevel"/>
    <w:tmpl w:val="74A0C13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E375FE4"/>
    <w:multiLevelType w:val="hybridMultilevel"/>
    <w:tmpl w:val="BE2EA1A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E6410CA"/>
    <w:multiLevelType w:val="hybridMultilevel"/>
    <w:tmpl w:val="8228C908"/>
    <w:lvl w:tplc="AE3CE18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575A6B52"/>
    <w:multiLevelType w:val="hybridMultilevel"/>
    <w:tmpl w:val="A72601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A327A86"/>
    <w:multiLevelType w:val="hybridMultilevel"/>
    <w:tmpl w:val="7F3EE0DA"/>
    <w:lvl w:tplc="C3728EDE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CE30F42"/>
    <w:multiLevelType w:val="hybridMultilevel"/>
    <w:tmpl w:val="F8186782"/>
    <w:lvl w:tplc="70C01864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5">
    <w:nsid w:val="6F874E55"/>
    <w:multiLevelType w:val="hybridMultilevel"/>
    <w:tmpl w:val="8A1852BA"/>
    <w:lvl w:tplc="FC6C5844" w:ilvl="0">
      <w:start w:val="5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C91112D"/>
    <w:multiLevelType w:val="hybridMultilevel"/>
    <w:tmpl w:val="FEDCCB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24"/>
  </w:num>
  <w:num w:numId="3">
    <w:abstractNumId w:val="9"/>
  </w:num>
  <w:num w:numId="4">
    <w:abstractNumId w:val="20"/>
  </w:num>
  <w:num w:numId="5">
    <w:abstractNumId w:val="7"/>
  </w:num>
  <w:num w:numId="6">
    <w:abstractNumId w:val="17"/>
  </w:num>
  <w:num w:numId="7">
    <w:abstractNumId w:val="5"/>
  </w:num>
  <w:num w:numId="8">
    <w:abstractNumId w:val="11"/>
  </w:num>
  <w:num w:numId="9">
    <w:abstractNumId w:val="10"/>
  </w:num>
  <w:num w:numId="10">
    <w:abstractNumId w:val="25"/>
  </w:num>
  <w:num w:numId="11">
    <w:abstractNumId w:val="21"/>
  </w:num>
  <w:num w:numId="12">
    <w:abstractNumId w:val="26"/>
  </w:num>
  <w:num w:numId="13">
    <w:abstractNumId w:val="24"/>
  </w:num>
  <w:num w:numId="14">
    <w:abstractNumId w:val="22"/>
  </w:num>
  <w:num w:numId="15">
    <w:abstractNumId w:val="16"/>
  </w:num>
  <w:num w:numId="16">
    <w:abstractNumId w:val="3"/>
  </w:num>
  <w:num w:numId="17">
    <w:abstractNumId w:val="13"/>
  </w:num>
  <w:num w:numId="18">
    <w:abstractNumId w:val="14"/>
  </w:num>
  <w:num w:numId="19">
    <w:abstractNumId w:val="23"/>
  </w:num>
  <w:num w:numId="20">
    <w:abstractNumId w:val="0"/>
  </w:num>
  <w:num w:numId="21">
    <w:abstractNumId w:val="8"/>
  </w:num>
  <w:num w:numId="22">
    <w:abstractNumId w:val="6"/>
  </w:num>
  <w:num w:numId="23">
    <w:abstractNumId w:val="12"/>
  </w:num>
  <w:num w:numId="24">
    <w:abstractNumId w:val="4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5"/>
  </w:num>
  <w:num w:numId="28">
    <w:abstractNumId w:val="19"/>
  </w:num>
  <w:num w:numId="2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102"/>
    <w:rsid w:val="00016BD1"/>
    <w:rsid w:val="00052F0A"/>
    <w:rsid w:val="000616D3"/>
    <w:rsid w:val="00085498"/>
    <w:rsid w:val="00091941"/>
    <w:rsid w:val="000C1FA8"/>
    <w:rsid w:val="000F5883"/>
    <w:rsid w:val="00113AFE"/>
    <w:rsid w:val="00114E30"/>
    <w:rsid w:val="00121BC4"/>
    <w:rsid w:val="00142F92"/>
    <w:rsid w:val="00161492"/>
    <w:rsid w:val="001B661C"/>
    <w:rsid w:val="001C03E5"/>
    <w:rsid w:val="001C491E"/>
    <w:rsid w:val="001D1F2C"/>
    <w:rsid w:val="001D5538"/>
    <w:rsid w:val="002234B0"/>
    <w:rsid w:val="00226ACF"/>
    <w:rsid w:val="00241520"/>
    <w:rsid w:val="00294CAF"/>
    <w:rsid w:val="002A475B"/>
    <w:rsid w:val="002B407D"/>
    <w:rsid w:val="002D5EF0"/>
    <w:rsid w:val="002E4E9D"/>
    <w:rsid w:val="00303716"/>
    <w:rsid w:val="003226A4"/>
    <w:rsid w:val="00364555"/>
    <w:rsid w:val="00364B66"/>
    <w:rsid w:val="00381CE5"/>
    <w:rsid w:val="003B79FA"/>
    <w:rsid w:val="003C1232"/>
    <w:rsid w:val="003D5BDE"/>
    <w:rsid w:val="003E4379"/>
    <w:rsid w:val="003E4EAF"/>
    <w:rsid w:val="00427F4E"/>
    <w:rsid w:val="0044606A"/>
    <w:rsid w:val="004858AA"/>
    <w:rsid w:val="004B468F"/>
    <w:rsid w:val="004D7B14"/>
    <w:rsid w:val="004F79B4"/>
    <w:rsid w:val="00566BC8"/>
    <w:rsid w:val="00572F53"/>
    <w:rsid w:val="00573B54"/>
    <w:rsid w:val="00574361"/>
    <w:rsid w:val="00581E19"/>
    <w:rsid w:val="0058565C"/>
    <w:rsid w:val="005E0973"/>
    <w:rsid w:val="00605B6D"/>
    <w:rsid w:val="00606DFA"/>
    <w:rsid w:val="00630AFB"/>
    <w:rsid w:val="00673ED1"/>
    <w:rsid w:val="00690D83"/>
    <w:rsid w:val="006B5D55"/>
    <w:rsid w:val="006E22AD"/>
    <w:rsid w:val="006F34B1"/>
    <w:rsid w:val="00700244"/>
    <w:rsid w:val="00711C24"/>
    <w:rsid w:val="00714CCC"/>
    <w:rsid w:val="00724572"/>
    <w:rsid w:val="00731EC7"/>
    <w:rsid w:val="00786CC2"/>
    <w:rsid w:val="007A0207"/>
    <w:rsid w:val="007B055E"/>
    <w:rsid w:val="007B1008"/>
    <w:rsid w:val="007C2365"/>
    <w:rsid w:val="007D6FD6"/>
    <w:rsid w:val="007E4659"/>
    <w:rsid w:val="007F2E6A"/>
    <w:rsid w:val="007F609A"/>
    <w:rsid w:val="008434D3"/>
    <w:rsid w:val="00851674"/>
    <w:rsid w:val="00865F46"/>
    <w:rsid w:val="008A39A7"/>
    <w:rsid w:val="008C73B7"/>
    <w:rsid w:val="008D56ED"/>
    <w:rsid w:val="008E4101"/>
    <w:rsid w:val="00913B78"/>
    <w:rsid w:val="00934268"/>
    <w:rsid w:val="00937447"/>
    <w:rsid w:val="009912A2"/>
    <w:rsid w:val="009C4558"/>
    <w:rsid w:val="009C616B"/>
    <w:rsid w:val="009C70A7"/>
    <w:rsid w:val="009F5E35"/>
    <w:rsid w:val="00A23554"/>
    <w:rsid w:val="00A23DFE"/>
    <w:rsid w:val="00A24C97"/>
    <w:rsid w:val="00A2757D"/>
    <w:rsid w:val="00A35BCB"/>
    <w:rsid w:val="00A36CDE"/>
    <w:rsid w:val="00A4127C"/>
    <w:rsid w:val="00A65D07"/>
    <w:rsid w:val="00AB662F"/>
    <w:rsid w:val="00AB6F90"/>
    <w:rsid w:val="00AC73DC"/>
    <w:rsid w:val="00B0766F"/>
    <w:rsid w:val="00B14A60"/>
    <w:rsid w:val="00B61E67"/>
    <w:rsid w:val="00B63A37"/>
    <w:rsid w:val="00B86B51"/>
    <w:rsid w:val="00B93265"/>
    <w:rsid w:val="00B94F86"/>
    <w:rsid w:val="00B956BC"/>
    <w:rsid w:val="00C14BC5"/>
    <w:rsid w:val="00C3655D"/>
    <w:rsid w:val="00C61DC2"/>
    <w:rsid w:val="00CF4963"/>
    <w:rsid w:val="00D06E49"/>
    <w:rsid w:val="00D25CC0"/>
    <w:rsid w:val="00D34D13"/>
    <w:rsid w:val="00D41B48"/>
    <w:rsid w:val="00D5498E"/>
    <w:rsid w:val="00D6759E"/>
    <w:rsid w:val="00DA32D6"/>
    <w:rsid w:val="00DA59F6"/>
    <w:rsid w:val="00DB46C3"/>
    <w:rsid w:val="00DC66A4"/>
    <w:rsid w:val="00DD6EA3"/>
    <w:rsid w:val="00DE1013"/>
    <w:rsid w:val="00DF498C"/>
    <w:rsid w:val="00E06BF4"/>
    <w:rsid w:val="00E253D4"/>
    <w:rsid w:val="00E326CE"/>
    <w:rsid w:val="00E559B2"/>
    <w:rsid w:val="00E639D8"/>
    <w:rsid w:val="00E72469"/>
    <w:rsid w:val="00E821AD"/>
    <w:rsid w:val="00E85626"/>
    <w:rsid w:val="00EC6172"/>
    <w:rsid w:val="00ED3193"/>
    <w:rsid w:val="00F05672"/>
    <w:rsid w:val="00F56102"/>
    <w:rsid w:val="00F77528"/>
    <w:rsid w:val="00F80B37"/>
    <w:rsid w:val="00F947E3"/>
    <w:rsid w:val="00FB087F"/>
    <w:rsid w:val="00FB3516"/>
    <w:rsid w:val="00FE1161"/>
    <w:rsid w:val="00FE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Rule="auto" w:line="360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360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Rule="auto" w:line="360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Rule="auto" w:line="360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Rule="auto" w:line="360"/>
      <w:ind w:left="1440"/>
      <w:jc w:val="both"/>
      <w:outlineLvl w:val="4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Rule="auto" w:line="360"/>
      <w:jc w:val="both"/>
    </w:pPr>
    <w:rPr>
      <w:b/>
      <w:bCs/>
      <w:lang w:val="hr-HR"/>
    </w:rPr>
  </w:style>
  <w:style w:styleId="Tijeloteksta2" w:type="paragraph">
    <w:name w:val="Body Text 2"/>
    <w:basedOn w:val="Normal"/>
    <w:link w:val="Tijeloteksta2Char"/>
    <w:pPr>
      <w:spacing w:lineRule="auto" w:line="360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Rule="auto" w:line="360"/>
      <w:ind w:left="720"/>
      <w:jc w:val="both"/>
    </w:pPr>
    <w:rPr>
      <w:lang w:val="hr-HR"/>
    </w:rPr>
  </w:style>
  <w:style w:customStyle="true" w:styleId="Tijeloteksta2Char" w:type="character">
    <w:name w:val="Tijelo teksta 2 Char"/>
    <w:link w:val="Tijeloteksta2"/>
    <w:rsid w:val="00724572"/>
    <w:rPr>
      <w:sz w:val="24"/>
      <w:szCs w:val="24"/>
      <w:lang w:eastAsia="en-US"/>
    </w:rPr>
  </w:style>
  <w:style w:styleId="Reetkatablice" w:type="table">
    <w:name w:val="Table Grid"/>
    <w:basedOn w:val="Obinatablica"/>
    <w:rsid w:val="005E097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1C49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BD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5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D07"/>
    <w:rPr>
      <w:rFonts w:cs="Times New Roman" w:hAnsi="Times New Roman" w:ascii="Times New Roman"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D07"/>
    <w:rPr>
      <w:rFonts w:hAnsi="Verdana" w:ascii="Verdana"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D07"/>
    <w:rPr>
      <w:rFonts w:cs="Times New Roman" w:hAnsi="Verdana" w:ascii="Verdana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D07"/>
    <w:rPr>
      <w:rFonts w:cs="Times New Roman" w:hAnsi="Verdana" w:ascii="Verdana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="360" w:lineRule="auto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="360" w:lineRule="auto"/>
      <w:ind w:left="1440"/>
      <w:jc w:val="both"/>
      <w:outlineLvl w:val="4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="360" w:lineRule="auto"/>
      <w:jc w:val="both"/>
    </w:pPr>
    <w:rPr>
      <w:b/>
      <w:bCs/>
      <w:lang w:val="hr-HR"/>
    </w:rPr>
  </w:style>
  <w:style w:styleId="Tijeloteksta2" w:type="paragraph">
    <w:name w:val="Body Text 2"/>
    <w:basedOn w:val="Normal"/>
    <w:link w:val="Tijeloteksta2Char"/>
    <w:pPr>
      <w:spacing w:line="360" w:lineRule="auto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="360" w:lineRule="auto"/>
      <w:ind w:left="720"/>
      <w:jc w:val="both"/>
    </w:pPr>
    <w:rPr>
      <w:lang w:val="hr-HR"/>
    </w:rPr>
  </w:style>
  <w:style w:customStyle="1" w:styleId="Tijeloteksta2Char" w:type="character">
    <w:name w:val="Tijelo teksta 2 Char"/>
    <w:link w:val="Tijeloteksta2"/>
    <w:rsid w:val="00724572"/>
    <w:rPr>
      <w:sz w:val="24"/>
      <w:szCs w:val="24"/>
      <w:lang w:eastAsia="en-US"/>
    </w:rPr>
  </w:style>
  <w:style w:styleId="Reetkatablice" w:type="table">
    <w:name w:val="Table Grid"/>
    <w:basedOn w:val="Obinatablica"/>
    <w:rsid w:val="005E097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1C49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B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5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D07"/>
    <w:rPr>
      <w:rFonts w:ascii="Times New Roman" w:cs="Times New Roman" w:hAnsi="Times New Roman"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D07"/>
    <w:rPr>
      <w:rFonts w:ascii="Verdana" w:hAnsi="Verdana"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D07"/>
    <w:rPr>
      <w:rFonts w:ascii="Verdana" w:cs="Times New Roman" w:hAnsi="Verdana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D07"/>
    <w:rPr>
      <w:rFonts w:ascii="Verdana" w:cs="Times New Roman" w:hAnsi="Verdana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09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173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suloklo</properties:Company>
  <properties:Pages>5</properties:Pages>
  <properties:Words>955</properties:Words>
  <properties:Characters>5150</properties:Characters>
  <properties:Lines>183</properties:Lines>
  <properties:Paragraphs>62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2018-11-20T13:40:00Z</dcterms:created>
  <dc:creator>pc3</dc:creator>
  <cp:lastModifiedBy>Matea Bizjak</cp:lastModifiedBy>
  <cp:lastPrinted>2018-11-16T11:55:00Z</cp:lastPrinted>
  <dcterms:modified xmlns:xsi="http://www.w3.org/2001/XMLSchema-instance" xsi:type="dcterms:W3CDTF">2018-11-20T13:40:00Z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St-901/2013-177 / Podnesak - Podnesak (PZ Petrova gora dopis -sucu ZA DRAŽBU - desetu.docx)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