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a6e7" w14:paraId="bf8a6e7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727E7B">
        <w:t>40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6358" w:rsidP="005E0C19" w:rsidR="007B6358" w:rsidRPr="005E0C19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7B6358" w:rsidP="00703041" w:rsidR="007B6358"/>
    <w:p w:rsidRDefault="007625AC" w:rsidP="009F2EA5" w:rsidR="009F2EA5">
      <w:pPr>
        <w:jc w:val="both"/>
      </w:pPr>
      <w:r>
        <w:tab/>
      </w:r>
      <w:r w:rsidRPr="007625AC">
        <w:t>Trgovački sud u Osijeku, po sucu mr. sc. Tihomiru Kovačeviću, kao stečajnom sucu, u stečajnom postupku nad stečajn</w:t>
      </w:r>
      <w:r w:rsidR="00433AF5">
        <w:t>o</w:t>
      </w:r>
      <w:r w:rsidRPr="007625AC">
        <w:t xml:space="preserve">m </w:t>
      </w:r>
      <w:r w:rsidR="00433AF5">
        <w:t xml:space="preserve">masom </w:t>
      </w:r>
      <w:r w:rsidRPr="007625AC">
        <w:t>dužnik</w:t>
      </w:r>
      <w:r w:rsidR="00433AF5">
        <w:t>a</w:t>
      </w:r>
      <w:r w:rsidRPr="007625AC">
        <w:t xml:space="preserve"> </w:t>
      </w:r>
      <w:r w:rsidR="00433AF5" w:rsidRPr="00433AF5">
        <w:t xml:space="preserve">ZADRUGA ZA TRGOVINU NA VELIKO I MALO KARLA MOTO u stečaju, Osijek, J.J. Strossmayera 322/b, OIB </w:t>
      </w:r>
      <w:r w:rsidR="00727E7B">
        <w:t>14990619068</w:t>
      </w:r>
      <w:r w:rsidRPr="007625AC">
        <w:t xml:space="preserve">, dana </w:t>
      </w:r>
      <w:r w:rsidR="00727E7B">
        <w:t>10</w:t>
      </w:r>
      <w:r w:rsidRPr="007625AC">
        <w:t xml:space="preserve">. </w:t>
      </w:r>
      <w:r w:rsidR="00727E7B">
        <w:t>listopad</w:t>
      </w:r>
      <w:r w:rsidR="00A30202">
        <w:t>a</w:t>
      </w:r>
      <w:r w:rsidRPr="007625AC">
        <w:t xml:space="preserve"> 2016.</w:t>
      </w:r>
    </w:p>
    <w:p w:rsidRDefault="007B6358" w:rsidP="0078398D" w:rsidR="007B6358">
      <w:pPr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A30202" w:rsidP="00A30202" w:rsidR="00A30202">
      <w:pPr>
        <w:jc w:val="center"/>
      </w:pPr>
    </w:p>
    <w:p w:rsidRDefault="007B6358" w:rsidP="00A30202" w:rsidR="007B6358" w:rsidRPr="00711F1C">
      <w:pPr>
        <w:jc w:val="center"/>
      </w:pPr>
    </w:p>
    <w:p w:rsidRDefault="00A30202" w:rsidP="00B55E6E" w:rsidR="00A30202" w:rsidRPr="00FF1330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376CBD" w:rsidRPr="00376CBD">
        <w:t xml:space="preserve">ZADRUGA ZA TRGOVINU NA VELIKO I MALO KARLA MOTO u stečaju, Osijek, J.J. Strossmayera 322/b, OIB </w:t>
      </w:r>
      <w:r w:rsidR="00B55E6E" w:rsidRPr="00B55E6E">
        <w:t>14990619068</w:t>
      </w:r>
      <w:r>
        <w:t xml:space="preserve"> </w:t>
      </w:r>
      <w:r w:rsidRPr="00FF1330">
        <w:t>i to:</w:t>
      </w:r>
    </w:p>
    <w:p w:rsidRDefault="00A30202" w:rsidP="00A30202" w:rsidR="00A30202" w:rsidRPr="00FF1330">
      <w:pPr>
        <w:pStyle w:val="Odlomakpopisa"/>
      </w:pPr>
    </w:p>
    <w:p w:rsidRDefault="00376CBD" w:rsidP="00376CBD" w:rsidR="00376CBD">
      <w:pPr>
        <w:numPr>
          <w:ilvl w:val="0"/>
          <w:numId w:val="31"/>
        </w:numPr>
        <w:jc w:val="both"/>
      </w:pPr>
      <w:r>
        <w:t>zk.ul.br. 2232 k.o. Osijek, kč.br. 198, stambena zgrada br. 14 i dvor Petefi Šandora, površine 1010 m</w:t>
      </w:r>
      <w:r>
        <w:rPr>
          <w:vertAlign w:val="superscript"/>
        </w:rPr>
        <w:t>2</w:t>
      </w:r>
      <w:r>
        <w:t xml:space="preserve"> i to suvlasnički dio:</w:t>
      </w:r>
    </w:p>
    <w:p w:rsidRDefault="00376CBD" w:rsidP="00376CBD" w:rsidR="00376CBD">
      <w:pPr>
        <w:jc w:val="both"/>
      </w:pPr>
      <w:r>
        <w:t xml:space="preserve"> </w:t>
      </w:r>
    </w:p>
    <w:p w:rsidRDefault="00376CBD" w:rsidP="009B5C92" w:rsidR="00376CB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>528/10000 ETAŽNO VLASNIŠTVO (E-1) - STAN 1, nalazi u prizemlju uličnog dijela, a sastoji se od: hodnika, kupaonice, dnevnog boravka s kuhinjom i ostavom, sobe i sobe, ukupne korisne površine 52,87 m</w:t>
      </w:r>
      <w:r w:rsidRPr="002B4C1A">
        <w:rPr>
          <w:vertAlign w:val="superscript"/>
        </w:rPr>
        <w:t>2</w:t>
      </w:r>
      <w:r>
        <w:t>, te sporednog dijela koji se sastoji od terase površine 20,13 m</w:t>
      </w:r>
      <w:r w:rsidRPr="002B4C1A">
        <w:rPr>
          <w:vertAlign w:val="superscript"/>
        </w:rPr>
        <w:t>2</w:t>
      </w:r>
      <w:r>
        <w:t xml:space="preserve"> i parkirališnog mjesta 14 površine 15,00 m</w:t>
      </w:r>
      <w:r w:rsidRPr="002B4C1A">
        <w:rPr>
          <w:vertAlign w:val="superscript"/>
        </w:rPr>
        <w:t>2</w:t>
      </w:r>
    </w:p>
    <w:p w:rsidRDefault="00376CBD" w:rsidP="00724DCF" w:rsidR="00376CBD">
      <w:pPr>
        <w:tabs>
          <w:tab w:pos="1276" w:val="left"/>
          <w:tab w:pos="1418" w:val="left"/>
        </w:tabs>
        <w:ind w:left="1418"/>
        <w:jc w:val="both"/>
      </w:pPr>
      <w:r>
        <w:t xml:space="preserve">tržišna vrijednost u iznosu od 270.030,00 kn </w:t>
      </w:r>
    </w:p>
    <w:p w:rsidRDefault="00376CBD" w:rsidP="009B5C92" w:rsidR="00376CBD" w:rsidRPr="002B4C1A">
      <w:pPr>
        <w:tabs>
          <w:tab w:pos="1418" w:val="left"/>
        </w:tabs>
        <w:ind w:hanging="284" w:left="1418"/>
        <w:jc w:val="both"/>
      </w:pPr>
    </w:p>
    <w:p w:rsidRDefault="00376CBD" w:rsidP="009B5C92" w:rsidR="00376CB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>612/10000 ETAŽNO VLASNIŠTVO (E-4) - STAN 4, nalazi na 1. katu uličnog dijela, a sastoji se od: hodnika, kupaonice, dnevnog boravka s kuhinjom i ostavom, sobe, sobe, lođe i lođe ukupne korisne površine 61,20 m</w:t>
      </w:r>
      <w:r w:rsidRPr="00D8669B">
        <w:rPr>
          <w:vertAlign w:val="superscript"/>
        </w:rPr>
        <w:t>2</w:t>
      </w:r>
    </w:p>
    <w:p w:rsidRDefault="00376CBD" w:rsidP="00724DCF" w:rsidR="00376CBD">
      <w:pPr>
        <w:tabs>
          <w:tab w:pos="1418" w:val="left"/>
        </w:tabs>
        <w:ind w:left="1418"/>
        <w:jc w:val="both"/>
      </w:pPr>
      <w:r>
        <w:t>tržišna vrijednost u iznosu od 330.130,00 kn</w:t>
      </w:r>
    </w:p>
    <w:p w:rsidRDefault="00376CBD" w:rsidP="009B5C92" w:rsidR="00376CBD">
      <w:pPr>
        <w:tabs>
          <w:tab w:pos="1418" w:val="left"/>
        </w:tabs>
        <w:ind w:hanging="284" w:left="1418"/>
        <w:jc w:val="both"/>
      </w:pPr>
    </w:p>
    <w:p w:rsidRDefault="00376CBD" w:rsidP="009B5C92" w:rsidR="00376CB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>305/10000 ETAŽNO VLASNIŠTVO (E-9) - STAN 9, nalazi na 3. katu uličnog dijela, a sastoji se od: hodnika, kupaonice, dnevnog boravka s kuhinjom i ostavom ukupne korisne površine 30,55 m</w:t>
      </w:r>
      <w:r w:rsidRPr="001E5E00">
        <w:rPr>
          <w:vertAlign w:val="superscript"/>
        </w:rPr>
        <w:t>2</w:t>
      </w:r>
    </w:p>
    <w:p w:rsidRDefault="00376CBD" w:rsidP="00724DCF" w:rsidR="00376CBD">
      <w:pPr>
        <w:tabs>
          <w:tab w:pos="1418" w:val="left"/>
        </w:tabs>
        <w:ind w:left="1418"/>
        <w:jc w:val="both"/>
      </w:pPr>
      <w:r>
        <w:t>tržišna vrijednost u iznosu od 196.270,00 kn</w:t>
      </w:r>
    </w:p>
    <w:p w:rsidRDefault="00376CBD" w:rsidP="009B5C92" w:rsidR="00376CBD">
      <w:pPr>
        <w:tabs>
          <w:tab w:pos="1418" w:val="left"/>
        </w:tabs>
        <w:ind w:hanging="284" w:left="1418"/>
        <w:jc w:val="both"/>
      </w:pPr>
    </w:p>
    <w:p w:rsidRDefault="00376CBD" w:rsidP="009B5C92" w:rsidR="00376CB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 xml:space="preserve">612/10000 ETAŽNO VLASNIŠTVO (E-10) - STAN 10, nalazi na 3. katu uličnog dijela, a sastoji se od: hodnika, kupaonice, dnevnog boravka s kuhinjom </w:t>
      </w:r>
      <w:r>
        <w:lastRenderedPageBreak/>
        <w:t>i ostavom, sobe, sobe, lođe i lođe ukupne korisne površine 61,20 m</w:t>
      </w:r>
      <w:r w:rsidRPr="0017713E">
        <w:rPr>
          <w:vertAlign w:val="superscript"/>
        </w:rPr>
        <w:t>2</w:t>
      </w:r>
      <w:r>
        <w:t>, te sporednog dijela koji se sastoji od parkirališnog mjesta br. 7 površine 12 m</w:t>
      </w:r>
      <w:r>
        <w:rPr>
          <w:vertAlign w:val="superscript"/>
        </w:rPr>
        <w:t>2</w:t>
      </w:r>
    </w:p>
    <w:p w:rsidRDefault="00376CBD" w:rsidP="00724DCF" w:rsidR="00376CBD">
      <w:pPr>
        <w:tabs>
          <w:tab w:pos="1418" w:val="left"/>
        </w:tabs>
        <w:ind w:left="1418"/>
        <w:jc w:val="both"/>
      </w:pPr>
      <w:r>
        <w:t>tržišna vrijednost u iznosu od 352.690,00 kn</w:t>
      </w:r>
    </w:p>
    <w:p w:rsidRDefault="00376CBD" w:rsidP="009B5C92" w:rsidR="00376CBD">
      <w:pPr>
        <w:tabs>
          <w:tab w:pos="1418" w:val="left"/>
        </w:tabs>
        <w:ind w:hanging="284" w:left="1418"/>
        <w:jc w:val="both"/>
      </w:pPr>
    </w:p>
    <w:p w:rsidRDefault="00376CBD" w:rsidP="009B5C92" w:rsidR="00376CB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>305/10000 ETAŽNO VLASNIŠTVO (E-12) - STAN 12, nalazi na 4. katu uličnog dijela, a sastoji se od: hodnika, kupaonice, dnevnog boravka s kuhinjom i ostavom ukupne korisne površine 30,55 m</w:t>
      </w:r>
      <w:r w:rsidRPr="005B264F">
        <w:rPr>
          <w:vertAlign w:val="superscript"/>
        </w:rPr>
        <w:t>2</w:t>
      </w:r>
    </w:p>
    <w:p w:rsidRDefault="00376CBD" w:rsidP="00724DCF" w:rsidR="00376CBD">
      <w:pPr>
        <w:tabs>
          <w:tab w:pos="1418" w:val="left"/>
        </w:tabs>
        <w:ind w:left="1418"/>
        <w:jc w:val="both"/>
      </w:pPr>
      <w:r>
        <w:t>tržišna vrijednost u iznosu od 192.510,00 kn</w:t>
      </w:r>
    </w:p>
    <w:p w:rsidRDefault="00376CBD" w:rsidP="009B5C92" w:rsidR="00376CBD">
      <w:pPr>
        <w:tabs>
          <w:tab w:pos="1418" w:val="left"/>
        </w:tabs>
        <w:ind w:hanging="284" w:left="1418"/>
        <w:jc w:val="both"/>
      </w:pPr>
    </w:p>
    <w:p w:rsidRDefault="00376CBD" w:rsidP="009B5C92" w:rsidR="00376CBD" w:rsidRPr="00B4245D">
      <w:pPr>
        <w:numPr>
          <w:ilvl w:val="0"/>
          <w:numId w:val="33"/>
        </w:numPr>
        <w:tabs>
          <w:tab w:pos="1418" w:val="left"/>
        </w:tabs>
        <w:ind w:hanging="284" w:left="1418"/>
        <w:jc w:val="both"/>
      </w:pPr>
      <w:r>
        <w:t>663/10000 ETAŽNO VLASNIŠTVO (E-18) - STAN 18, nalazi u prizemlju dvorišnog dijela, a sastoji se od: hodnika, dnevnog boravka s kuhinjom, kupaonice, sobe, sobe i ostave ukupne korisne pov. 66,49 m</w:t>
      </w:r>
      <w:r w:rsidRPr="006720AF">
        <w:rPr>
          <w:vertAlign w:val="superscript"/>
        </w:rPr>
        <w:t>2</w:t>
      </w:r>
      <w:r>
        <w:t>, te sporednog dijela koji se sastoji od kućnog vrta površine 30,59 m</w:t>
      </w:r>
      <w:r w:rsidRPr="006720AF">
        <w:rPr>
          <w:vertAlign w:val="superscript"/>
        </w:rPr>
        <w:t>2</w:t>
      </w:r>
    </w:p>
    <w:p w:rsidRDefault="00376CBD" w:rsidP="00376CBD" w:rsidR="00376CBD">
      <w:pPr>
        <w:tabs>
          <w:tab w:pos="1276" w:val="left"/>
        </w:tabs>
        <w:ind w:left="284"/>
        <w:jc w:val="both"/>
      </w:pPr>
      <w:r>
        <w:tab/>
      </w:r>
      <w:r w:rsidR="00724DCF">
        <w:tab/>
      </w:r>
      <w:r>
        <w:t>tržišna vrijednost u iznosu od 348.180,00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D7C95" w:rsidR="00A30202" w:rsidRPr="005C2B3B">
      <w:pPr>
        <w:pStyle w:val="Odlomakpopisa"/>
        <w:numPr>
          <w:ilvl w:val="0"/>
          <w:numId w:val="28"/>
        </w:numPr>
        <w:ind w:hanging="273" w:left="993"/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ED7C95" w:rsidRPr="00ED7C95">
        <w:rPr>
          <w:rStyle w:val="Naglaeno"/>
          <w:b w:val="false"/>
        </w:rPr>
        <w:t xml:space="preserve">270.030,00 </w:t>
      </w:r>
      <w:r w:rsidRPr="005C2B3B">
        <w:rPr>
          <w:rStyle w:val="Naglaeno"/>
          <w:b w:val="false"/>
        </w:rPr>
        <w:t>kn (u cijenu nije uračunat PDV)</w:t>
      </w:r>
      <w:r w:rsidR="00ED7C95">
        <w:rPr>
          <w:rStyle w:val="Naglaeno"/>
          <w:b w:val="false"/>
        </w:rPr>
        <w:t xml:space="preserve"> </w:t>
      </w:r>
    </w:p>
    <w:p w:rsidRDefault="00A30202" w:rsidP="00A30202" w:rsidR="00A30202" w:rsidRPr="00ED7C95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 xml:space="preserve">pod točkom I.2. ovog Zaključka iznosi </w:t>
      </w:r>
      <w:r w:rsidR="00ED7C95">
        <w:t xml:space="preserve">330.130,00 </w:t>
      </w:r>
      <w:r w:rsidRPr="005C2B3B">
        <w:rPr>
          <w:rStyle w:val="Naglaeno"/>
          <w:b w:val="false"/>
        </w:rPr>
        <w:t>kn (u cijenu nije uračunat PDV)</w:t>
      </w:r>
    </w:p>
    <w:p w:rsidRDefault="00ED7C95" w:rsidP="00ED7C95" w:rsidR="00ED7C95" w:rsidRPr="00ED7C95">
      <w:pPr>
        <w:pStyle w:val="Odlomakpopisa"/>
        <w:numPr>
          <w:ilvl w:val="0"/>
          <w:numId w:val="28"/>
        </w:numPr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3</w:t>
      </w:r>
      <w:r w:rsidRPr="00FF1330">
        <w:rPr>
          <w:rStyle w:val="Naglaeno"/>
          <w:b w:val="false"/>
        </w:rPr>
        <w:t xml:space="preserve">. ovog Zaključka iznosi </w:t>
      </w:r>
      <w:r w:rsidR="0040115A">
        <w:t xml:space="preserve">196.270,00 </w:t>
      </w:r>
      <w:r w:rsidRPr="005C2B3B">
        <w:rPr>
          <w:rStyle w:val="Naglaeno"/>
          <w:b w:val="false"/>
        </w:rPr>
        <w:t>kn (u cijenu nije uračunat PDV)</w:t>
      </w:r>
    </w:p>
    <w:p w:rsidRDefault="00ED7C95" w:rsidP="0040115A" w:rsidR="00ED7C95" w:rsidRPr="00ED7C95">
      <w:pPr>
        <w:pStyle w:val="Odlomakpopisa"/>
        <w:numPr>
          <w:ilvl w:val="0"/>
          <w:numId w:val="28"/>
        </w:numPr>
        <w:ind w:hanging="273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 w:rsidR="0040115A">
        <w:rPr>
          <w:rStyle w:val="Naglaeno"/>
          <w:b w:val="false"/>
        </w:rPr>
        <w:t>4</w:t>
      </w:r>
      <w:r w:rsidRPr="00FF1330">
        <w:rPr>
          <w:rStyle w:val="Naglaeno"/>
          <w:b w:val="false"/>
        </w:rPr>
        <w:t xml:space="preserve">. ovog Zaključka iznosi </w:t>
      </w:r>
      <w:r w:rsidR="0040115A" w:rsidRPr="0040115A">
        <w:t xml:space="preserve">352.690,00 </w:t>
      </w:r>
      <w:r w:rsidRPr="005C2B3B">
        <w:rPr>
          <w:rStyle w:val="Naglaeno"/>
          <w:b w:val="false"/>
        </w:rPr>
        <w:t>kn (u cijenu nije uračunat PDV)</w:t>
      </w:r>
    </w:p>
    <w:p w:rsidRDefault="00ED7C95" w:rsidP="00480626" w:rsidR="00ED7C95" w:rsidRPr="00ED7C95">
      <w:pPr>
        <w:pStyle w:val="Odlomakpopisa"/>
        <w:numPr>
          <w:ilvl w:val="0"/>
          <w:numId w:val="28"/>
        </w:numPr>
        <w:tabs>
          <w:tab w:pos="993" w:val="left"/>
        </w:tabs>
        <w:ind w:hanging="284" w:left="993"/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 w:rsidR="0040115A">
        <w:rPr>
          <w:rStyle w:val="Naglaeno"/>
          <w:b w:val="false"/>
        </w:rPr>
        <w:t>5</w:t>
      </w:r>
      <w:r w:rsidRPr="00FF1330">
        <w:rPr>
          <w:rStyle w:val="Naglaeno"/>
          <w:b w:val="false"/>
        </w:rPr>
        <w:t xml:space="preserve">. ovog Zaključka iznosi </w:t>
      </w:r>
      <w:r w:rsidR="0040115A" w:rsidRPr="0040115A">
        <w:t xml:space="preserve">192.510,00 </w:t>
      </w:r>
      <w:r w:rsidRPr="005C2B3B">
        <w:rPr>
          <w:rStyle w:val="Naglaeno"/>
          <w:b w:val="false"/>
        </w:rPr>
        <w:t>kn (u cijenu nije uračunat PDV)</w:t>
      </w:r>
    </w:p>
    <w:p w:rsidRDefault="00BA1C88" w:rsidP="00480626" w:rsidR="00ED7C95" w:rsidRPr="00885422">
      <w:pPr>
        <w:pStyle w:val="Odlomakpopisa"/>
        <w:numPr>
          <w:ilvl w:val="0"/>
          <w:numId w:val="28"/>
        </w:numPr>
        <w:tabs>
          <w:tab w:pos="993" w:val="left"/>
          <w:tab w:pos="1276" w:val="left"/>
        </w:tabs>
        <w:rPr>
          <w:rStyle w:val="Naglaeno"/>
          <w:bCs w:val="false"/>
        </w:rPr>
      </w:pPr>
      <w:r w:rsidRPr="00FF1330">
        <w:rPr>
          <w:rStyle w:val="Naglaeno"/>
          <w:b w:val="false"/>
        </w:rPr>
        <w:t>pod točkom I.</w:t>
      </w:r>
      <w:r>
        <w:rPr>
          <w:rStyle w:val="Naglaeno"/>
          <w:b w:val="false"/>
        </w:rPr>
        <w:t>6</w:t>
      </w:r>
      <w:r w:rsidRPr="00FF1330">
        <w:rPr>
          <w:rStyle w:val="Naglaeno"/>
          <w:b w:val="false"/>
        </w:rPr>
        <w:t xml:space="preserve">. ovog Zaključka iznosi </w:t>
      </w:r>
      <w:r w:rsidRPr="00BA1C88">
        <w:t>348.180,00</w:t>
      </w:r>
      <w:r>
        <w:t xml:space="preserve"> </w:t>
      </w:r>
      <w:r w:rsidRPr="005C2B3B">
        <w:rPr>
          <w:rStyle w:val="Naglaeno"/>
          <w:b w:val="false"/>
        </w:rPr>
        <w:t>kn (u cijenu nije uračunat PDV)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153578">
        <w:rPr>
          <w:rStyle w:val="Naglaeno"/>
          <w:b w:val="false"/>
        </w:rPr>
        <w:t>ni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153578">
        <w:rPr>
          <w:rStyle w:val="Naglaeno"/>
          <w:b w:val="false"/>
        </w:rPr>
        <w:t xml:space="preserve"> od osoba i stvari, osim STANA 1 (iz točke I.1. izreke ovog zaključka)</w:t>
      </w:r>
      <w:r w:rsidR="00463906">
        <w:rPr>
          <w:rStyle w:val="Naglaeno"/>
          <w:b w:val="false"/>
        </w:rPr>
        <w:t xml:space="preserve"> koji je slobodan od osoba i stvari.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57310">
        <w:t>202.522,50</w:t>
      </w:r>
      <w:r w:rsidR="00C7646D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480626">
        <w:t xml:space="preserve">135.015,00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480626">
        <w:t xml:space="preserve"> 67.507,50 </w:t>
      </w:r>
      <w:r>
        <w:t>kn odnosno</w:t>
      </w:r>
      <w:r w:rsidRPr="00FF1330">
        <w:t xml:space="preserve"> ¼ utvrđene vrijednosti nekretnina iz točke II. ovog Zaključka.</w:t>
      </w:r>
    </w:p>
    <w:p w:rsidRDefault="00480626" w:rsidP="00480626" w:rsidR="00480626">
      <w:pPr>
        <w:pStyle w:val="Odlomakpopisa"/>
      </w:pPr>
    </w:p>
    <w:p w:rsidRDefault="00AD676C" w:rsidP="00480626" w:rsidR="00480626">
      <w:pPr>
        <w:pStyle w:val="Odlomakpopisa"/>
      </w:pPr>
      <w:r>
        <w:tab/>
      </w:r>
      <w:r w:rsidR="00480626" w:rsidRPr="00FF1330">
        <w:t>Nekretnine iz točke I.</w:t>
      </w:r>
      <w:r>
        <w:t>2</w:t>
      </w:r>
      <w:r w:rsidR="00480626">
        <w:t>.</w:t>
      </w:r>
      <w:r w:rsidR="00480626" w:rsidRPr="00FF1330">
        <w:t xml:space="preserve"> ovog zaključka se ne mogu prodati: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247.597,50 kn odnosno</w:t>
      </w:r>
      <w:r w:rsidRPr="00FF1330">
        <w:t xml:space="preserve"> ¾ utvrđene vrijednosti nekretnina iz točke II. ovog Zaključka;</w:t>
      </w:r>
    </w:p>
    <w:p w:rsidRDefault="00AD676C" w:rsidP="00AD676C" w:rsidR="00AD67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165.065,00 kn odnosno</w:t>
      </w:r>
      <w:r w:rsidRPr="00FF1330">
        <w:t xml:space="preserve"> ½ utvrđene vrijednosti nekretnina iz točke II. ovog Zaključka;</w:t>
      </w:r>
    </w:p>
    <w:p w:rsidRDefault="00AD676C" w:rsidP="00AD676C" w:rsidR="00AD676C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trećoj dražbi ispod</w:t>
      </w:r>
      <w:r>
        <w:t xml:space="preserve"> 82.532,50 kn odnosno</w:t>
      </w:r>
      <w:r w:rsidRPr="00FF1330">
        <w:t xml:space="preserve"> ¼ utvrđene vrijednosti nekretnina iz točke II. ovog Zaključka.</w:t>
      </w:r>
    </w:p>
    <w:p w:rsidRDefault="001C2BD3" w:rsidP="001C2BD3" w:rsidR="001C2BD3">
      <w:pPr>
        <w:pStyle w:val="Odlomakpopisa"/>
      </w:pPr>
    </w:p>
    <w:p w:rsidRDefault="001C2BD3" w:rsidP="001C2BD3" w:rsidR="001C2BD3">
      <w:pPr>
        <w:pStyle w:val="Odlomakpopisa"/>
      </w:pPr>
    </w:p>
    <w:p w:rsidRDefault="001C2BD3" w:rsidP="001C2BD3" w:rsidR="001C2BD3">
      <w:pPr>
        <w:pStyle w:val="Odlomakpopisa"/>
      </w:pPr>
      <w:r>
        <w:tab/>
      </w:r>
      <w:r w:rsidRPr="00FF1330">
        <w:t>Nekretnine iz točke I.</w:t>
      </w:r>
      <w:r>
        <w:t>3.</w:t>
      </w:r>
      <w:r w:rsidRPr="00FF1330">
        <w:t xml:space="preserve"> ovog zaključka se ne mogu prodati:</w:t>
      </w:r>
    </w:p>
    <w:p w:rsidRDefault="001C2BD3" w:rsidP="001C2BD3" w:rsidR="001C2BD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147.202,50 kn odnosno</w:t>
      </w:r>
      <w:r w:rsidRPr="00FF1330">
        <w:t xml:space="preserve"> ¾ utvrđene vrijednosti nekretnina iz točke II. ovog Zaključka;</w:t>
      </w:r>
    </w:p>
    <w:p w:rsidRDefault="001C2BD3" w:rsidP="001C2BD3" w:rsidR="001C2BD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98.135,00 kn odnosno</w:t>
      </w:r>
      <w:r w:rsidRPr="00FF1330">
        <w:t xml:space="preserve"> ½ utvrđene vrijednosti nekretnina iz točke II. ovog Zaključka;</w:t>
      </w:r>
    </w:p>
    <w:p w:rsidRDefault="001C2BD3" w:rsidP="001C2BD3" w:rsidR="001C2BD3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49.067,50 kn odnosno</w:t>
      </w:r>
      <w:r w:rsidRPr="00FF1330">
        <w:t xml:space="preserve"> ¼ utvrđene vrijednosti nekretnina iz točke II. ovog Zaključka.</w:t>
      </w:r>
    </w:p>
    <w:p w:rsidRDefault="001C2BD3" w:rsidP="001C2BD3" w:rsidR="001C2BD3">
      <w:pPr>
        <w:pStyle w:val="Odlomakpopisa"/>
      </w:pPr>
    </w:p>
    <w:p w:rsidRDefault="008A5403" w:rsidP="001C2BD3" w:rsidR="001C2BD3">
      <w:pPr>
        <w:pStyle w:val="Odlomakpopisa"/>
      </w:pPr>
      <w:r>
        <w:tab/>
      </w:r>
      <w:r w:rsidR="001C2BD3" w:rsidRPr="00FF1330">
        <w:t>Nekretnine iz točke I.</w:t>
      </w:r>
      <w:r>
        <w:t>4</w:t>
      </w:r>
      <w:r w:rsidR="001C2BD3">
        <w:t>.</w:t>
      </w:r>
      <w:r w:rsidR="001C2BD3" w:rsidRPr="00FF1330">
        <w:t xml:space="preserve"> ovog zaključka se ne mogu prodati:</w:t>
      </w:r>
    </w:p>
    <w:p w:rsidRDefault="001C2BD3" w:rsidP="001C2BD3" w:rsidR="001C2BD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8A5403">
        <w:t>265.267,50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1C2BD3" w:rsidP="001C2BD3" w:rsidR="001C2BD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8A5403">
        <w:t>176.845,00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1C2BD3" w:rsidP="001C2BD3" w:rsidR="001C2BD3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8A5403">
        <w:t>88.422,50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8A5403" w:rsidP="008A5403" w:rsidR="008A5403">
      <w:pPr>
        <w:pStyle w:val="Odlomakpopisa"/>
      </w:pPr>
    </w:p>
    <w:p w:rsidRDefault="008A5403" w:rsidP="008A5403" w:rsidR="008A5403">
      <w:pPr>
        <w:pStyle w:val="Odlomakpopisa"/>
      </w:pPr>
      <w:r>
        <w:tab/>
      </w:r>
      <w:r w:rsidRPr="00FF1330">
        <w:t>Nekretnine iz točke I.</w:t>
      </w:r>
      <w:r>
        <w:t>5.</w:t>
      </w:r>
      <w:r w:rsidRPr="00FF1330">
        <w:t xml:space="preserve"> ovog zaključka se ne mogu prodati:</w:t>
      </w:r>
    </w:p>
    <w:p w:rsidRDefault="008A5403" w:rsidP="008A5403" w:rsidR="008A540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C77B7A">
        <w:t>144.382,50</w:t>
      </w:r>
      <w:r>
        <w:t xml:space="preserve"> kn odnosno</w:t>
      </w:r>
      <w:r w:rsidRPr="00FF1330">
        <w:t xml:space="preserve"> ¾ utvrđene vrijednosti nekretnina iz točke II. ovog Zaključka;</w:t>
      </w:r>
    </w:p>
    <w:p w:rsidRDefault="008A5403" w:rsidP="008A5403" w:rsidR="008A5403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C77B7A">
        <w:t>96.255,00</w:t>
      </w:r>
      <w:r>
        <w:t xml:space="preserve"> kn odnosno</w:t>
      </w:r>
      <w:r w:rsidRPr="00FF1330">
        <w:t xml:space="preserve"> ½ utvrđene vrijednosti nekretnina iz točke II. ovog Zaključka;</w:t>
      </w:r>
    </w:p>
    <w:p w:rsidRDefault="008A5403" w:rsidP="008A5403" w:rsidR="008A5403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C77B7A">
        <w:t>48.127,50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C77B7A" w:rsidP="00C77B7A" w:rsidR="00C77B7A">
      <w:pPr>
        <w:pStyle w:val="Odlomakpopisa"/>
      </w:pPr>
    </w:p>
    <w:p w:rsidRDefault="00C77B7A" w:rsidP="00C77B7A" w:rsidR="00C77B7A">
      <w:pPr>
        <w:pStyle w:val="Odlomakpopisa"/>
      </w:pPr>
      <w:r>
        <w:tab/>
      </w:r>
      <w:r w:rsidRPr="00FF1330">
        <w:t>Nekretnine iz točke I.</w:t>
      </w:r>
      <w:r>
        <w:t>6.</w:t>
      </w:r>
      <w:r w:rsidRPr="00FF1330">
        <w:t xml:space="preserve"> ovog zaključka se ne mogu prodati:</w:t>
      </w:r>
    </w:p>
    <w:p w:rsidRDefault="00C77B7A" w:rsidP="00C77B7A" w:rsidR="00C77B7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261.135,00 kn odnosno</w:t>
      </w:r>
      <w:r w:rsidRPr="00FF1330">
        <w:t xml:space="preserve"> ¾ utvrđene vrijednosti nekretnina iz točke II. ovog Zaključka;</w:t>
      </w:r>
    </w:p>
    <w:p w:rsidRDefault="00C77B7A" w:rsidP="00C77B7A" w:rsidR="00C77B7A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174.090,00 kn odnosno</w:t>
      </w:r>
      <w:r w:rsidRPr="00FF1330">
        <w:t xml:space="preserve"> ½ utvrđene vrijednosti nekretnina iz točke II. ovog Zaključka;</w:t>
      </w:r>
    </w:p>
    <w:p w:rsidRDefault="00C77B7A" w:rsidP="00C77B7A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7B6358">
        <w:t>87.045,00</w:t>
      </w:r>
      <w:r>
        <w:t xml:space="preserve"> kn odnosno</w:t>
      </w:r>
      <w:r w:rsidRPr="00FF1330">
        <w:t xml:space="preserve"> ¼ utvrđene vrijednosti nekretnina iz točke II. ovog Zaključka.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Razgledavanje nekretnina te uvid u procjene vrijednosti istih mogu se obaviti uz prethodni dogovor sa stečajn</w:t>
      </w:r>
      <w:r w:rsidR="00034C79">
        <w:t>o</w:t>
      </w:r>
      <w:r w:rsidRPr="00FF1330">
        <w:t>m upravitelj</w:t>
      </w:r>
      <w:r w:rsidR="00034C79">
        <w:t>ico</w:t>
      </w:r>
      <w:r>
        <w:t xml:space="preserve">m </w:t>
      </w:r>
      <w:r w:rsidR="00674594">
        <w:t>Editom Đurkin</w:t>
      </w:r>
      <w:r>
        <w:t xml:space="preserve">, mob. </w:t>
      </w:r>
      <w:r w:rsidR="003F407B">
        <w:t>098/</w:t>
      </w:r>
      <w:r w:rsidR="00DC15F7">
        <w:t>338-446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B55E6E">
        <w:t>10</w:t>
      </w:r>
      <w:r w:rsidRPr="00D732AB">
        <w:t xml:space="preserve">. </w:t>
      </w:r>
      <w:r w:rsidR="00B55E6E">
        <w:t>listopad</w:t>
      </w:r>
      <w:r w:rsidR="005E0C19">
        <w:t>a</w:t>
      </w:r>
      <w:r>
        <w:t xml:space="preserve"> 2016</w:t>
      </w:r>
      <w:r w:rsidRPr="00D732AB">
        <w:t>.</w:t>
      </w:r>
    </w:p>
    <w:p w:rsidRDefault="00A30202" w:rsidP="00A30202" w:rsidR="00A30202">
      <w:pPr>
        <w:jc w:val="both"/>
      </w:pP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A30202" w:rsidP="00A30202" w:rsidR="00A30202">
      <w:pPr>
        <w:jc w:val="both"/>
      </w:pP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FF1330">
        <w:t>stečajno</w:t>
      </w:r>
      <w:r w:rsidR="00DC15F7">
        <w:t>j</w:t>
      </w:r>
      <w:r w:rsidRPr="00FF1330">
        <w:t xml:space="preserve"> upravitelj</w:t>
      </w:r>
      <w:r w:rsidR="00DC15F7">
        <w:t>ici</w:t>
      </w:r>
    </w:p>
    <w:p w:rsidRDefault="00A30202" w:rsidP="00DC15F7" w:rsidR="00DC15F7" w:rsidRPr="00FF1330">
      <w:pPr>
        <w:numPr>
          <w:ilvl w:val="1"/>
          <w:numId w:val="27"/>
        </w:numPr>
        <w:jc w:val="both"/>
      </w:pPr>
      <w:r w:rsidRPr="00FF1330">
        <w:t>razlučni vjerovni</w:t>
      </w:r>
      <w:r w:rsidR="00E8224E">
        <w:t>k</w:t>
      </w:r>
      <w:r>
        <w:t xml:space="preserve"> </w:t>
      </w:r>
      <w:r w:rsidR="00DC15F7">
        <w:t>ŽDO GUO Osijek</w:t>
      </w:r>
    </w:p>
    <w:p w:rsidRDefault="00DC15F7" w:rsidP="00DC15F7" w:rsidR="00DC15F7">
      <w:pPr>
        <w:numPr>
          <w:ilvl w:val="1"/>
          <w:numId w:val="27"/>
        </w:numPr>
        <w:jc w:val="both"/>
      </w:pPr>
      <w:r>
        <w:t>razlučni vjerovnik B2 KAPITAL d.o.o. Zagreb</w:t>
      </w:r>
    </w:p>
    <w:p w:rsidRDefault="00A30202" w:rsidP="00DC15F7" w:rsidR="00A30202" w:rsidRPr="00A72AD0">
      <w:pPr>
        <w:numPr>
          <w:ilvl w:val="1"/>
          <w:numId w:val="27"/>
        </w:numPr>
        <w:jc w:val="both"/>
      </w:pPr>
      <w:r w:rsidRPr="00A72AD0">
        <w:t xml:space="preserve">FINA-i Osijek </w:t>
      </w:r>
      <w:r>
        <w:t>uz Zahtjev za prodaju nekretnine u stečajnom postupku</w:t>
      </w:r>
    </w:p>
    <w:p w:rsidRDefault="00A30202" w:rsidP="00DC15F7" w:rsidR="00A30202" w:rsidRPr="00FF1330">
      <w:pPr>
        <w:numPr>
          <w:ilvl w:val="1"/>
          <w:numId w:val="27"/>
        </w:numPr>
        <w:jc w:val="both"/>
      </w:pPr>
      <w:r w:rsidRPr="00A72AD0">
        <w:t>mrežna stranica e-Oglasna ploča sudova</w:t>
      </w: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07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27E7B"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6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8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0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9"/>
  </w:num>
  <w:num w:numId="7">
    <w:abstractNumId w:val="8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0"/>
  </w:num>
  <w:num w:numId="13">
    <w:abstractNumId w:val="11"/>
  </w:num>
  <w:num w:numId="14">
    <w:abstractNumId w:val="21"/>
  </w:num>
  <w:num w:numId="15">
    <w:abstractNumId w:val="30"/>
  </w:num>
  <w:num w:numId="16">
    <w:abstractNumId w:val="17"/>
  </w:num>
  <w:num w:numId="17">
    <w:abstractNumId w:val="7"/>
  </w:num>
  <w:num w:numId="18">
    <w:abstractNumId w:val="1"/>
  </w:num>
  <w:num w:numId="19">
    <w:abstractNumId w:val="22"/>
  </w:num>
  <w:num w:numId="20">
    <w:abstractNumId w:val="3"/>
  </w:num>
  <w:num w:numId="21">
    <w:abstractNumId w:val="24"/>
  </w:num>
  <w:num w:numId="22">
    <w:abstractNumId w:val="27"/>
  </w:num>
  <w:num w:numId="23">
    <w:abstractNumId w:val="15"/>
  </w:num>
  <w:num w:numId="24">
    <w:abstractNumId w:val="28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6"/>
  </w:num>
  <w:num w:numId="28">
    <w:abstractNumId w:val="2"/>
  </w:num>
  <w:num w:numId="29">
    <w:abstractNumId w:val="10"/>
  </w:num>
  <w:num w:numId="30">
    <w:abstractNumId w:val="25"/>
  </w:num>
  <w:num w:numId="31">
    <w:abstractNumId w:val="12"/>
  </w:num>
  <w:num w:numId="32">
    <w:abstractNumId w:val="4"/>
  </w:num>
  <w:num w:numId="3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1507E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848"/>
    <w:rsid w:val="00664027"/>
    <w:rsid w:val="00674594"/>
    <w:rsid w:val="00692DC9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A5403"/>
    <w:rsid w:val="008A5E28"/>
    <w:rsid w:val="008B1F96"/>
    <w:rsid w:val="008D39A0"/>
    <w:rsid w:val="009065C0"/>
    <w:rsid w:val="00912573"/>
    <w:rsid w:val="009370DB"/>
    <w:rsid w:val="00940BDB"/>
    <w:rsid w:val="00941ECC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8224E"/>
    <w:rsid w:val="00E83AC8"/>
    <w:rsid w:val="00EB4D2A"/>
    <w:rsid w:val="00EB6E57"/>
    <w:rsid w:val="00EC27FE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5</properties:Pages>
  <properties:Words>1617</properties:Words>
  <properties:Characters>8649</properties:Characters>
  <properties:Lines>216</properties:Lines>
  <properties:Paragraphs>78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2016-10-10T05:41:00Z</cp:lastPrinted>
  <dcterms:modified xmlns:xsi="http://www.w3.org/2001/XMLSchema-instance" xsi:type="dcterms:W3CDTF">2016-10-10T07:54:00Z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