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e51f7" w14:paraId="c1e51f7" w:rsidRDefault="00E86135" w:rsidR="00E86135">
      <w:pPr>
        <w15:collapsed w:val="false"/>
      </w:pPr>
      <w:bookmarkStart w:name="_GoBack" w:id="0"/>
      <w:bookmarkEnd w:id="0"/>
    </w:p>
    <w:tbl>
      <w:tblPr>
        <w:tblW w:type="auto" w:w="0"/>
        <w:tblLook w:val="04A0" w:noVBand="1" w:noHBand="0" w:lastColumn="0" w:firstColumn="1" w:lastRow="0" w:firstRow="1"/>
      </w:tblPr>
      <w:tblGrid>
        <w:gridCol w:w="3369"/>
        <w:gridCol w:w="5811"/>
      </w:tblGrid>
      <w:tr w:rsidTr="00A71AD9" w:rsidR="00A71AD9" w:rsidRPr="004A37CD">
        <w:trPr>
          <w:trHeight w:val="2231"/>
        </w:trPr>
        <w:tc>
          <w:tcPr>
            <w:tcW w:type="dxa" w:w="3369"/>
            <w:shd w:fill="auto" w:color="auto" w:val="clear"/>
            <w:vAlign w:val="center"/>
          </w:tcPr>
          <w:p w:rsidRDefault="00814D16" w:rsidP="00A71AD9" w:rsidR="00A71AD9" w:rsidRPr="004A37CD">
            <w:pPr>
              <w:spacing w:lineRule="auto" w:line="240" w:after="0"/>
              <w:jc w:val="center"/>
              <w:rPr>
                <w:rFonts w:eastAsia="Times New Roman" w:hAnsi="Times New Roman" w:ascii="Times New Roman"/>
              </w:rPr>
            </w:pPr>
            <w:r>
              <w:rPr>
                <w:rFonts w:eastAsia="Times New Roman" w:hAnsi="Times New Roman" w:ascii="Times New Roman"/>
                <w:noProof/>
                <w:lang w:eastAsia="hr-HR"/>
              </w:rPr>
              <w:drawing>
                <wp:inline distR="0" distL="0" distB="0" distT="0">
                  <wp:extent cy="723900" cx="542925"/>
                  <wp:effectExtent b="0" r="0" t="0" l="0"/>
                  <wp:docPr name="Slika 4"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A71AD9" w:rsidP="00A71AD9" w:rsidR="00A71AD9" w:rsidRPr="004A37CD">
            <w:pPr>
              <w:spacing w:lineRule="auto" w:line="240" w:after="0"/>
              <w:rPr>
                <w:rFonts w:eastAsia="Times New Roman" w:hAnsi="Times New Roman" w:ascii="Times New Roman"/>
                <w:sz w:val="24"/>
                <w:szCs w:val="24"/>
              </w:rPr>
            </w:pPr>
            <w:r w:rsidRPr="004A37CD">
              <w:rPr>
                <w:rFonts w:eastAsia="Times New Roman" w:hAnsi="Times New Roman" w:ascii="Times New Roman"/>
                <w:sz w:val="24"/>
                <w:szCs w:val="24"/>
              </w:rPr>
              <w:t>REPUBLIKA HRVATSKA</w:t>
            </w:r>
          </w:p>
          <w:p w:rsidRDefault="00A71AD9" w:rsidP="00A71AD9" w:rsidR="00A71AD9" w:rsidRPr="004A37CD">
            <w:pPr>
              <w:spacing w:lineRule="auto" w:line="240" w:after="0"/>
              <w:rPr>
                <w:rFonts w:eastAsia="Times New Roman" w:hAnsi="Times New Roman" w:ascii="Times New Roman"/>
                <w:sz w:val="24"/>
                <w:szCs w:val="24"/>
              </w:rPr>
            </w:pPr>
            <w:r w:rsidRPr="004A37CD">
              <w:rPr>
                <w:rFonts w:eastAsia="Times New Roman" w:hAnsi="Times New Roman" w:ascii="Times New Roman"/>
                <w:sz w:val="24"/>
                <w:szCs w:val="24"/>
              </w:rPr>
              <w:t>TRGOVAČKI SUD U SPLITU</w:t>
            </w:r>
          </w:p>
          <w:p w:rsidRDefault="00A71AD9" w:rsidP="00A71AD9" w:rsidR="00A71AD9" w:rsidRPr="004A37CD">
            <w:pPr>
              <w:spacing w:lineRule="auto" w:line="240" w:after="0"/>
              <w:rPr>
                <w:rFonts w:eastAsia="Times New Roman" w:hAnsi="Times New Roman" w:ascii="Times New Roman"/>
              </w:rPr>
            </w:pPr>
            <w:r w:rsidRPr="004A37CD">
              <w:rPr>
                <w:rFonts w:eastAsia="Times New Roman" w:hAnsi="Times New Roman" w:ascii="Times New Roman"/>
                <w:sz w:val="24"/>
                <w:szCs w:val="24"/>
              </w:rPr>
              <w:t>Split, Sukoišanska 6</w:t>
            </w:r>
          </w:p>
        </w:tc>
        <w:tc>
          <w:tcPr>
            <w:tcW w:type="dxa" w:w="5811"/>
            <w:shd w:fill="auto" w:color="auto" w:val="clear"/>
          </w:tcPr>
          <w:p w:rsidRDefault="00A71AD9" w:rsidP="00A71AD9" w:rsidR="00A71AD9" w:rsidRPr="004A37CD">
            <w:pPr>
              <w:spacing w:lineRule="auto" w:line="240" w:after="0"/>
              <w:jc w:val="both"/>
              <w:rPr>
                <w:rFonts w:eastAsia="Times New Roman" w:hAnsi="Times New Roman" w:ascii="Times New Roman"/>
              </w:rPr>
            </w:pPr>
          </w:p>
          <w:p w:rsidRDefault="00A71AD9" w:rsidP="00A71AD9" w:rsidR="00A71AD9" w:rsidRPr="004A37CD">
            <w:pPr>
              <w:spacing w:lineRule="auto" w:line="240" w:after="0"/>
              <w:jc w:val="both"/>
              <w:rPr>
                <w:rFonts w:eastAsia="Times New Roman" w:hAnsi="Times New Roman" w:ascii="Times New Roman"/>
              </w:rPr>
            </w:pPr>
          </w:p>
          <w:p w:rsidRDefault="00A71AD9" w:rsidP="00A71AD9" w:rsidR="00A71AD9" w:rsidRPr="004A37CD">
            <w:pPr>
              <w:spacing w:lineRule="auto" w:line="240" w:after="0"/>
              <w:jc w:val="both"/>
              <w:rPr>
                <w:rFonts w:eastAsia="Times New Roman" w:hAnsi="Times New Roman" w:ascii="Times New Roman"/>
              </w:rPr>
            </w:pPr>
          </w:p>
          <w:p w:rsidRDefault="00A71AD9" w:rsidP="00A71AD9" w:rsidR="00A71AD9" w:rsidRPr="004A37CD">
            <w:pPr>
              <w:spacing w:lineRule="auto" w:line="240" w:after="0"/>
              <w:jc w:val="right"/>
              <w:rPr>
                <w:rFonts w:eastAsia="Times New Roman" w:hAnsi="Times New Roman" w:ascii="Times New Roman"/>
              </w:rPr>
            </w:pPr>
          </w:p>
          <w:p w:rsidRDefault="00A71AD9" w:rsidP="00A71AD9" w:rsidR="00A71AD9" w:rsidRPr="004A37CD">
            <w:pPr>
              <w:spacing w:lineRule="auto" w:line="240" w:after="0"/>
              <w:jc w:val="right"/>
              <w:rPr>
                <w:rFonts w:eastAsia="Times New Roman" w:hAnsi="Times New Roman" w:ascii="Times New Roman"/>
              </w:rPr>
            </w:pPr>
          </w:p>
          <w:p w:rsidRDefault="00A71AD9" w:rsidP="00A71AD9" w:rsidR="00A71AD9" w:rsidRPr="004A37CD">
            <w:pPr>
              <w:spacing w:lineRule="auto" w:line="240" w:after="0"/>
              <w:jc w:val="right"/>
              <w:rPr>
                <w:rFonts w:eastAsia="Times New Roman" w:hAnsi="Times New Roman" w:ascii="Times New Roman"/>
              </w:rPr>
            </w:pPr>
          </w:p>
          <w:p w:rsidRDefault="004A37CD" w:rsidP="00A71AD9" w:rsidR="004A37CD">
            <w:pPr>
              <w:spacing w:lineRule="auto" w:line="240" w:after="0"/>
              <w:jc w:val="right"/>
              <w:rPr>
                <w:rFonts w:eastAsia="Times New Roman" w:hAnsi="Times New Roman" w:ascii="Times New Roman"/>
                <w:sz w:val="24"/>
                <w:szCs w:val="24"/>
              </w:rPr>
            </w:pPr>
          </w:p>
          <w:p w:rsidRDefault="00A71AD9" w:rsidP="00A71AD9" w:rsidR="00A71AD9" w:rsidRPr="004A37CD">
            <w:pPr>
              <w:spacing w:lineRule="auto" w:line="240" w:after="0"/>
              <w:jc w:val="right"/>
              <w:rPr>
                <w:rFonts w:eastAsia="Times New Roman" w:hAnsi="Times New Roman" w:ascii="Times New Roman"/>
                <w:sz w:val="24"/>
                <w:szCs w:val="24"/>
              </w:rPr>
            </w:pPr>
            <w:r w:rsidRPr="004A37CD">
              <w:rPr>
                <w:rFonts w:eastAsia="Times New Roman" w:hAnsi="Times New Roman" w:ascii="Times New Roman"/>
                <w:sz w:val="24"/>
                <w:szCs w:val="24"/>
              </w:rPr>
              <w:t>Poslovni broj: 11.St-49/2012</w:t>
            </w:r>
          </w:p>
        </w:tc>
      </w:tr>
    </w:tbl>
    <w:p w:rsidRDefault="00D24C85" w:rsidP="00E86135" w:rsidR="00D24C85" w:rsidRPr="004A37CD">
      <w:pPr>
        <w:spacing w:lineRule="auto" w:line="240" w:after="300" w:before="400"/>
        <w:jc w:val="center"/>
        <w:rPr>
          <w:rFonts w:hAnsi="Times New Roman" w:ascii="Times New Roman"/>
          <w:sz w:val="24"/>
          <w:szCs w:val="24"/>
        </w:rPr>
      </w:pPr>
      <w:r w:rsidRPr="004A37CD">
        <w:rPr>
          <w:rFonts w:hAnsi="Times New Roman" w:ascii="Times New Roman"/>
          <w:sz w:val="24"/>
          <w:szCs w:val="24"/>
        </w:rPr>
        <w:t>R E P U B L I K A   H R V A T S K A</w:t>
      </w:r>
    </w:p>
    <w:p w:rsidRDefault="00D24C85" w:rsidP="00E86135" w:rsidR="00D24C85" w:rsidRPr="004A37CD">
      <w:pPr>
        <w:spacing w:lineRule="auto" w:line="240" w:after="300" w:before="300"/>
        <w:jc w:val="center"/>
        <w:rPr>
          <w:rFonts w:hAnsi="Times New Roman" w:ascii="Times New Roman"/>
          <w:sz w:val="24"/>
          <w:szCs w:val="24"/>
        </w:rPr>
      </w:pPr>
      <w:r w:rsidRPr="004A37CD">
        <w:rPr>
          <w:rFonts w:hAnsi="Times New Roman" w:ascii="Times New Roman"/>
          <w:sz w:val="24"/>
          <w:szCs w:val="24"/>
        </w:rPr>
        <w:t>R J E Š E N J E</w:t>
      </w:r>
    </w:p>
    <w:p w:rsidRDefault="00D24C85" w:rsidP="00A71AD9" w:rsidR="00D24C85" w:rsidRPr="004A37CD">
      <w:pPr>
        <w:pStyle w:val="Tijeloteksta"/>
        <w:ind w:firstLine="720"/>
        <w:rPr>
          <w:highlight w:val="yellow"/>
          <w:lang w:val="hr-HR"/>
        </w:rPr>
      </w:pPr>
      <w:r w:rsidRPr="004A37CD">
        <w:rPr>
          <w:lang w:val="hr-HR"/>
        </w:rPr>
        <w:t xml:space="preserve">Trgovački sud u Splitu, po sutkinji Ani Golub Gruić, u stečajnom postupku nad dužnikom DALMACIJAVINO d.d. za proizvodnju i promet alkoholnih i bezalkoholnih pića – u stečaju, Split, Obala kneza Domagoja 15, OIB: 07837847925, </w:t>
      </w:r>
      <w:r w:rsidR="00916D4A" w:rsidRPr="004A37CD">
        <w:rPr>
          <w:lang w:val="hr-HR"/>
        </w:rPr>
        <w:t>7</w:t>
      </w:r>
      <w:r w:rsidR="005D07DB" w:rsidRPr="004A37CD">
        <w:rPr>
          <w:lang w:val="hr-HR"/>
        </w:rPr>
        <w:t>. ožujka 2018.</w:t>
      </w:r>
    </w:p>
    <w:p w:rsidRDefault="00D24C85" w:rsidP="00E86135" w:rsidR="00505C9A" w:rsidRPr="004A37CD">
      <w:pPr>
        <w:spacing w:lineRule="auto" w:line="240" w:after="400" w:before="400"/>
        <w:jc w:val="center"/>
        <w:rPr>
          <w:rFonts w:hAnsi="Times New Roman" w:ascii="Times New Roman"/>
          <w:bCs/>
          <w:sz w:val="24"/>
          <w:szCs w:val="24"/>
        </w:rPr>
      </w:pPr>
      <w:r w:rsidRPr="004A37CD">
        <w:rPr>
          <w:rFonts w:hAnsi="Times New Roman" w:ascii="Times New Roman"/>
          <w:bCs/>
          <w:sz w:val="24"/>
          <w:szCs w:val="24"/>
        </w:rPr>
        <w:t>r i j e š i o  j e</w:t>
      </w:r>
    </w:p>
    <w:p w:rsidRDefault="009A7C42" w:rsidP="003A0047" w:rsidR="00695CDE" w:rsidRPr="004A37CD">
      <w:pPr>
        <w:spacing w:lineRule="auto" w:line="240" w:after="0"/>
        <w:jc w:val="both"/>
        <w:rPr>
          <w:rFonts w:hAnsi="Times New Roman" w:ascii="Times New Roman"/>
          <w:sz w:val="24"/>
          <w:szCs w:val="24"/>
        </w:rPr>
      </w:pPr>
      <w:r w:rsidRPr="004A37CD">
        <w:rPr>
          <w:rFonts w:hAnsi="Times New Roman" w:ascii="Times New Roman"/>
          <w:sz w:val="24"/>
          <w:szCs w:val="24"/>
        </w:rPr>
        <w:tab/>
        <w:t xml:space="preserve">I. </w:t>
      </w:r>
      <w:r w:rsidR="00695CDE" w:rsidRPr="004A37CD">
        <w:rPr>
          <w:rFonts w:hAnsi="Times New Roman" w:ascii="Times New Roman"/>
          <w:sz w:val="24"/>
          <w:szCs w:val="24"/>
        </w:rPr>
        <w:t xml:space="preserve">Iz kupovnine u iznosu od 70.565.290,07 kn </w:t>
      </w:r>
      <w:r w:rsidR="00695CDE" w:rsidRPr="004A37CD">
        <w:rPr>
          <w:rFonts w:eastAsia="Times New Roman" w:hAnsi="Times New Roman" w:ascii="Times New Roman"/>
          <w:sz w:val="24"/>
          <w:szCs w:val="24"/>
          <w:lang w:eastAsia="hr-HR"/>
        </w:rPr>
        <w:t xml:space="preserve">koja se nalaze </w:t>
      </w:r>
      <w:r w:rsidR="0036234B" w:rsidRPr="004A37CD">
        <w:rPr>
          <w:rFonts w:eastAsia="Times New Roman" w:hAnsi="Times New Roman" w:ascii="Times New Roman"/>
          <w:sz w:val="24"/>
          <w:szCs w:val="24"/>
          <w:lang w:eastAsia="hr-HR"/>
        </w:rPr>
        <w:t>na depozitnom računu ovoga suda</w:t>
      </w:r>
      <w:r w:rsidR="00695CDE" w:rsidRPr="004A37CD">
        <w:rPr>
          <w:rFonts w:eastAsia="Times New Roman" w:hAnsi="Times New Roman" w:ascii="Times New Roman"/>
          <w:sz w:val="24"/>
          <w:szCs w:val="24"/>
          <w:lang w:eastAsia="hr-HR"/>
        </w:rPr>
        <w:t>, a ostvarene unovč</w:t>
      </w:r>
      <w:r w:rsidR="00746D5A" w:rsidRPr="004A37CD">
        <w:rPr>
          <w:rFonts w:eastAsia="Times New Roman" w:hAnsi="Times New Roman" w:ascii="Times New Roman"/>
          <w:sz w:val="24"/>
          <w:szCs w:val="24"/>
          <w:lang w:eastAsia="hr-HR"/>
        </w:rPr>
        <w:t>enjem imovine stečajnog dužnika i to:</w:t>
      </w:r>
    </w:p>
    <w:p w:rsidRDefault="00A71AD9" w:rsidP="003A0047" w:rsidR="00A71AD9" w:rsidRPr="004A37CD">
      <w:pPr>
        <w:spacing w:lineRule="auto" w:line="240" w:after="0" w:before="140"/>
        <w:ind w:firstLine="709"/>
        <w:jc w:val="both"/>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 xml:space="preserve">1.  Skladišno poslovni prostor u Velikoj Gorici </w:t>
      </w:r>
    </w:p>
    <w:p w:rsidRDefault="00A71AD9" w:rsidP="00A71AD9" w:rsidR="00A71AD9" w:rsidRPr="004A37CD">
      <w:pPr>
        <w:spacing w:lineRule="auto" w:line="240" w:after="0"/>
        <w:ind w:firstLine="708"/>
        <w:jc w:val="both"/>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a/ nekretnine upisane u Z.U. 63, K.O. Gradići: čest. zem. 410/2, 415/1 i 415/2, ukupne površine 2223 m</w:t>
      </w:r>
      <w:r w:rsidRPr="004A37CD">
        <w:rPr>
          <w:rFonts w:eastAsia="Times New Roman" w:hAnsi="Times New Roman" w:ascii="Times New Roman"/>
          <w:sz w:val="24"/>
          <w:szCs w:val="24"/>
          <w:vertAlign w:val="superscript"/>
          <w:lang w:eastAsia="hr-HR"/>
        </w:rPr>
        <w:t>2</w:t>
      </w:r>
    </w:p>
    <w:p w:rsidRDefault="00A71AD9" w:rsidP="003A0047" w:rsidR="00A71AD9" w:rsidRPr="004A37CD">
      <w:pPr>
        <w:spacing w:lineRule="auto" w:line="240" w:after="0" w:before="140"/>
        <w:jc w:val="both"/>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ab/>
        <w:t>2.  Proizvodno skladišni prostor u Splitu - Sjeverna luka  (tvornica BAP-a, JAP-a, vina, rezervoari, uredi)</w:t>
      </w:r>
    </w:p>
    <w:p w:rsidRDefault="00A71AD9" w:rsidP="00A71AD9" w:rsidR="00A71AD9" w:rsidRPr="004A37CD">
      <w:pPr>
        <w:spacing w:lineRule="auto" w:line="240" w:after="0"/>
        <w:jc w:val="both"/>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ab/>
        <w:t>a/ nekretnine upisane u Z.U. 19031,  K.O. Split: čest. zem.  5732/1, 5732/10, 5732/11, 5732/12, 5732/13, 5732/14, 5732/15, 5732/16, 5732/2, 5732/3, 5732/4, 5732/5, 5732/6, 5732/7, 5732/8 i 5732/9 , ukupne površine 56.199 m</w:t>
      </w:r>
      <w:r w:rsidRPr="004A37CD">
        <w:rPr>
          <w:rFonts w:eastAsia="Times New Roman" w:hAnsi="Times New Roman" w:ascii="Times New Roman"/>
          <w:sz w:val="24"/>
          <w:szCs w:val="24"/>
          <w:vertAlign w:val="superscript"/>
          <w:lang w:eastAsia="hr-HR"/>
        </w:rPr>
        <w:t>2</w:t>
      </w:r>
      <w:r w:rsidRPr="004A37CD">
        <w:rPr>
          <w:rFonts w:eastAsia="Times New Roman" w:hAnsi="Times New Roman" w:ascii="Times New Roman"/>
          <w:sz w:val="24"/>
          <w:szCs w:val="24"/>
          <w:lang w:eastAsia="hr-HR"/>
        </w:rPr>
        <w:t>;</w:t>
      </w:r>
    </w:p>
    <w:p w:rsidRDefault="00A71AD9" w:rsidP="00A71AD9" w:rsidR="00A71AD9" w:rsidRPr="004A37CD">
      <w:pPr>
        <w:spacing w:lineRule="auto" w:line="240" w:after="0"/>
        <w:jc w:val="both"/>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ab/>
        <w:t>b/ nekretnine upisane u Z.U. 13753,  K.O. Split: čest. zem. 5732/17 površine 1955m2 sveukupne površine (a+b) 58.154 m</w:t>
      </w:r>
      <w:r w:rsidRPr="004A37CD">
        <w:rPr>
          <w:rFonts w:eastAsia="Times New Roman" w:hAnsi="Times New Roman" w:ascii="Times New Roman"/>
          <w:sz w:val="24"/>
          <w:szCs w:val="24"/>
          <w:vertAlign w:val="superscript"/>
          <w:lang w:eastAsia="hr-HR"/>
        </w:rPr>
        <w:t>2</w:t>
      </w:r>
    </w:p>
    <w:p w:rsidRDefault="00A71AD9" w:rsidP="00A71AD9" w:rsidR="00A71AD9" w:rsidRPr="004A37CD">
      <w:pPr>
        <w:spacing w:lineRule="auto" w:line="240" w:after="0"/>
        <w:jc w:val="both"/>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ab/>
        <w:t>c/ pripadajuće pokretnine</w:t>
      </w:r>
    </w:p>
    <w:p w:rsidRDefault="00A71AD9" w:rsidP="003A0047" w:rsidR="00A71AD9" w:rsidRPr="004A37CD">
      <w:pPr>
        <w:spacing w:lineRule="auto" w:line="240" w:after="0" w:before="140"/>
        <w:jc w:val="both"/>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ab/>
        <w:t>3.  Vinarije na otoku Hvaru u Starom Gradu i Jelsi, te zemljište u Vrbnju</w:t>
      </w:r>
    </w:p>
    <w:p w:rsidRDefault="00A71AD9" w:rsidP="00A71AD9" w:rsidR="00A71AD9" w:rsidRPr="004A37CD">
      <w:pPr>
        <w:spacing w:lineRule="auto" w:line="240" w:after="0"/>
        <w:jc w:val="both"/>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ab/>
        <w:t>a/ nekretnine upisane u Z.U. 1620, K.O. Vrbanj:  čest. zem. 1138, ukupne površine 418 m</w:t>
      </w:r>
      <w:r w:rsidRPr="004A37CD">
        <w:rPr>
          <w:rFonts w:eastAsia="Times New Roman" w:hAnsi="Times New Roman" w:ascii="Times New Roman"/>
          <w:sz w:val="24"/>
          <w:szCs w:val="24"/>
          <w:vertAlign w:val="superscript"/>
          <w:lang w:eastAsia="hr-HR"/>
        </w:rPr>
        <w:t>2</w:t>
      </w:r>
      <w:r w:rsidRPr="004A37CD">
        <w:rPr>
          <w:rFonts w:eastAsia="Times New Roman" w:hAnsi="Times New Roman" w:ascii="Times New Roman"/>
          <w:sz w:val="24"/>
          <w:szCs w:val="24"/>
          <w:lang w:eastAsia="hr-HR"/>
        </w:rPr>
        <w:t xml:space="preserve">; </w:t>
      </w:r>
    </w:p>
    <w:p w:rsidRDefault="00A71AD9" w:rsidP="00A71AD9" w:rsidR="00A71AD9" w:rsidRPr="004A37CD">
      <w:pPr>
        <w:spacing w:lineRule="auto" w:line="240" w:after="0"/>
        <w:jc w:val="both"/>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ab/>
        <w:t>b/ nekretnine upisane u Z.U. 2680, K.O. Stari Grad: čest. zem.  4454/2, ukupne površine 974 m</w:t>
      </w:r>
      <w:r w:rsidRPr="004A37CD">
        <w:rPr>
          <w:rFonts w:eastAsia="Times New Roman" w:hAnsi="Times New Roman" w:ascii="Times New Roman"/>
          <w:sz w:val="24"/>
          <w:szCs w:val="24"/>
          <w:vertAlign w:val="superscript"/>
          <w:lang w:eastAsia="hr-HR"/>
        </w:rPr>
        <w:t>2</w:t>
      </w:r>
      <w:r w:rsidRPr="004A37CD">
        <w:rPr>
          <w:rFonts w:eastAsia="Times New Roman" w:hAnsi="Times New Roman" w:ascii="Times New Roman"/>
          <w:sz w:val="24"/>
          <w:szCs w:val="24"/>
          <w:lang w:eastAsia="hr-HR"/>
        </w:rPr>
        <w:t xml:space="preserve">; </w:t>
      </w:r>
    </w:p>
    <w:p w:rsidRDefault="00A71AD9" w:rsidP="00A71AD9" w:rsidR="00A71AD9" w:rsidRPr="004A37CD">
      <w:pPr>
        <w:spacing w:lineRule="auto" w:line="240" w:after="0"/>
        <w:jc w:val="both"/>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ab/>
        <w:t>c/ nekretnine upisane u Z.U. 3703, K.O. Stari Grad: čest. zem. 4453/4, ukupne površine 5316 m</w:t>
      </w:r>
      <w:r w:rsidRPr="004A37CD">
        <w:rPr>
          <w:rFonts w:eastAsia="Times New Roman" w:hAnsi="Times New Roman" w:ascii="Times New Roman"/>
          <w:sz w:val="24"/>
          <w:szCs w:val="24"/>
          <w:vertAlign w:val="superscript"/>
          <w:lang w:eastAsia="hr-HR"/>
        </w:rPr>
        <w:t>2</w:t>
      </w:r>
      <w:r w:rsidRPr="004A37CD">
        <w:rPr>
          <w:rFonts w:eastAsia="Times New Roman" w:hAnsi="Times New Roman" w:ascii="Times New Roman"/>
          <w:sz w:val="24"/>
          <w:szCs w:val="24"/>
          <w:lang w:eastAsia="hr-HR"/>
        </w:rPr>
        <w:t>;</w:t>
      </w:r>
    </w:p>
    <w:p w:rsidRDefault="00A71AD9" w:rsidP="00A71AD9" w:rsidR="00A71AD9" w:rsidRPr="004A37CD">
      <w:pPr>
        <w:spacing w:lineRule="auto" w:line="240" w:after="0"/>
        <w:jc w:val="both"/>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ab/>
        <w:t>d/ nekretnine upisane u Z.U. 3121, K.O. Stari Grad: čest. zgr. 693, čest. zem. 4131/1, 4131/2, 4131/3, 4134, 4164/1, 4164/3, 4450, ukupne površine 16240 m</w:t>
      </w:r>
      <w:r w:rsidRPr="004A37CD">
        <w:rPr>
          <w:rFonts w:eastAsia="Times New Roman" w:hAnsi="Times New Roman" w:ascii="Times New Roman"/>
          <w:sz w:val="24"/>
          <w:szCs w:val="24"/>
          <w:vertAlign w:val="superscript"/>
          <w:lang w:eastAsia="hr-HR"/>
        </w:rPr>
        <w:t>2</w:t>
      </w:r>
      <w:r w:rsidRPr="004A37CD">
        <w:rPr>
          <w:rFonts w:eastAsia="Times New Roman" w:hAnsi="Times New Roman" w:ascii="Times New Roman"/>
          <w:sz w:val="24"/>
          <w:szCs w:val="24"/>
          <w:lang w:eastAsia="hr-HR"/>
        </w:rPr>
        <w:t xml:space="preserve">; </w:t>
      </w:r>
    </w:p>
    <w:p w:rsidRDefault="00A71AD9" w:rsidP="00A71AD9" w:rsidR="00A71AD9" w:rsidRPr="004A37CD">
      <w:pPr>
        <w:spacing w:lineRule="auto" w:line="240" w:after="0"/>
        <w:jc w:val="both"/>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 xml:space="preserve">            e/ nekretnine upisane u Z.U. 6240, K.O. Stari Grad: čest. zgr. 1336, čest. zem. 4453/6, 4454/1, 4455/1, 4452/1, 4452/2, ukupne površine 6780 m</w:t>
      </w:r>
      <w:r w:rsidRPr="004A37CD">
        <w:rPr>
          <w:rFonts w:eastAsia="Times New Roman" w:hAnsi="Times New Roman" w:ascii="Times New Roman"/>
          <w:sz w:val="24"/>
          <w:szCs w:val="24"/>
          <w:vertAlign w:val="superscript"/>
          <w:lang w:eastAsia="hr-HR"/>
        </w:rPr>
        <w:t>2</w:t>
      </w:r>
      <w:r w:rsidRPr="004A37CD">
        <w:rPr>
          <w:rFonts w:eastAsia="Times New Roman" w:hAnsi="Times New Roman" w:ascii="Times New Roman"/>
          <w:sz w:val="24"/>
          <w:szCs w:val="24"/>
          <w:lang w:eastAsia="hr-HR"/>
        </w:rPr>
        <w:t>.</w:t>
      </w:r>
    </w:p>
    <w:p w:rsidRDefault="00A71AD9" w:rsidP="00A71AD9" w:rsidR="00A71AD9" w:rsidRPr="004A37CD">
      <w:pPr>
        <w:spacing w:lineRule="auto" w:line="240" w:after="0"/>
        <w:jc w:val="both"/>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ab/>
        <w:t>f/ nekretnine upisane u Z.U. 1826, K.O. Stari Grad: čest. zem.  4429, 4432/1, 4432/3, 4432/6, 4447/4, 4447/8, ukupne površine 17091 m</w:t>
      </w:r>
      <w:r w:rsidRPr="004A37CD">
        <w:rPr>
          <w:rFonts w:eastAsia="Times New Roman" w:hAnsi="Times New Roman" w:ascii="Times New Roman"/>
          <w:sz w:val="24"/>
          <w:szCs w:val="24"/>
          <w:vertAlign w:val="superscript"/>
          <w:lang w:eastAsia="hr-HR"/>
        </w:rPr>
        <w:t>2</w:t>
      </w:r>
      <w:r w:rsidRPr="004A37CD">
        <w:rPr>
          <w:rFonts w:eastAsia="Times New Roman" w:hAnsi="Times New Roman" w:ascii="Times New Roman"/>
          <w:sz w:val="24"/>
          <w:szCs w:val="24"/>
          <w:lang w:eastAsia="hr-HR"/>
        </w:rPr>
        <w:t>;</w:t>
      </w:r>
    </w:p>
    <w:p w:rsidRDefault="00A71AD9" w:rsidP="00A71AD9" w:rsidR="00A71AD9" w:rsidRPr="004A37CD">
      <w:pPr>
        <w:spacing w:lineRule="auto" w:line="240" w:after="0"/>
        <w:jc w:val="both"/>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lastRenderedPageBreak/>
        <w:tab/>
        <w:t>g/ nekretnine upisane u Z.U. 3122, K.O. Stari Grad: čest. zem.  4164/2, ukupne površine 255 m</w:t>
      </w:r>
      <w:r w:rsidRPr="004A37CD">
        <w:rPr>
          <w:rFonts w:eastAsia="Times New Roman" w:hAnsi="Times New Roman" w:ascii="Times New Roman"/>
          <w:sz w:val="24"/>
          <w:szCs w:val="24"/>
          <w:vertAlign w:val="superscript"/>
          <w:lang w:eastAsia="hr-HR"/>
        </w:rPr>
        <w:t>2</w:t>
      </w:r>
      <w:r w:rsidRPr="004A37CD">
        <w:rPr>
          <w:rFonts w:eastAsia="Times New Roman" w:hAnsi="Times New Roman" w:ascii="Times New Roman"/>
          <w:sz w:val="24"/>
          <w:szCs w:val="24"/>
          <w:lang w:eastAsia="hr-HR"/>
        </w:rPr>
        <w:t xml:space="preserve">; </w:t>
      </w:r>
    </w:p>
    <w:p w:rsidRDefault="00A71AD9" w:rsidP="00A71AD9" w:rsidR="00A71AD9" w:rsidRPr="004A37CD">
      <w:pPr>
        <w:spacing w:lineRule="auto" w:line="240" w:after="0"/>
        <w:jc w:val="both"/>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ab/>
        <w:t>h/ nekretnine upisane u Z.U. 1809, K.O. Jelsa: čest. zem. 632, 634/3, ukupne površine 866 m</w:t>
      </w:r>
      <w:r w:rsidRPr="004A37CD">
        <w:rPr>
          <w:rFonts w:eastAsia="Times New Roman" w:hAnsi="Times New Roman" w:ascii="Times New Roman"/>
          <w:sz w:val="24"/>
          <w:szCs w:val="24"/>
          <w:vertAlign w:val="superscript"/>
          <w:lang w:eastAsia="hr-HR"/>
        </w:rPr>
        <w:t>2</w:t>
      </w:r>
      <w:r w:rsidRPr="004A37CD">
        <w:rPr>
          <w:rFonts w:eastAsia="Times New Roman" w:hAnsi="Times New Roman" w:ascii="Times New Roman"/>
          <w:sz w:val="24"/>
          <w:szCs w:val="24"/>
          <w:lang w:eastAsia="hr-HR"/>
        </w:rPr>
        <w:t xml:space="preserve">;                          </w:t>
      </w:r>
    </w:p>
    <w:p w:rsidRDefault="00A71AD9" w:rsidP="00A71AD9" w:rsidR="00A71AD9" w:rsidRPr="004A37CD">
      <w:pPr>
        <w:spacing w:lineRule="auto" w:line="240" w:after="0"/>
        <w:ind w:firstLine="708"/>
        <w:jc w:val="both"/>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i/ nekretnine upisane u Z.U. 1181, K.O. Jelsa: čest. zgr. 627, 628, na čest. zem. 630 i 633, ukupne površine 3227 m</w:t>
      </w:r>
      <w:r w:rsidRPr="004A37CD">
        <w:rPr>
          <w:rFonts w:eastAsia="Times New Roman" w:hAnsi="Times New Roman" w:ascii="Times New Roman"/>
          <w:sz w:val="24"/>
          <w:szCs w:val="24"/>
          <w:vertAlign w:val="superscript"/>
          <w:lang w:eastAsia="hr-HR"/>
        </w:rPr>
        <w:t>2</w:t>
      </w:r>
      <w:r w:rsidRPr="004A37CD">
        <w:rPr>
          <w:rFonts w:eastAsia="Times New Roman" w:hAnsi="Times New Roman" w:ascii="Times New Roman"/>
          <w:sz w:val="24"/>
          <w:szCs w:val="24"/>
          <w:lang w:eastAsia="hr-HR"/>
        </w:rPr>
        <w:t xml:space="preserve">; </w:t>
      </w:r>
    </w:p>
    <w:p w:rsidRDefault="00A71AD9" w:rsidP="00A71AD9" w:rsidR="00A71AD9" w:rsidRPr="004A37CD">
      <w:pPr>
        <w:spacing w:lineRule="auto" w:line="240" w:after="0"/>
        <w:jc w:val="both"/>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ab/>
        <w:t>j/ nekretnine upisane u Z.U. 2463, K.O. Jelsa: čest. zem. 634/4 i 639/2, ukupne površine 500 m</w:t>
      </w:r>
      <w:r w:rsidRPr="004A37CD">
        <w:rPr>
          <w:rFonts w:eastAsia="Times New Roman" w:hAnsi="Times New Roman" w:ascii="Times New Roman"/>
          <w:sz w:val="24"/>
          <w:szCs w:val="24"/>
          <w:vertAlign w:val="superscript"/>
          <w:lang w:eastAsia="hr-HR"/>
        </w:rPr>
        <w:t>2</w:t>
      </w:r>
      <w:r w:rsidRPr="004A37CD">
        <w:rPr>
          <w:rFonts w:eastAsia="Times New Roman" w:hAnsi="Times New Roman" w:ascii="Times New Roman"/>
          <w:sz w:val="24"/>
          <w:szCs w:val="24"/>
          <w:lang w:eastAsia="hr-HR"/>
        </w:rPr>
        <w:t>.</w:t>
      </w:r>
    </w:p>
    <w:p w:rsidRDefault="00A71AD9" w:rsidP="00A71AD9" w:rsidR="00A71AD9" w:rsidRPr="004A37CD">
      <w:pPr>
        <w:spacing w:lineRule="auto" w:line="240" w:after="0"/>
        <w:jc w:val="both"/>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 xml:space="preserve">           k/ pripadajuće pokretnine, pobliže opisane u elaboratu o procjeni</w:t>
      </w:r>
    </w:p>
    <w:p w:rsidRDefault="00A71AD9" w:rsidP="00A71AD9" w:rsidR="00A71AD9" w:rsidRPr="004A37CD">
      <w:pPr>
        <w:spacing w:lineRule="auto" w:line="240" w:after="0"/>
        <w:jc w:val="both"/>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 xml:space="preserve">           l/ prava s osnova korištenja poljoprivrednog zemljišta na otoku Hvaru, pravo na podnošenje zahtjeva za sklapanje ugovora o dugoročnom zakupu zemljišta, prava s osnova ulaganja u trajne nasade zasađene na navedenom zemljištu</w:t>
      </w:r>
    </w:p>
    <w:p w:rsidRDefault="00A71AD9" w:rsidP="003A0047" w:rsidR="00A71AD9" w:rsidRPr="004A37CD">
      <w:pPr>
        <w:spacing w:lineRule="auto" w:line="240" w:after="0" w:before="140"/>
        <w:ind w:firstLine="709"/>
        <w:rPr>
          <w:rFonts w:eastAsia="Times New Roman" w:hAnsi="Times New Roman" w:ascii="Times New Roman"/>
          <w:sz w:val="24"/>
          <w:szCs w:val="24"/>
        </w:rPr>
      </w:pPr>
      <w:r w:rsidRPr="004A37CD">
        <w:rPr>
          <w:rFonts w:eastAsia="Times New Roman" w:hAnsi="Times New Roman" w:ascii="Times New Roman"/>
          <w:sz w:val="24"/>
          <w:szCs w:val="24"/>
        </w:rPr>
        <w:t>4. Skladišni prostor u Zadru</w:t>
      </w:r>
    </w:p>
    <w:p w:rsidRDefault="00A71AD9" w:rsidP="00A71AD9" w:rsidR="00A71AD9" w:rsidRPr="004A37CD">
      <w:pPr>
        <w:spacing w:lineRule="auto" w:line="240" w:after="0"/>
        <w:jc w:val="both"/>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 xml:space="preserve">            a/ nekretnine upisane u Z.U. 1287, K.O. Zadar: čest. zgr. 7611/8 i 7611/9, ukupne površine 1722 m</w:t>
      </w:r>
      <w:r w:rsidRPr="004A37CD">
        <w:rPr>
          <w:rFonts w:eastAsia="Times New Roman" w:hAnsi="Times New Roman" w:ascii="Times New Roman"/>
          <w:sz w:val="24"/>
          <w:szCs w:val="24"/>
          <w:vertAlign w:val="superscript"/>
          <w:lang w:eastAsia="hr-HR"/>
        </w:rPr>
        <w:t>2</w:t>
      </w:r>
    </w:p>
    <w:p w:rsidRDefault="00A71AD9" w:rsidP="003A0047" w:rsidR="00A71AD9" w:rsidRPr="004A37CD">
      <w:pPr>
        <w:spacing w:lineRule="auto" w:line="240" w:after="0" w:before="140"/>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ab/>
        <w:t>5.  Tvornica kvasine, vinski podrum u Drnišu</w:t>
      </w:r>
    </w:p>
    <w:p w:rsidRDefault="00A71AD9" w:rsidP="00A71AD9" w:rsidR="00A71AD9" w:rsidRPr="004A37CD">
      <w:pPr>
        <w:spacing w:lineRule="auto" w:line="240" w:after="0"/>
        <w:ind w:firstLine="708"/>
        <w:jc w:val="both"/>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a/  nekretnine upisane u Z.U. 3111, K.O. Drniš: čest. zgr.  441, na čest. zem. 1047/1, 1047/3 i 1047/4 , ukupne površine 20390 m</w:t>
      </w:r>
      <w:r w:rsidRPr="004A37CD">
        <w:rPr>
          <w:rFonts w:eastAsia="Times New Roman" w:hAnsi="Times New Roman" w:ascii="Times New Roman"/>
          <w:sz w:val="24"/>
          <w:szCs w:val="24"/>
          <w:vertAlign w:val="superscript"/>
          <w:lang w:eastAsia="hr-HR"/>
        </w:rPr>
        <w:t>2</w:t>
      </w:r>
      <w:r w:rsidRPr="004A37CD">
        <w:rPr>
          <w:rFonts w:eastAsia="Times New Roman" w:hAnsi="Times New Roman" w:ascii="Times New Roman"/>
          <w:sz w:val="24"/>
          <w:szCs w:val="24"/>
          <w:lang w:eastAsia="hr-HR"/>
        </w:rPr>
        <w:t>.</w:t>
      </w:r>
    </w:p>
    <w:p w:rsidRDefault="00A71AD9" w:rsidP="00A71AD9" w:rsidR="00A71AD9" w:rsidRPr="004A37CD">
      <w:pPr>
        <w:spacing w:lineRule="auto" w:line="240" w:after="0"/>
        <w:jc w:val="both"/>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 xml:space="preserve">            b/  pripadajuće pokretnine</w:t>
      </w:r>
    </w:p>
    <w:p w:rsidRDefault="00A71AD9" w:rsidP="00A71AD9" w:rsidR="00A71AD9" w:rsidRPr="004A37CD">
      <w:pPr>
        <w:spacing w:lineRule="auto" w:line="240" w:after="0"/>
        <w:jc w:val="both"/>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 xml:space="preserve">            c/ prava s osnova korištenja poljoprivrednog zemljišta u Drnišu, pravo na podnošenje zahtjeva za sklapanje ugovora o dugoročnom zakupu zemljišta, prava s osnova ulaganja u trajne nasade zasađene na navedenom zemljištu, objekte i uređaje koji se nalaze na navedenom zemljištu</w:t>
      </w:r>
    </w:p>
    <w:p w:rsidRDefault="00A71AD9" w:rsidP="003A0047" w:rsidR="00A71AD9" w:rsidRPr="004A37CD">
      <w:pPr>
        <w:spacing w:lineRule="auto" w:line="240" w:after="0" w:before="140"/>
        <w:jc w:val="both"/>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ab/>
        <w:t>6. Skladište u prizemlju zgrade i uredi na katu u Rijeci</w:t>
      </w:r>
    </w:p>
    <w:p w:rsidRDefault="00A71AD9" w:rsidP="00A71AD9" w:rsidR="00A71AD9" w:rsidRPr="004A37CD">
      <w:pPr>
        <w:spacing w:lineRule="auto" w:line="240" w:after="0"/>
        <w:ind w:firstLine="708"/>
        <w:jc w:val="both"/>
        <w:rPr>
          <w:rFonts w:eastAsia="Times New Roman" w:hAnsi="Times New Roman" w:ascii="Times New Roman"/>
          <w:sz w:val="24"/>
          <w:szCs w:val="24"/>
          <w:vertAlign w:val="superscript"/>
          <w:lang w:eastAsia="hr-HR"/>
        </w:rPr>
      </w:pPr>
      <w:r w:rsidRPr="004A37CD">
        <w:rPr>
          <w:rFonts w:eastAsia="Times New Roman" w:hAnsi="Times New Roman" w:ascii="Times New Roman"/>
          <w:sz w:val="24"/>
          <w:szCs w:val="24"/>
          <w:lang w:eastAsia="hr-HR"/>
        </w:rPr>
        <w:t>a/ nekretnine upisane u Z.U. 3668, K.O. Trsat-Sušak: čest. zem. 2310/1, površine 147,3 m</w:t>
      </w:r>
      <w:r w:rsidRPr="004A37CD">
        <w:rPr>
          <w:rFonts w:eastAsia="Times New Roman" w:hAnsi="Times New Roman" w:ascii="Times New Roman"/>
          <w:sz w:val="24"/>
          <w:szCs w:val="24"/>
          <w:vertAlign w:val="superscript"/>
          <w:lang w:eastAsia="hr-HR"/>
        </w:rPr>
        <w:t>2</w:t>
      </w:r>
    </w:p>
    <w:p w:rsidRDefault="00A71AD9" w:rsidP="003A0047" w:rsidR="00A71AD9" w:rsidRPr="004A37CD">
      <w:pPr>
        <w:spacing w:lineRule="auto" w:line="240" w:after="0" w:before="140"/>
        <w:ind w:firstLine="709"/>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7. Skladišno poslovni prostor u Vukovaru</w:t>
      </w:r>
    </w:p>
    <w:p w:rsidRDefault="00A71AD9" w:rsidP="00A71AD9" w:rsidR="00A71AD9" w:rsidRPr="004A37CD">
      <w:pPr>
        <w:spacing w:lineRule="auto" w:line="240" w:after="0"/>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ab/>
        <w:t>a/ nekretnine  upisane u Z.U.  3995, K.O. Vukovar: čest. zem. 663, površine 1826 m</w:t>
      </w:r>
      <w:r w:rsidRPr="004A37CD">
        <w:rPr>
          <w:rFonts w:eastAsia="Times New Roman" w:hAnsi="Times New Roman" w:ascii="Times New Roman"/>
          <w:sz w:val="24"/>
          <w:szCs w:val="24"/>
          <w:vertAlign w:val="superscript"/>
          <w:lang w:eastAsia="hr-HR"/>
        </w:rPr>
        <w:t>2</w:t>
      </w:r>
    </w:p>
    <w:p w:rsidRDefault="00A71AD9" w:rsidP="003A0047" w:rsidR="00A71AD9" w:rsidRPr="004A37CD">
      <w:pPr>
        <w:spacing w:lineRule="auto" w:line="240" w:after="0" w:before="140"/>
        <w:rPr>
          <w:rFonts w:eastAsia="Times New Roman" w:hAnsi="Times New Roman" w:ascii="Times New Roman"/>
          <w:sz w:val="24"/>
          <w:szCs w:val="24"/>
          <w:lang w:eastAsia="hr-HR"/>
        </w:rPr>
      </w:pPr>
      <w:r w:rsidRPr="004A37CD">
        <w:rPr>
          <w:rFonts w:eastAsia="Times New Roman" w:hAnsi="Times New Roman" w:ascii="Times New Roman"/>
          <w:sz w:val="24"/>
          <w:szCs w:val="24"/>
          <w:lang w:eastAsia="hr-HR"/>
        </w:rPr>
        <w:tab/>
        <w:t>8.   Korporativni brand te brandovi pića iz proizvodn</w:t>
      </w:r>
      <w:r w:rsidR="007330B6" w:rsidRPr="004A37CD">
        <w:rPr>
          <w:rFonts w:eastAsia="Times New Roman" w:hAnsi="Times New Roman" w:ascii="Times New Roman"/>
          <w:sz w:val="24"/>
          <w:szCs w:val="24"/>
          <w:lang w:eastAsia="hr-HR"/>
        </w:rPr>
        <w:t>og asortimana stečajnog dužnika</w:t>
      </w:r>
      <w:r w:rsidR="009A7C42" w:rsidRPr="004A37CD">
        <w:rPr>
          <w:rFonts w:eastAsia="Times New Roman" w:hAnsi="Times New Roman" w:ascii="Times New Roman"/>
          <w:sz w:val="24"/>
          <w:szCs w:val="24"/>
          <w:lang w:eastAsia="hr-HR"/>
        </w:rPr>
        <w:t>:</w:t>
      </w:r>
    </w:p>
    <w:p w:rsidRDefault="009A7C42" w:rsidP="003A0047" w:rsidR="00695CDE" w:rsidRPr="004A37CD">
      <w:pPr>
        <w:spacing w:lineRule="auto" w:line="240" w:after="0" w:before="300"/>
        <w:jc w:val="both"/>
        <w:rPr>
          <w:rFonts w:eastAsia="Times New Roman" w:hAnsi="Times New Roman" w:ascii="Times New Roman"/>
          <w:b/>
          <w:sz w:val="24"/>
          <w:szCs w:val="24"/>
          <w:lang w:eastAsia="hr-HR"/>
        </w:rPr>
      </w:pPr>
      <w:r w:rsidRPr="004A37CD">
        <w:rPr>
          <w:rFonts w:eastAsia="Times New Roman" w:hAnsi="Times New Roman" w:ascii="Times New Roman"/>
          <w:sz w:val="24"/>
          <w:szCs w:val="24"/>
          <w:lang w:eastAsia="hr-HR"/>
        </w:rPr>
        <w:t>A)</w:t>
      </w:r>
      <w:r w:rsidR="00505C9A" w:rsidRPr="004A37CD">
        <w:rPr>
          <w:rFonts w:eastAsia="Times New Roman" w:hAnsi="Times New Roman" w:ascii="Times New Roman"/>
          <w:sz w:val="24"/>
          <w:szCs w:val="24"/>
          <w:lang w:eastAsia="hr-HR"/>
        </w:rPr>
        <w:t xml:space="preserve"> </w:t>
      </w:r>
      <w:r w:rsidR="00695CDE" w:rsidRPr="004A37CD">
        <w:rPr>
          <w:rFonts w:eastAsia="Times New Roman" w:hAnsi="Times New Roman" w:ascii="Times New Roman"/>
          <w:sz w:val="24"/>
          <w:szCs w:val="24"/>
          <w:lang w:eastAsia="hr-HR"/>
        </w:rPr>
        <w:t>izdvaja se iznos od</w:t>
      </w:r>
      <w:r w:rsidR="00695CDE" w:rsidRPr="004A37CD">
        <w:rPr>
          <w:rFonts w:hAnsi="Times New Roman" w:ascii="Times New Roman"/>
          <w:bCs/>
          <w:sz w:val="24"/>
          <w:szCs w:val="24"/>
        </w:rPr>
        <w:t xml:space="preserve"> 1.674.725,28</w:t>
      </w:r>
      <w:r w:rsidR="00695CDE" w:rsidRPr="004A37CD">
        <w:rPr>
          <w:rFonts w:hAnsi="Times New Roman" w:ascii="Times New Roman"/>
          <w:sz w:val="24"/>
          <w:szCs w:val="24"/>
        </w:rPr>
        <w:t xml:space="preserve"> kn</w:t>
      </w:r>
      <w:r w:rsidR="00695CDE" w:rsidRPr="004A37CD">
        <w:rPr>
          <w:rFonts w:eastAsia="Times New Roman" w:hAnsi="Times New Roman" w:ascii="Times New Roman"/>
          <w:sz w:val="24"/>
          <w:szCs w:val="24"/>
          <w:lang w:eastAsia="hr-HR"/>
        </w:rPr>
        <w:t xml:space="preserve"> na ime naknade za izlučna prava koji će se uplatiti na račun Republike</w:t>
      </w:r>
      <w:r w:rsidR="00695CDE" w:rsidRPr="004A37CD">
        <w:rPr>
          <w:rFonts w:eastAsia="Times New Roman" w:hAnsi="Times New Roman" w:ascii="Times New Roman"/>
          <w:color w:val="FF0000"/>
          <w:sz w:val="24"/>
          <w:szCs w:val="24"/>
          <w:lang w:eastAsia="hr-HR"/>
        </w:rPr>
        <w:t xml:space="preserve"> </w:t>
      </w:r>
      <w:r w:rsidR="00695CDE" w:rsidRPr="004A37CD">
        <w:rPr>
          <w:rFonts w:eastAsia="Times New Roman" w:hAnsi="Times New Roman" w:ascii="Times New Roman"/>
          <w:sz w:val="24"/>
          <w:szCs w:val="24"/>
          <w:lang w:eastAsia="hr-HR"/>
        </w:rPr>
        <w:t>Hrvatske</w:t>
      </w:r>
    </w:p>
    <w:p w:rsidRDefault="009A7C42" w:rsidP="003A0047" w:rsidR="00695CDE" w:rsidRPr="004A37CD">
      <w:pPr>
        <w:spacing w:lineRule="auto" w:line="240" w:after="0" w:before="240"/>
        <w:jc w:val="both"/>
        <w:rPr>
          <w:rFonts w:eastAsia="Times New Roman" w:hAnsi="Times New Roman" w:ascii="Times New Roman"/>
          <w:sz w:val="24"/>
          <w:szCs w:val="24"/>
          <w:u w:val="single"/>
          <w:lang w:eastAsia="hr-HR"/>
        </w:rPr>
      </w:pPr>
      <w:r w:rsidRPr="004A37CD">
        <w:rPr>
          <w:rFonts w:hAnsi="Times New Roman" w:ascii="Times New Roman"/>
          <w:sz w:val="24"/>
          <w:szCs w:val="24"/>
        </w:rPr>
        <w:t>B)</w:t>
      </w:r>
      <w:r w:rsidR="00E4219B" w:rsidRPr="004A37CD">
        <w:rPr>
          <w:rFonts w:hAnsi="Times New Roman" w:ascii="Times New Roman"/>
          <w:sz w:val="24"/>
          <w:szCs w:val="24"/>
        </w:rPr>
        <w:t xml:space="preserve"> </w:t>
      </w:r>
      <w:r w:rsidR="00695CDE" w:rsidRPr="004A37CD">
        <w:rPr>
          <w:rFonts w:eastAsia="Times New Roman" w:hAnsi="Times New Roman" w:ascii="Times New Roman"/>
          <w:sz w:val="24"/>
          <w:szCs w:val="24"/>
          <w:lang w:eastAsia="hr-HR"/>
        </w:rPr>
        <w:t>izdvaja se iznos</w:t>
      </w:r>
      <w:r w:rsidR="001F4C81" w:rsidRPr="004A37CD">
        <w:rPr>
          <w:rFonts w:eastAsia="Times New Roman" w:hAnsi="Times New Roman" w:ascii="Times New Roman"/>
          <w:sz w:val="24"/>
          <w:szCs w:val="24"/>
          <w:lang w:eastAsia="hr-HR"/>
        </w:rPr>
        <w:t xml:space="preserve"> </w:t>
      </w:r>
      <w:r w:rsidR="001F4C81" w:rsidRPr="004A37CD">
        <w:rPr>
          <w:rFonts w:hAnsi="Times New Roman" w:ascii="Times New Roman"/>
          <w:sz w:val="24"/>
          <w:szCs w:val="24"/>
        </w:rPr>
        <w:t xml:space="preserve">od </w:t>
      </w:r>
      <w:r w:rsidR="00746D5A" w:rsidRPr="004A37CD">
        <w:rPr>
          <w:rFonts w:hAnsi="Times New Roman" w:ascii="Times New Roman"/>
          <w:sz w:val="24"/>
          <w:szCs w:val="24"/>
        </w:rPr>
        <w:t>405.613,30</w:t>
      </w:r>
      <w:r w:rsidR="001F4C81" w:rsidRPr="004A37CD">
        <w:rPr>
          <w:rFonts w:eastAsia="Times New Roman" w:hAnsi="Times New Roman" w:ascii="Times New Roman"/>
          <w:sz w:val="24"/>
          <w:szCs w:val="24"/>
          <w:lang w:eastAsia="hr-HR"/>
        </w:rPr>
        <w:t xml:space="preserve"> </w:t>
      </w:r>
      <w:r w:rsidR="002A3127" w:rsidRPr="004A37CD">
        <w:rPr>
          <w:rFonts w:eastAsia="Times New Roman" w:hAnsi="Times New Roman" w:ascii="Times New Roman"/>
          <w:sz w:val="24"/>
          <w:szCs w:val="24"/>
          <w:lang w:eastAsia="hr-HR"/>
        </w:rPr>
        <w:t>k</w:t>
      </w:r>
      <w:r w:rsidR="001F4C81" w:rsidRPr="004A37CD">
        <w:rPr>
          <w:rFonts w:eastAsia="Times New Roman" w:hAnsi="Times New Roman" w:ascii="Times New Roman"/>
          <w:sz w:val="24"/>
          <w:szCs w:val="24"/>
          <w:lang w:eastAsia="hr-HR"/>
        </w:rPr>
        <w:t>n i zadržava na depoz</w:t>
      </w:r>
      <w:r w:rsidR="0036234B" w:rsidRPr="004A37CD">
        <w:rPr>
          <w:rFonts w:eastAsia="Times New Roman" w:hAnsi="Times New Roman" w:ascii="Times New Roman"/>
          <w:sz w:val="24"/>
          <w:szCs w:val="24"/>
          <w:lang w:eastAsia="hr-HR"/>
        </w:rPr>
        <w:t>i</w:t>
      </w:r>
      <w:r w:rsidR="001F4C81" w:rsidRPr="004A37CD">
        <w:rPr>
          <w:rFonts w:eastAsia="Times New Roman" w:hAnsi="Times New Roman" w:ascii="Times New Roman"/>
          <w:sz w:val="24"/>
          <w:szCs w:val="24"/>
          <w:lang w:eastAsia="hr-HR"/>
        </w:rPr>
        <w:t xml:space="preserve">tnom računu suda kao rezervacija sredstava za pokriće predviđenih troškova stečajnog postupka </w:t>
      </w:r>
    </w:p>
    <w:p w:rsidRDefault="009A7C42" w:rsidP="003A0047" w:rsidR="00620757" w:rsidRPr="004A37CD">
      <w:pPr>
        <w:spacing w:lineRule="auto" w:line="240" w:after="0" w:before="240"/>
        <w:jc w:val="both"/>
        <w:rPr>
          <w:rFonts w:hAnsi="Times New Roman" w:ascii="Times New Roman"/>
          <w:sz w:val="24"/>
          <w:szCs w:val="24"/>
        </w:rPr>
      </w:pPr>
      <w:r w:rsidRPr="004A37CD">
        <w:rPr>
          <w:rFonts w:eastAsia="Times New Roman" w:hAnsi="Times New Roman" w:ascii="Times New Roman"/>
          <w:sz w:val="24"/>
          <w:szCs w:val="24"/>
          <w:lang w:eastAsia="hr-HR"/>
        </w:rPr>
        <w:t>C)</w:t>
      </w:r>
      <w:r w:rsidR="00505C9A" w:rsidRPr="004A37CD">
        <w:rPr>
          <w:rFonts w:eastAsia="Times New Roman" w:hAnsi="Times New Roman" w:ascii="Times New Roman"/>
          <w:sz w:val="24"/>
          <w:szCs w:val="24"/>
          <w:lang w:eastAsia="hr-HR"/>
        </w:rPr>
        <w:t xml:space="preserve"> </w:t>
      </w:r>
      <w:r w:rsidR="00695CDE" w:rsidRPr="004A37CD">
        <w:rPr>
          <w:rFonts w:hAnsi="Times New Roman" w:ascii="Times New Roman"/>
          <w:sz w:val="24"/>
          <w:szCs w:val="24"/>
        </w:rPr>
        <w:t>preostali iznos od 68.4</w:t>
      </w:r>
      <w:r w:rsidR="00746D5A" w:rsidRPr="004A37CD">
        <w:rPr>
          <w:rFonts w:hAnsi="Times New Roman" w:ascii="Times New Roman"/>
          <w:sz w:val="24"/>
          <w:szCs w:val="24"/>
        </w:rPr>
        <w:t>84.951</w:t>
      </w:r>
      <w:r w:rsidR="00695CDE" w:rsidRPr="004A37CD">
        <w:rPr>
          <w:rFonts w:hAnsi="Times New Roman" w:ascii="Times New Roman"/>
          <w:sz w:val="24"/>
          <w:szCs w:val="24"/>
        </w:rPr>
        <w:t>,</w:t>
      </w:r>
      <w:r w:rsidR="00746D5A" w:rsidRPr="004A37CD">
        <w:rPr>
          <w:rFonts w:hAnsi="Times New Roman" w:ascii="Times New Roman"/>
          <w:sz w:val="24"/>
          <w:szCs w:val="24"/>
        </w:rPr>
        <w:t>49</w:t>
      </w:r>
      <w:r w:rsidRPr="004A37CD">
        <w:rPr>
          <w:rFonts w:hAnsi="Times New Roman" w:ascii="Times New Roman"/>
          <w:sz w:val="24"/>
          <w:szCs w:val="24"/>
        </w:rPr>
        <w:t xml:space="preserve"> kn uplatit će se </w:t>
      </w:r>
      <w:r w:rsidR="00E303F0">
        <w:rPr>
          <w:rFonts w:hAnsi="Times New Roman" w:ascii="Times New Roman"/>
          <w:sz w:val="24"/>
          <w:szCs w:val="24"/>
        </w:rPr>
        <w:t xml:space="preserve">na račun stečajnog dužnika </w:t>
      </w:r>
      <w:r w:rsidR="00695CDE" w:rsidRPr="004A37CD">
        <w:rPr>
          <w:rFonts w:hAnsi="Times New Roman" w:ascii="Times New Roman"/>
          <w:sz w:val="24"/>
          <w:szCs w:val="24"/>
        </w:rPr>
        <w:t>za namirenje ostalih obveza stečajne mase</w:t>
      </w:r>
      <w:r w:rsidR="008C3420" w:rsidRPr="004A37CD">
        <w:rPr>
          <w:rFonts w:hAnsi="Times New Roman" w:ascii="Times New Roman"/>
          <w:sz w:val="24"/>
          <w:szCs w:val="24"/>
        </w:rPr>
        <w:t>.</w:t>
      </w:r>
    </w:p>
    <w:p w:rsidRDefault="00B12CEB" w:rsidP="003A0047" w:rsidR="00B12CEB" w:rsidRPr="004A37CD">
      <w:pPr>
        <w:spacing w:lineRule="auto" w:line="240" w:after="0" w:before="300"/>
        <w:ind w:firstLine="709"/>
        <w:jc w:val="both"/>
        <w:rPr>
          <w:rFonts w:hAnsi="Times New Roman" w:ascii="Times New Roman"/>
          <w:sz w:val="24"/>
          <w:szCs w:val="24"/>
          <w:highlight w:val="yellow"/>
        </w:rPr>
      </w:pPr>
      <w:r w:rsidRPr="004A37CD">
        <w:rPr>
          <w:rFonts w:hAnsi="Times New Roman" w:ascii="Times New Roman"/>
          <w:sz w:val="24"/>
          <w:szCs w:val="24"/>
        </w:rPr>
        <w:t>I</w:t>
      </w:r>
      <w:r w:rsidR="009A7C42" w:rsidRPr="004A37CD">
        <w:rPr>
          <w:rFonts w:hAnsi="Times New Roman" w:ascii="Times New Roman"/>
          <w:sz w:val="24"/>
          <w:szCs w:val="24"/>
        </w:rPr>
        <w:t>I</w:t>
      </w:r>
      <w:r w:rsidRPr="004A37CD">
        <w:rPr>
          <w:rFonts w:hAnsi="Times New Roman" w:ascii="Times New Roman"/>
          <w:sz w:val="24"/>
          <w:szCs w:val="24"/>
        </w:rPr>
        <w:t>.</w:t>
      </w:r>
      <w:r w:rsidR="009A7C42" w:rsidRPr="004A37CD">
        <w:rPr>
          <w:rFonts w:hAnsi="Times New Roman" w:ascii="Times New Roman"/>
          <w:sz w:val="24"/>
          <w:szCs w:val="24"/>
        </w:rPr>
        <w:t xml:space="preserve"> Nalaže se računovodstvu ovoga suda postupiti po točkama I. A), </w:t>
      </w:r>
      <w:r w:rsidR="00211718" w:rsidRPr="004A37CD">
        <w:rPr>
          <w:rFonts w:hAnsi="Times New Roman" w:ascii="Times New Roman"/>
          <w:sz w:val="24"/>
          <w:szCs w:val="24"/>
        </w:rPr>
        <w:t xml:space="preserve">I. </w:t>
      </w:r>
      <w:r w:rsidR="009A7C42" w:rsidRPr="004A37CD">
        <w:rPr>
          <w:rFonts w:hAnsi="Times New Roman" w:ascii="Times New Roman"/>
          <w:sz w:val="24"/>
          <w:szCs w:val="24"/>
        </w:rPr>
        <w:t xml:space="preserve">B) i </w:t>
      </w:r>
      <w:r w:rsidR="00211718" w:rsidRPr="004A37CD">
        <w:rPr>
          <w:rFonts w:hAnsi="Times New Roman" w:ascii="Times New Roman"/>
          <w:sz w:val="24"/>
          <w:szCs w:val="24"/>
        </w:rPr>
        <w:t xml:space="preserve">I. </w:t>
      </w:r>
      <w:r w:rsidR="009A7C42" w:rsidRPr="004A37CD">
        <w:rPr>
          <w:rFonts w:hAnsi="Times New Roman" w:ascii="Times New Roman"/>
          <w:sz w:val="24"/>
          <w:szCs w:val="24"/>
        </w:rPr>
        <w:t>C) u roku od 8 dana od pravomoćnosti ovog rješenja.</w:t>
      </w:r>
    </w:p>
    <w:p w:rsidRDefault="008579D4" w:rsidP="00C80296" w:rsidR="00620757" w:rsidRPr="004A37CD">
      <w:pPr>
        <w:spacing w:lineRule="auto" w:line="240" w:before="300"/>
        <w:jc w:val="center"/>
        <w:rPr>
          <w:rFonts w:eastAsia="Times New Roman" w:hAnsi="Times New Roman" w:ascii="Times New Roman"/>
          <w:color w:val="000000"/>
          <w:sz w:val="24"/>
          <w:szCs w:val="24"/>
          <w:lang w:eastAsia="hr-HR"/>
        </w:rPr>
      </w:pPr>
      <w:r w:rsidRPr="004A37CD">
        <w:rPr>
          <w:rFonts w:eastAsia="Times New Roman" w:hAnsi="Times New Roman" w:ascii="Times New Roman"/>
          <w:color w:val="000000"/>
          <w:sz w:val="24"/>
          <w:szCs w:val="24"/>
          <w:lang w:eastAsia="hr-HR"/>
        </w:rPr>
        <w:t>Obrazloženje</w:t>
      </w:r>
    </w:p>
    <w:p w:rsidRDefault="001049D8" w:rsidP="00A71AD9" w:rsidR="00F90B14" w:rsidRPr="004A37CD">
      <w:pPr>
        <w:spacing w:lineRule="auto" w:line="240" w:after="0"/>
        <w:ind w:firstLine="709"/>
        <w:jc w:val="both"/>
        <w:rPr>
          <w:rFonts w:hAnsi="Times New Roman" w:ascii="Times New Roman"/>
          <w:sz w:val="24"/>
          <w:szCs w:val="24"/>
          <w:highlight w:val="yellow"/>
        </w:rPr>
      </w:pPr>
      <w:r w:rsidRPr="004A37CD">
        <w:rPr>
          <w:rFonts w:eastAsia="Times New Roman" w:hAnsi="Times New Roman" w:ascii="Times New Roman"/>
          <w:color w:val="000000"/>
          <w:sz w:val="24"/>
          <w:szCs w:val="24"/>
          <w:lang w:eastAsia="hr-HR"/>
        </w:rPr>
        <w:t>Kako prijedlog razdiobe kupovnine</w:t>
      </w:r>
      <w:r w:rsidR="00695CDE" w:rsidRPr="004A37CD">
        <w:rPr>
          <w:rFonts w:eastAsia="Times New Roman" w:hAnsi="Times New Roman" w:ascii="Times New Roman"/>
          <w:color w:val="000000"/>
          <w:sz w:val="24"/>
          <w:szCs w:val="24"/>
          <w:lang w:eastAsia="hr-HR"/>
        </w:rPr>
        <w:t xml:space="preserve"> unovčene imovine stečajnog dužnika </w:t>
      </w:r>
      <w:r w:rsidR="00F90B14" w:rsidRPr="004A37CD">
        <w:rPr>
          <w:rFonts w:eastAsia="Times New Roman" w:hAnsi="Times New Roman" w:ascii="Times New Roman"/>
          <w:color w:val="000000"/>
          <w:sz w:val="24"/>
          <w:szCs w:val="24"/>
          <w:lang w:eastAsia="hr-HR"/>
        </w:rPr>
        <w:t xml:space="preserve">Dalmacijavino </w:t>
      </w:r>
      <w:r w:rsidR="00A71AD9" w:rsidRPr="004A37CD">
        <w:rPr>
          <w:rFonts w:eastAsia="Times New Roman" w:hAnsi="Times New Roman" w:ascii="Times New Roman"/>
          <w:color w:val="000000"/>
          <w:sz w:val="24"/>
          <w:szCs w:val="24"/>
          <w:lang w:eastAsia="hr-HR"/>
        </w:rPr>
        <w:t>d.d. za proizvodnju i promet alkoholnih i bezalkoholnih pića – u stečaju, OIB: 07837847925, Split, Obala kneza Domagoja 15,</w:t>
      </w:r>
      <w:r w:rsidR="00F90B14" w:rsidRPr="004A37CD">
        <w:rPr>
          <w:rFonts w:eastAsia="Times New Roman" w:hAnsi="Times New Roman" w:ascii="Times New Roman"/>
          <w:color w:val="000000"/>
          <w:sz w:val="24"/>
          <w:szCs w:val="24"/>
          <w:lang w:eastAsia="hr-HR"/>
        </w:rPr>
        <w:t xml:space="preserve"> </w:t>
      </w:r>
      <w:r w:rsidR="00695CDE" w:rsidRPr="004A37CD">
        <w:rPr>
          <w:rFonts w:eastAsia="Times New Roman" w:hAnsi="Times New Roman" w:ascii="Times New Roman"/>
          <w:color w:val="000000"/>
          <w:sz w:val="24"/>
          <w:szCs w:val="24"/>
          <w:lang w:eastAsia="hr-HR"/>
        </w:rPr>
        <w:t>opisane u izreci ovog rješenja</w:t>
      </w:r>
      <w:r w:rsidR="00A71AD9" w:rsidRPr="004A37CD">
        <w:rPr>
          <w:rFonts w:eastAsia="Times New Roman" w:hAnsi="Times New Roman" w:ascii="Times New Roman"/>
          <w:color w:val="000000"/>
          <w:sz w:val="24"/>
          <w:szCs w:val="24"/>
          <w:lang w:eastAsia="hr-HR"/>
        </w:rPr>
        <w:t>,</w:t>
      </w:r>
      <w:r w:rsidR="00695CDE" w:rsidRPr="004A37CD">
        <w:rPr>
          <w:rFonts w:eastAsia="Times New Roman" w:hAnsi="Times New Roman" w:ascii="Times New Roman"/>
          <w:color w:val="000000"/>
          <w:sz w:val="24"/>
          <w:szCs w:val="24"/>
          <w:lang w:eastAsia="hr-HR"/>
        </w:rPr>
        <w:t xml:space="preserve"> koji</w:t>
      </w:r>
      <w:r w:rsidRPr="004A37CD">
        <w:rPr>
          <w:rFonts w:eastAsia="Times New Roman" w:hAnsi="Times New Roman" w:ascii="Times New Roman"/>
          <w:color w:val="000000"/>
          <w:sz w:val="24"/>
          <w:szCs w:val="24"/>
          <w:lang w:eastAsia="hr-HR"/>
        </w:rPr>
        <w:t xml:space="preserve"> je stečajna upraviteljica Natalija Mladineo </w:t>
      </w:r>
      <w:r w:rsidR="00695CDE" w:rsidRPr="004A37CD">
        <w:rPr>
          <w:rFonts w:eastAsia="Times New Roman" w:hAnsi="Times New Roman" w:ascii="Times New Roman"/>
          <w:color w:val="000000"/>
          <w:sz w:val="24"/>
          <w:szCs w:val="24"/>
          <w:lang w:eastAsia="hr-HR"/>
        </w:rPr>
        <w:t xml:space="preserve">dostavila ovome sudu </w:t>
      </w:r>
      <w:r w:rsidR="00A71AD9" w:rsidRPr="004A37CD">
        <w:rPr>
          <w:rFonts w:hAnsi="Times New Roman" w:ascii="Times New Roman"/>
          <w:sz w:val="24"/>
          <w:szCs w:val="24"/>
        </w:rPr>
        <w:t xml:space="preserve">28. prosinca 2017. (listovi 6927-6941 spisa) </w:t>
      </w:r>
      <w:r w:rsidR="005A5272" w:rsidRPr="004A37CD">
        <w:rPr>
          <w:rFonts w:hAnsi="Times New Roman" w:ascii="Times New Roman"/>
          <w:sz w:val="24"/>
          <w:szCs w:val="24"/>
        </w:rPr>
        <w:t xml:space="preserve">sadrži i </w:t>
      </w:r>
      <w:r w:rsidR="003948BB" w:rsidRPr="004A37CD">
        <w:rPr>
          <w:rFonts w:hAnsi="Times New Roman" w:ascii="Times New Roman"/>
          <w:sz w:val="24"/>
          <w:szCs w:val="24"/>
        </w:rPr>
        <w:t>bitni prikaz</w:t>
      </w:r>
      <w:r w:rsidR="005A5272" w:rsidRPr="004A37CD">
        <w:rPr>
          <w:rFonts w:hAnsi="Times New Roman" w:ascii="Times New Roman"/>
          <w:sz w:val="24"/>
          <w:szCs w:val="24"/>
        </w:rPr>
        <w:t xml:space="preserve"> tijeka ovoga vrlo specifičnog stečajnog postupka </w:t>
      </w:r>
      <w:r w:rsidR="00124365" w:rsidRPr="004A37CD">
        <w:rPr>
          <w:rFonts w:hAnsi="Times New Roman" w:ascii="Times New Roman"/>
          <w:sz w:val="24"/>
          <w:szCs w:val="24"/>
        </w:rPr>
        <w:t xml:space="preserve">te i </w:t>
      </w:r>
      <w:r w:rsidR="003E68CB" w:rsidRPr="004A37CD">
        <w:rPr>
          <w:rFonts w:hAnsi="Times New Roman" w:ascii="Times New Roman"/>
          <w:sz w:val="24"/>
          <w:szCs w:val="24"/>
        </w:rPr>
        <w:t xml:space="preserve">potrebita obrazloženja i komentare, </w:t>
      </w:r>
      <w:r w:rsidR="00F90B14" w:rsidRPr="004A37CD">
        <w:rPr>
          <w:rFonts w:hAnsi="Times New Roman" w:ascii="Times New Roman"/>
          <w:sz w:val="24"/>
          <w:szCs w:val="24"/>
        </w:rPr>
        <w:t xml:space="preserve">to ga </w:t>
      </w:r>
      <w:r w:rsidR="00124365" w:rsidRPr="004A37CD">
        <w:rPr>
          <w:rFonts w:hAnsi="Times New Roman" w:ascii="Times New Roman"/>
          <w:sz w:val="24"/>
          <w:szCs w:val="24"/>
        </w:rPr>
        <w:t xml:space="preserve">ovaj sud smatra </w:t>
      </w:r>
      <w:r w:rsidR="005A5272" w:rsidRPr="004A37CD">
        <w:rPr>
          <w:rFonts w:hAnsi="Times New Roman" w:ascii="Times New Roman"/>
          <w:sz w:val="24"/>
          <w:szCs w:val="24"/>
        </w:rPr>
        <w:t>svr</w:t>
      </w:r>
      <w:r w:rsidR="000D7E2E" w:rsidRPr="004A37CD">
        <w:rPr>
          <w:rFonts w:hAnsi="Times New Roman" w:ascii="Times New Roman"/>
          <w:sz w:val="24"/>
          <w:szCs w:val="24"/>
        </w:rPr>
        <w:t>hovitim</w:t>
      </w:r>
      <w:r w:rsidR="003E68CB" w:rsidRPr="004A37CD">
        <w:rPr>
          <w:rFonts w:hAnsi="Times New Roman" w:ascii="Times New Roman"/>
          <w:sz w:val="24"/>
          <w:szCs w:val="24"/>
        </w:rPr>
        <w:t xml:space="preserve"> </w:t>
      </w:r>
      <w:r w:rsidR="00124365" w:rsidRPr="004A37CD">
        <w:rPr>
          <w:rFonts w:hAnsi="Times New Roman" w:ascii="Times New Roman"/>
          <w:sz w:val="24"/>
          <w:szCs w:val="24"/>
        </w:rPr>
        <w:t xml:space="preserve">u nastavku </w:t>
      </w:r>
      <w:r w:rsidR="003E68CB" w:rsidRPr="004A37CD">
        <w:rPr>
          <w:rFonts w:hAnsi="Times New Roman" w:ascii="Times New Roman"/>
          <w:sz w:val="24"/>
          <w:szCs w:val="24"/>
        </w:rPr>
        <w:t xml:space="preserve">i integralno </w:t>
      </w:r>
      <w:r w:rsidR="00124365" w:rsidRPr="004A37CD">
        <w:rPr>
          <w:rFonts w:hAnsi="Times New Roman" w:ascii="Times New Roman"/>
          <w:sz w:val="24"/>
          <w:szCs w:val="24"/>
        </w:rPr>
        <w:t xml:space="preserve">citirati </w:t>
      </w:r>
      <w:r w:rsidR="000D7E2E" w:rsidRPr="004A37CD">
        <w:rPr>
          <w:rFonts w:hAnsi="Times New Roman" w:ascii="Times New Roman"/>
          <w:sz w:val="24"/>
          <w:szCs w:val="24"/>
        </w:rPr>
        <w:t xml:space="preserve">te </w:t>
      </w:r>
      <w:r w:rsidR="00124365" w:rsidRPr="004A37CD">
        <w:rPr>
          <w:rFonts w:hAnsi="Times New Roman" w:ascii="Times New Roman"/>
          <w:sz w:val="24"/>
          <w:szCs w:val="24"/>
        </w:rPr>
        <w:t xml:space="preserve">potom </w:t>
      </w:r>
      <w:r w:rsidR="003E68CB" w:rsidRPr="004A37CD">
        <w:rPr>
          <w:rFonts w:hAnsi="Times New Roman" w:ascii="Times New Roman"/>
          <w:sz w:val="24"/>
          <w:szCs w:val="24"/>
        </w:rPr>
        <w:t xml:space="preserve">sagledati </w:t>
      </w:r>
      <w:r w:rsidR="00A71AD9" w:rsidRPr="004A37CD">
        <w:rPr>
          <w:rFonts w:hAnsi="Times New Roman" w:ascii="Times New Roman"/>
          <w:sz w:val="24"/>
          <w:szCs w:val="24"/>
        </w:rPr>
        <w:t>u sv</w:t>
      </w:r>
      <w:r w:rsidR="00DF3179" w:rsidRPr="004A37CD">
        <w:rPr>
          <w:rFonts w:hAnsi="Times New Roman" w:ascii="Times New Roman"/>
          <w:sz w:val="24"/>
          <w:szCs w:val="24"/>
        </w:rPr>
        <w:t xml:space="preserve">jetlu pravilne primjene zakonskih </w:t>
      </w:r>
      <w:r w:rsidR="00A71AD9" w:rsidRPr="004A37CD">
        <w:rPr>
          <w:rFonts w:hAnsi="Times New Roman" w:ascii="Times New Roman"/>
          <w:sz w:val="24"/>
          <w:szCs w:val="24"/>
        </w:rPr>
        <w:t>od</w:t>
      </w:r>
      <w:r w:rsidR="00695CDE" w:rsidRPr="004A37CD">
        <w:rPr>
          <w:rFonts w:hAnsi="Times New Roman" w:ascii="Times New Roman"/>
          <w:sz w:val="24"/>
          <w:szCs w:val="24"/>
        </w:rPr>
        <w:t>redbi te</w:t>
      </w:r>
      <w:r w:rsidR="00DF3179" w:rsidRPr="004A37CD">
        <w:rPr>
          <w:rFonts w:hAnsi="Times New Roman" w:ascii="Times New Roman"/>
          <w:sz w:val="24"/>
          <w:szCs w:val="24"/>
        </w:rPr>
        <w:t xml:space="preserve"> </w:t>
      </w:r>
      <w:r w:rsidR="000D7E2E" w:rsidRPr="004A37CD">
        <w:rPr>
          <w:rFonts w:hAnsi="Times New Roman" w:ascii="Times New Roman"/>
          <w:sz w:val="24"/>
          <w:szCs w:val="24"/>
        </w:rPr>
        <w:t xml:space="preserve">u svjetlu </w:t>
      </w:r>
      <w:r w:rsidR="003948BB" w:rsidRPr="004A37CD">
        <w:rPr>
          <w:rFonts w:hAnsi="Times New Roman" w:ascii="Times New Roman"/>
          <w:sz w:val="24"/>
          <w:szCs w:val="24"/>
        </w:rPr>
        <w:t xml:space="preserve">o njemu </w:t>
      </w:r>
      <w:r w:rsidR="00DF3179" w:rsidRPr="004A37CD">
        <w:rPr>
          <w:rFonts w:hAnsi="Times New Roman" w:ascii="Times New Roman"/>
          <w:sz w:val="24"/>
          <w:szCs w:val="24"/>
        </w:rPr>
        <w:t>podnesen</w:t>
      </w:r>
      <w:r w:rsidR="000D7E2E" w:rsidRPr="004A37CD">
        <w:rPr>
          <w:rFonts w:hAnsi="Times New Roman" w:ascii="Times New Roman"/>
          <w:sz w:val="24"/>
          <w:szCs w:val="24"/>
        </w:rPr>
        <w:t>ih</w:t>
      </w:r>
      <w:r w:rsidR="00DF3179" w:rsidRPr="004A37CD">
        <w:rPr>
          <w:rFonts w:hAnsi="Times New Roman" w:ascii="Times New Roman"/>
          <w:sz w:val="24"/>
          <w:szCs w:val="24"/>
        </w:rPr>
        <w:t xml:space="preserve"> </w:t>
      </w:r>
      <w:r w:rsidR="003E68CB" w:rsidRPr="004A37CD">
        <w:rPr>
          <w:rFonts w:hAnsi="Times New Roman" w:ascii="Times New Roman"/>
          <w:sz w:val="24"/>
          <w:szCs w:val="24"/>
        </w:rPr>
        <w:t>pisan</w:t>
      </w:r>
      <w:r w:rsidR="000D7E2E" w:rsidRPr="004A37CD">
        <w:rPr>
          <w:rFonts w:hAnsi="Times New Roman" w:ascii="Times New Roman"/>
          <w:sz w:val="24"/>
          <w:szCs w:val="24"/>
        </w:rPr>
        <w:t>ih</w:t>
      </w:r>
      <w:r w:rsidR="003E68CB" w:rsidRPr="004A37CD">
        <w:rPr>
          <w:rFonts w:hAnsi="Times New Roman" w:ascii="Times New Roman"/>
          <w:sz w:val="24"/>
          <w:szCs w:val="24"/>
        </w:rPr>
        <w:t xml:space="preserve"> očitovanja zainteresiranih strana i proveden</w:t>
      </w:r>
      <w:r w:rsidR="000D7E2E" w:rsidRPr="004A37CD">
        <w:rPr>
          <w:rFonts w:hAnsi="Times New Roman" w:ascii="Times New Roman"/>
          <w:sz w:val="24"/>
          <w:szCs w:val="24"/>
        </w:rPr>
        <w:t>e</w:t>
      </w:r>
      <w:r w:rsidR="003E68CB" w:rsidRPr="004A37CD">
        <w:rPr>
          <w:rFonts w:hAnsi="Times New Roman" w:ascii="Times New Roman"/>
          <w:sz w:val="24"/>
          <w:szCs w:val="24"/>
        </w:rPr>
        <w:t xml:space="preserve"> rasprav</w:t>
      </w:r>
      <w:r w:rsidR="00F90B14" w:rsidRPr="004A37CD">
        <w:rPr>
          <w:rFonts w:hAnsi="Times New Roman" w:ascii="Times New Roman"/>
          <w:sz w:val="24"/>
          <w:szCs w:val="24"/>
        </w:rPr>
        <w:t>e</w:t>
      </w:r>
      <w:r w:rsidR="003E68CB" w:rsidRPr="004A37CD">
        <w:rPr>
          <w:rFonts w:hAnsi="Times New Roman" w:ascii="Times New Roman"/>
          <w:sz w:val="24"/>
          <w:szCs w:val="24"/>
        </w:rPr>
        <w:t xml:space="preserve"> od 23.</w:t>
      </w:r>
      <w:r w:rsidR="00962CEF" w:rsidRPr="004A37CD">
        <w:rPr>
          <w:rFonts w:hAnsi="Times New Roman" w:ascii="Times New Roman"/>
          <w:sz w:val="24"/>
          <w:szCs w:val="24"/>
        </w:rPr>
        <w:t xml:space="preserve"> </w:t>
      </w:r>
      <w:r w:rsidR="003E68CB" w:rsidRPr="004A37CD">
        <w:rPr>
          <w:rFonts w:hAnsi="Times New Roman" w:ascii="Times New Roman"/>
          <w:sz w:val="24"/>
          <w:szCs w:val="24"/>
        </w:rPr>
        <w:t>veljače 2018</w:t>
      </w:r>
      <w:r w:rsidR="00695CDE" w:rsidRPr="004A37CD">
        <w:rPr>
          <w:rFonts w:hAnsi="Times New Roman" w:ascii="Times New Roman"/>
          <w:sz w:val="24"/>
          <w:szCs w:val="24"/>
        </w:rPr>
        <w:t>.</w:t>
      </w:r>
      <w:r w:rsidR="00400D73" w:rsidRPr="004A37CD">
        <w:rPr>
          <w:rFonts w:hAnsi="Times New Roman" w:ascii="Times New Roman"/>
          <w:sz w:val="24"/>
          <w:szCs w:val="24"/>
        </w:rPr>
        <w:t xml:space="preserve"> uz napomenu da se</w:t>
      </w:r>
      <w:r w:rsidR="00F90B14" w:rsidRPr="004A37CD">
        <w:rPr>
          <w:rFonts w:hAnsi="Times New Roman" w:ascii="Times New Roman"/>
          <w:sz w:val="24"/>
          <w:szCs w:val="24"/>
        </w:rPr>
        <w:t xml:space="preserve">, </w:t>
      </w:r>
      <w:r w:rsidR="00A71AD9" w:rsidRPr="004A37CD">
        <w:rPr>
          <w:rFonts w:hAnsi="Times New Roman" w:ascii="Times New Roman"/>
          <w:sz w:val="24"/>
          <w:szCs w:val="24"/>
        </w:rPr>
        <w:t>temeljem odredbe čl. 441. st. 2</w:t>
      </w:r>
      <w:r w:rsidR="00F90B14" w:rsidRPr="004A37CD">
        <w:rPr>
          <w:rFonts w:hAnsi="Times New Roman" w:ascii="Times New Roman"/>
          <w:sz w:val="24"/>
          <w:szCs w:val="24"/>
        </w:rPr>
        <w:t>. Stečajnog zakona („Narodne novine“ broj 71/15 i 104/17</w:t>
      </w:r>
      <w:r w:rsidR="00CA12AB" w:rsidRPr="004A37CD">
        <w:rPr>
          <w:rFonts w:hAnsi="Times New Roman" w:ascii="Times New Roman"/>
          <w:sz w:val="24"/>
          <w:szCs w:val="24"/>
        </w:rPr>
        <w:t>;</w:t>
      </w:r>
      <w:r w:rsidR="00F90B14" w:rsidRPr="004A37CD">
        <w:rPr>
          <w:rFonts w:hAnsi="Times New Roman" w:ascii="Times New Roman"/>
          <w:sz w:val="24"/>
          <w:szCs w:val="24"/>
        </w:rPr>
        <w:t xml:space="preserve"> dalje SZ/15)</w:t>
      </w:r>
      <w:r w:rsidR="006C5A0E" w:rsidRPr="004A37CD">
        <w:rPr>
          <w:rFonts w:hAnsi="Times New Roman" w:ascii="Times New Roman"/>
          <w:sz w:val="24"/>
          <w:szCs w:val="24"/>
        </w:rPr>
        <w:t>,</w:t>
      </w:r>
      <w:r w:rsidR="00A71AD9" w:rsidRPr="004A37CD">
        <w:rPr>
          <w:rFonts w:hAnsi="Times New Roman" w:ascii="Times New Roman"/>
          <w:sz w:val="24"/>
          <w:szCs w:val="24"/>
        </w:rPr>
        <w:t xml:space="preserve"> za obračun troškova na predmetima na kojima postoji razlučno pravo </w:t>
      </w:r>
      <w:r w:rsidR="00F90B14" w:rsidRPr="004A37CD">
        <w:rPr>
          <w:rFonts w:hAnsi="Times New Roman" w:ascii="Times New Roman"/>
          <w:sz w:val="24"/>
          <w:szCs w:val="24"/>
        </w:rPr>
        <w:t xml:space="preserve">u ovom </w:t>
      </w:r>
      <w:r w:rsidR="00A71AD9" w:rsidRPr="004A37CD">
        <w:rPr>
          <w:rFonts w:hAnsi="Times New Roman" w:ascii="Times New Roman"/>
          <w:sz w:val="24"/>
          <w:szCs w:val="24"/>
        </w:rPr>
        <w:t>postupku</w:t>
      </w:r>
      <w:r w:rsidR="00F90B14" w:rsidRPr="004A37CD">
        <w:rPr>
          <w:rFonts w:hAnsi="Times New Roman" w:ascii="Times New Roman"/>
          <w:sz w:val="24"/>
          <w:szCs w:val="24"/>
        </w:rPr>
        <w:t xml:space="preserve"> (koji je pokrenut prije stupanja na snagu SZ/15) imaju prim</w:t>
      </w:r>
      <w:r w:rsidR="00A71AD9" w:rsidRPr="004A37CD">
        <w:rPr>
          <w:rFonts w:hAnsi="Times New Roman" w:ascii="Times New Roman"/>
          <w:sz w:val="24"/>
          <w:szCs w:val="24"/>
        </w:rPr>
        <w:t>i</w:t>
      </w:r>
      <w:r w:rsidR="00F90B14" w:rsidRPr="004A37CD">
        <w:rPr>
          <w:rFonts w:hAnsi="Times New Roman" w:ascii="Times New Roman"/>
          <w:sz w:val="24"/>
          <w:szCs w:val="24"/>
        </w:rPr>
        <w:t>jeniti pripadne odredbe SZ/15 (budući da radnje obračuna troškova nisu otpoče</w:t>
      </w:r>
      <w:r w:rsidR="006C5A0E" w:rsidRPr="004A37CD">
        <w:rPr>
          <w:rFonts w:hAnsi="Times New Roman" w:ascii="Times New Roman"/>
          <w:sz w:val="24"/>
          <w:szCs w:val="24"/>
        </w:rPr>
        <w:t>te prije stupanja na snagu SZ/15</w:t>
      </w:r>
      <w:r w:rsidR="00F90B14" w:rsidRPr="004A37CD">
        <w:rPr>
          <w:rFonts w:hAnsi="Times New Roman" w:ascii="Times New Roman"/>
          <w:sz w:val="24"/>
          <w:szCs w:val="24"/>
        </w:rPr>
        <w:t>) i makar</w:t>
      </w:r>
      <w:r w:rsidR="00F90B14" w:rsidRPr="004A37CD">
        <w:rPr>
          <w:rFonts w:hAnsi="Times New Roman" w:ascii="Times New Roman"/>
          <w:color w:val="FF0000"/>
          <w:sz w:val="24"/>
          <w:szCs w:val="24"/>
        </w:rPr>
        <w:t xml:space="preserve"> </w:t>
      </w:r>
      <w:r w:rsidR="006C5A0E" w:rsidRPr="004A37CD">
        <w:rPr>
          <w:rFonts w:hAnsi="Times New Roman" w:ascii="Times New Roman"/>
          <w:sz w:val="24"/>
          <w:szCs w:val="24"/>
        </w:rPr>
        <w:t>i</w:t>
      </w:r>
      <w:r w:rsidR="00A71AD9" w:rsidRPr="004A37CD">
        <w:rPr>
          <w:rFonts w:hAnsi="Times New Roman" w:ascii="Times New Roman"/>
          <w:sz w:val="24"/>
          <w:szCs w:val="24"/>
        </w:rPr>
        <w:t xml:space="preserve"> Stečajni zakon</w:t>
      </w:r>
      <w:r w:rsidR="006C5A0E" w:rsidRPr="004A37CD">
        <w:rPr>
          <w:rFonts w:hAnsi="Times New Roman" w:ascii="Times New Roman"/>
          <w:sz w:val="24"/>
          <w:szCs w:val="24"/>
        </w:rPr>
        <w:t xml:space="preserve"> </w:t>
      </w:r>
      <w:r w:rsidR="00A71AD9" w:rsidRPr="004A37CD">
        <w:rPr>
          <w:rFonts w:hAnsi="Times New Roman" w:ascii="Times New Roman"/>
          <w:sz w:val="24"/>
          <w:szCs w:val="24"/>
        </w:rPr>
        <w:t>(„Narodne novine“ broj 44/96, 29/99, 129/00, 123/03, 82/06, 116/10, 25/12, 133/12 i 45/13</w:t>
      </w:r>
      <w:r w:rsidR="0095536E" w:rsidRPr="004A37CD">
        <w:rPr>
          <w:rFonts w:hAnsi="Times New Roman" w:ascii="Times New Roman"/>
          <w:sz w:val="24"/>
          <w:szCs w:val="24"/>
        </w:rPr>
        <w:t>;</w:t>
      </w:r>
      <w:r w:rsidR="00A71AD9" w:rsidRPr="004A37CD">
        <w:rPr>
          <w:rFonts w:hAnsi="Times New Roman" w:ascii="Times New Roman"/>
          <w:sz w:val="24"/>
          <w:szCs w:val="24"/>
        </w:rPr>
        <w:t xml:space="preserve"> dalje SZ/96)</w:t>
      </w:r>
      <w:r w:rsidR="006C5A0E" w:rsidRPr="004A37CD">
        <w:rPr>
          <w:rFonts w:hAnsi="Times New Roman" w:ascii="Times New Roman"/>
          <w:sz w:val="24"/>
          <w:szCs w:val="24"/>
        </w:rPr>
        <w:t xml:space="preserve"> i SZ/15 na jednak način reguliraju ovu materiju</w:t>
      </w:r>
      <w:r w:rsidR="00F90B14" w:rsidRPr="004A37CD">
        <w:rPr>
          <w:rFonts w:hAnsi="Times New Roman" w:ascii="Times New Roman"/>
          <w:sz w:val="24"/>
          <w:szCs w:val="24"/>
        </w:rPr>
        <w:t>.</w:t>
      </w:r>
    </w:p>
    <w:p w:rsidRDefault="00C04C8A" w:rsidP="003A0047" w:rsidR="00C04C8A" w:rsidRPr="004A37CD">
      <w:pPr>
        <w:spacing w:lineRule="auto" w:line="240" w:after="0" w:before="200"/>
        <w:ind w:firstLine="720"/>
        <w:jc w:val="both"/>
        <w:rPr>
          <w:rFonts w:hAnsi="Times New Roman" w:ascii="Times New Roman"/>
          <w:sz w:val="24"/>
          <w:szCs w:val="24"/>
        </w:rPr>
      </w:pPr>
      <w:r w:rsidRPr="004A37CD">
        <w:rPr>
          <w:rFonts w:hAnsi="Times New Roman" w:ascii="Times New Roman"/>
          <w:sz w:val="24"/>
          <w:szCs w:val="24"/>
        </w:rPr>
        <w:t xml:space="preserve">Prijedlog stečajne upraviteljice </w:t>
      </w:r>
      <w:r w:rsidR="006C5A0E" w:rsidRPr="004A37CD">
        <w:rPr>
          <w:rFonts w:hAnsi="Times New Roman" w:ascii="Times New Roman"/>
          <w:sz w:val="24"/>
          <w:szCs w:val="24"/>
        </w:rPr>
        <w:t>za</w:t>
      </w:r>
      <w:r w:rsidRPr="004A37CD">
        <w:rPr>
          <w:rFonts w:hAnsi="Times New Roman" w:ascii="Times New Roman"/>
          <w:sz w:val="24"/>
          <w:szCs w:val="24"/>
        </w:rPr>
        <w:t xml:space="preserve"> razdiob</w:t>
      </w:r>
      <w:r w:rsidR="006C5A0E" w:rsidRPr="004A37CD">
        <w:rPr>
          <w:rFonts w:hAnsi="Times New Roman" w:ascii="Times New Roman"/>
          <w:sz w:val="24"/>
          <w:szCs w:val="24"/>
        </w:rPr>
        <w:t>u</w:t>
      </w:r>
      <w:r w:rsidRPr="004A37CD">
        <w:rPr>
          <w:rFonts w:hAnsi="Times New Roman" w:ascii="Times New Roman"/>
          <w:sz w:val="24"/>
          <w:szCs w:val="24"/>
        </w:rPr>
        <w:t xml:space="preserve"> kupovnine u iznosu od 70.565.290,07 kn</w:t>
      </w:r>
      <w:r w:rsidR="006C5A0E" w:rsidRPr="004A37CD">
        <w:rPr>
          <w:rFonts w:hAnsi="Times New Roman" w:ascii="Times New Roman"/>
          <w:sz w:val="24"/>
          <w:szCs w:val="24"/>
        </w:rPr>
        <w:t xml:space="preserve"> glasi</w:t>
      </w:r>
      <w:r w:rsidR="00A71AD9" w:rsidRPr="004A37CD">
        <w:rPr>
          <w:rFonts w:hAnsi="Times New Roman" w:ascii="Times New Roman"/>
          <w:sz w:val="24"/>
          <w:szCs w:val="24"/>
        </w:rPr>
        <w:t>:</w:t>
      </w:r>
    </w:p>
    <w:p w:rsidRDefault="00962CEF" w:rsidP="00AB1DEB" w:rsidR="0095536E" w:rsidRPr="004A37CD">
      <w:pPr>
        <w:spacing w:lineRule="auto" w:line="240" w:after="0"/>
        <w:ind w:firstLine="709"/>
        <w:jc w:val="both"/>
        <w:rPr>
          <w:rFonts w:hAnsi="Times New Roman" w:ascii="Times New Roman"/>
          <w:sz w:val="24"/>
          <w:szCs w:val="24"/>
        </w:rPr>
      </w:pPr>
      <w:r w:rsidRPr="004A37CD">
        <w:rPr>
          <w:rFonts w:hAnsi="Times New Roman" w:ascii="Times New Roman"/>
          <w:sz w:val="24"/>
          <w:szCs w:val="24"/>
        </w:rPr>
        <w:t>„</w:t>
      </w:r>
      <w:r w:rsidR="0095536E" w:rsidRPr="004A37CD">
        <w:rPr>
          <w:rFonts w:hAnsi="Times New Roman" w:ascii="Times New Roman"/>
          <w:sz w:val="24"/>
          <w:szCs w:val="24"/>
        </w:rPr>
        <w:t>Sukladno Zaključku ovog suda od dana 27. rujna 2017.god u nastavku se prilaže prijedlog razdiobe kupovnine, a sve u svezi cjelokupnog tijeka stečajnog postupka (odluke tijela steč</w:t>
      </w:r>
      <w:r w:rsidR="003A0047" w:rsidRPr="004A37CD">
        <w:rPr>
          <w:rFonts w:hAnsi="Times New Roman" w:ascii="Times New Roman"/>
          <w:sz w:val="24"/>
          <w:szCs w:val="24"/>
        </w:rPr>
        <w:t>a</w:t>
      </w:r>
      <w:r w:rsidR="0095536E" w:rsidRPr="004A37CD">
        <w:rPr>
          <w:rFonts w:hAnsi="Times New Roman" w:ascii="Times New Roman"/>
          <w:sz w:val="24"/>
          <w:szCs w:val="24"/>
        </w:rPr>
        <w:t>jnog postupka-Skupštine i Odbora vjerovnika te ostvarenih rezultata poslovanja) kao i izlučnog zahtjeva vjerovnika RH.</w:t>
      </w:r>
    </w:p>
    <w:p w:rsidRDefault="0095536E" w:rsidP="0095536E" w:rsidR="0095536E" w:rsidRPr="004A37CD">
      <w:pPr>
        <w:spacing w:lineRule="auto" w:line="240" w:after="0"/>
        <w:jc w:val="both"/>
        <w:rPr>
          <w:rFonts w:hAnsi="Times New Roman" w:ascii="Times New Roman"/>
          <w:sz w:val="24"/>
          <w:szCs w:val="24"/>
        </w:rPr>
      </w:pPr>
      <w:r w:rsidRPr="004A37CD">
        <w:rPr>
          <w:rFonts w:hAnsi="Times New Roman" w:ascii="Times New Roman"/>
          <w:sz w:val="24"/>
          <w:szCs w:val="24"/>
        </w:rPr>
        <w:t>Ovaj stečajni postupak otvoren je rješenjem Trgovačkog suda u Splitu dana 10.05.2012.god.</w:t>
      </w:r>
    </w:p>
    <w:p w:rsidRDefault="0095536E" w:rsidP="0095536E" w:rsidR="0095536E" w:rsidRPr="004A37CD">
      <w:pPr>
        <w:spacing w:lineRule="auto" w:line="240" w:after="0"/>
        <w:jc w:val="both"/>
        <w:rPr>
          <w:rFonts w:hAnsi="Times New Roman" w:ascii="Times New Roman"/>
          <w:sz w:val="24"/>
          <w:szCs w:val="24"/>
        </w:rPr>
      </w:pPr>
      <w:r w:rsidRPr="004A37CD">
        <w:rPr>
          <w:rFonts w:hAnsi="Times New Roman" w:ascii="Times New Roman"/>
          <w:sz w:val="24"/>
          <w:szCs w:val="24"/>
        </w:rPr>
        <w:t>Prvo ispitno i izvještajno ročište održano je dana 06.09.2012.god, dok je posebno ispitno ročište održano dana 06.11.2015.god.</w:t>
      </w:r>
    </w:p>
    <w:p w:rsidRDefault="0095536E" w:rsidP="0095536E" w:rsidR="0095536E" w:rsidRPr="004A37CD">
      <w:pPr>
        <w:spacing w:lineRule="auto" w:line="240" w:after="0"/>
        <w:jc w:val="both"/>
        <w:rPr>
          <w:rFonts w:hAnsi="Times New Roman" w:ascii="Times New Roman"/>
          <w:sz w:val="24"/>
          <w:szCs w:val="24"/>
        </w:rPr>
      </w:pPr>
      <w:r w:rsidRPr="004A37CD">
        <w:rPr>
          <w:rFonts w:hAnsi="Times New Roman" w:ascii="Times New Roman"/>
          <w:sz w:val="24"/>
          <w:szCs w:val="24"/>
        </w:rPr>
        <w:t>Rješenjem suda o otvaranju stečajnog postupka formiran je i Odbor vjerovnika koji je činilo pet članova (uz naknadne nadopune) pri čemu je vjerovnik RH imao svog člana koji je ujedno bio i predsjednik Odbora vjerovnika.</w:t>
      </w:r>
    </w:p>
    <w:p w:rsidRDefault="0095536E" w:rsidP="0095536E" w:rsidR="0095536E" w:rsidRPr="004A37CD">
      <w:pPr>
        <w:spacing w:lineRule="auto" w:line="240" w:after="0"/>
        <w:jc w:val="both"/>
        <w:rPr>
          <w:rFonts w:hAnsi="Times New Roman" w:ascii="Times New Roman"/>
          <w:sz w:val="24"/>
          <w:szCs w:val="24"/>
        </w:rPr>
      </w:pPr>
      <w:r w:rsidRPr="004A37CD">
        <w:rPr>
          <w:rFonts w:hAnsi="Times New Roman" w:ascii="Times New Roman"/>
          <w:sz w:val="24"/>
          <w:szCs w:val="24"/>
        </w:rPr>
        <w:t xml:space="preserve">Dana 11.05.2012.god na sjednici Odbora vjerovnika donesena je odluka o nastavku proizvodnje te su sukladno tome sklopljeni ugovori o radu na određeno vrijeme sa 232 djelatnika. Također je na izvještajnom ročištu od dana 06.09.2012.god i Skupština vjerovnika donijela  odluku o nastavku proizvodnje. </w:t>
      </w:r>
    </w:p>
    <w:p w:rsidRDefault="0095536E" w:rsidP="0095536E" w:rsidR="0095536E" w:rsidRPr="004A37CD">
      <w:pPr>
        <w:spacing w:lineRule="auto" w:line="240" w:after="0"/>
        <w:jc w:val="both"/>
        <w:rPr>
          <w:rFonts w:hAnsi="Times New Roman" w:ascii="Times New Roman"/>
          <w:sz w:val="24"/>
          <w:szCs w:val="24"/>
        </w:rPr>
      </w:pPr>
      <w:r w:rsidRPr="004A37CD">
        <w:rPr>
          <w:rFonts w:hAnsi="Times New Roman" w:ascii="Times New Roman"/>
          <w:sz w:val="24"/>
          <w:szCs w:val="24"/>
        </w:rPr>
        <w:t>Agencija za upravljanje državnom imovinom  sklopila je dana 08.08.2012.god sa stečajnim dužnikom Ugovor o kratkoročnom zajmu br.14-2012-K, kojim su ugovorom stečajnom dužniku za nastavak proizvodnje kao i zapošljavanje 200 radnika odobrena sredstva u iznosu od 3.574.500,00 kn (Čl.2.Ugovora). Rok za povrat zajma bio je 31.01.2013.god. Ugovor o zajmu solemnizirani je javnobilježnički akt (OV-8606/12) kojem prileži odluka Upravnog vijeća Agencije za upravljanje državnom imovinom kao i Zapisnik sa navedene sjednice Odbora vjerovnika.</w:t>
      </w:r>
    </w:p>
    <w:p w:rsidRDefault="0095536E" w:rsidP="0095536E" w:rsidR="0095536E" w:rsidRPr="004A37CD">
      <w:pPr>
        <w:spacing w:lineRule="auto" w:line="240" w:after="0"/>
        <w:jc w:val="both"/>
        <w:rPr>
          <w:rFonts w:hAnsi="Times New Roman" w:ascii="Times New Roman"/>
          <w:sz w:val="24"/>
          <w:szCs w:val="24"/>
        </w:rPr>
      </w:pPr>
      <w:r w:rsidRPr="004A37CD">
        <w:rPr>
          <w:rFonts w:hAnsi="Times New Roman" w:ascii="Times New Roman"/>
          <w:sz w:val="24"/>
          <w:szCs w:val="24"/>
        </w:rPr>
        <w:t>Tijekom stečajnog postupka pa do dana pravomoćnosti rješenja o razrješenju stečajnog upravitelja Perice Mitrovića (18.05.2016.god) održano je ukupno sedamnaest sjednica Odbora vjerovnika.</w:t>
      </w:r>
    </w:p>
    <w:p w:rsidRDefault="0095536E" w:rsidP="0095536E" w:rsidR="0095536E" w:rsidRPr="004A37CD">
      <w:pPr>
        <w:spacing w:lineRule="auto" w:line="240" w:after="0"/>
        <w:jc w:val="both"/>
        <w:rPr>
          <w:rFonts w:hAnsi="Times New Roman" w:ascii="Times New Roman"/>
          <w:sz w:val="24"/>
          <w:szCs w:val="24"/>
        </w:rPr>
      </w:pPr>
      <w:r w:rsidRPr="004A37CD">
        <w:rPr>
          <w:rFonts w:hAnsi="Times New Roman" w:ascii="Times New Roman"/>
          <w:sz w:val="24"/>
          <w:szCs w:val="24"/>
        </w:rPr>
        <w:t xml:space="preserve">U godišnjim financijskim izvještajima (Bilanca stanja , račun dobiti i gubitka, bilješke uz financijska izvješća) javno su prikazani rezultati poslovanja stečajnog dužnika i to od otvaranja stečajnog postupka pa zaključno sa danom 31.12.2016.god. </w:t>
      </w:r>
    </w:p>
    <w:p w:rsidRDefault="0095536E" w:rsidP="0095536E" w:rsidR="0095536E" w:rsidRPr="004A37CD">
      <w:pPr>
        <w:spacing w:lineRule="auto" w:line="240" w:after="0"/>
        <w:jc w:val="both"/>
        <w:rPr>
          <w:rFonts w:hAnsi="Times New Roman" w:ascii="Times New Roman"/>
          <w:sz w:val="24"/>
          <w:szCs w:val="24"/>
        </w:rPr>
      </w:pPr>
      <w:r w:rsidRPr="004A37CD">
        <w:rPr>
          <w:rFonts w:hAnsi="Times New Roman" w:ascii="Times New Roman"/>
          <w:sz w:val="24"/>
          <w:szCs w:val="24"/>
        </w:rPr>
        <w:t>Na sjednicama Odbora vjerovnika članovi su bili izvještavani o rezultatima poslovanja i stanju na žiro-računu stečajnog dužnika.</w:t>
      </w:r>
    </w:p>
    <w:p w:rsidRDefault="0095536E" w:rsidP="0095536E" w:rsidR="0095536E" w:rsidRPr="004A37CD">
      <w:pPr>
        <w:spacing w:lineRule="auto" w:line="240" w:after="0"/>
        <w:jc w:val="both"/>
        <w:rPr>
          <w:rFonts w:hAnsi="Times New Roman" w:ascii="Times New Roman"/>
          <w:sz w:val="24"/>
          <w:szCs w:val="24"/>
        </w:rPr>
      </w:pPr>
      <w:r w:rsidRPr="004A37CD">
        <w:rPr>
          <w:rFonts w:hAnsi="Times New Roman" w:ascii="Times New Roman"/>
          <w:sz w:val="24"/>
          <w:szCs w:val="24"/>
        </w:rPr>
        <w:t>Iz Izvješća o vješta</w:t>
      </w:r>
      <w:r w:rsidR="003A0047" w:rsidRPr="004A37CD">
        <w:rPr>
          <w:rFonts w:hAnsi="Times New Roman" w:ascii="Times New Roman"/>
          <w:sz w:val="24"/>
          <w:szCs w:val="24"/>
        </w:rPr>
        <w:t>č</w:t>
      </w:r>
      <w:r w:rsidRPr="004A37CD">
        <w:rPr>
          <w:rFonts w:hAnsi="Times New Roman" w:ascii="Times New Roman"/>
          <w:sz w:val="24"/>
          <w:szCs w:val="24"/>
        </w:rPr>
        <w:t>enju na okolnosti vođenja financijsko- materijalnog poslovanja, a koje je sukladno Rješenju Trgovačkog suda u Splitu od dana 24.11.2015.god izradio sudski vještak Jere Brkan za razdoblje od 10.05.2012.pa do 31.12.2015.god, razvidno je da je stečajni dužnik tijekom četverogodišnjeg razdoblja poslovanja kumulirao gubitak u iznosu od 105.484.131,50 kn.</w:t>
      </w:r>
    </w:p>
    <w:p w:rsidRDefault="007103DC" w:rsidP="003A0047" w:rsidR="007103DC">
      <w:pPr>
        <w:pStyle w:val="Bezproreda"/>
        <w:spacing w:before="140"/>
        <w:jc w:val="both"/>
        <w:rPr>
          <w:rFonts w:hAnsi="Times New Roman" w:ascii="Times New Roman"/>
          <w:sz w:val="24"/>
          <w:szCs w:val="24"/>
        </w:rPr>
      </w:pPr>
      <w:r w:rsidRPr="004A37CD">
        <w:rPr>
          <w:rFonts w:hAnsi="Times New Roman" w:ascii="Times New Roman"/>
          <w:sz w:val="24"/>
          <w:szCs w:val="24"/>
        </w:rPr>
        <w:t>U slijedećoj Tabeli prikazuje se struktura ostvarenih prihoda i rashoda za navedeno razdoblje.</w:t>
      </w:r>
    </w:p>
    <w:p w:rsidRDefault="007103DC" w:rsidP="007828F9" w:rsidR="007103DC" w:rsidRPr="004A37CD">
      <w:pPr>
        <w:pStyle w:val="Bezproreda"/>
        <w:spacing w:before="140"/>
        <w:jc w:val="both"/>
        <w:rPr>
          <w:rFonts w:hAnsi="Times New Roman" w:ascii="Times New Roman"/>
          <w:sz w:val="24"/>
          <w:szCs w:val="24"/>
        </w:rPr>
      </w:pPr>
      <w:r w:rsidRPr="004A37CD">
        <w:rPr>
          <w:rFonts w:hAnsi="Times New Roman" w:ascii="Times New Roman"/>
          <w:sz w:val="24"/>
          <w:szCs w:val="24"/>
        </w:rPr>
        <w:t xml:space="preserve">TABELA I  Struktura prihoda i rashoda za razdoblje od 10.05.2012.do 31.12.2015.god </w:t>
      </w:r>
    </w:p>
    <w:p w:rsidRDefault="007103DC" w:rsidP="00A71AD9" w:rsidR="007103DC" w:rsidRPr="004A37CD">
      <w:pPr>
        <w:pStyle w:val="Bezproreda"/>
        <w:jc w:val="both"/>
        <w:rPr>
          <w:rFonts w:hAnsi="Times New Roman" w:ascii="Times New Roman"/>
          <w:sz w:val="20"/>
          <w:szCs w:val="20"/>
        </w:rPr>
      </w:pPr>
    </w:p>
    <w:tbl>
      <w:tblPr>
        <w:tblW w:type="dxa" w:w="9522"/>
        <w:tblLayout w:type="fixed"/>
        <w:tblCellMar>
          <w:left w:type="dxa" w:w="30"/>
          <w:right w:type="dxa" w:w="30"/>
        </w:tblCellMar>
        <w:tblLook w:val="0000" w:noVBand="0" w:noHBand="0" w:lastColumn="0" w:firstColumn="0" w:lastRow="0" w:firstRow="0"/>
      </w:tblPr>
      <w:tblGrid>
        <w:gridCol w:w="739"/>
        <w:gridCol w:w="2435"/>
        <w:gridCol w:w="1587"/>
        <w:gridCol w:w="1587"/>
        <w:gridCol w:w="1587"/>
        <w:gridCol w:w="1587"/>
      </w:tblGrid>
      <w:tr w:rsidTr="00C80296" w:rsidR="0095536E" w:rsidRPr="004A37CD">
        <w:trPr>
          <w:trHeight w:val="340"/>
        </w:trPr>
        <w:tc>
          <w:tcPr>
            <w:tcW w:type="dxa" w:w="739"/>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Red.br.</w:t>
            </w:r>
          </w:p>
        </w:tc>
        <w:tc>
          <w:tcPr>
            <w:tcW w:type="dxa" w:w="2435"/>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PRIHOD</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2012.</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2013.</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2014.</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2015.</w:t>
            </w:r>
          </w:p>
        </w:tc>
      </w:tr>
      <w:tr w:rsidTr="007828F9" w:rsidR="0095536E" w:rsidRPr="004A37CD">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1.</w:t>
            </w:r>
          </w:p>
        </w:tc>
        <w:tc>
          <w:tcPr>
            <w:tcW w:type="dxa" w:w="2435"/>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Prihodi od prodaje proiz.usluga i  prodaje usluga</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4.194.019,80</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7.559.940,00</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7.514.604,72</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7.543.211,00</w:t>
            </w:r>
          </w:p>
        </w:tc>
      </w:tr>
      <w:tr w:rsidTr="007828F9" w:rsidR="0095536E" w:rsidRPr="004A37CD">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2.</w:t>
            </w:r>
          </w:p>
        </w:tc>
        <w:tc>
          <w:tcPr>
            <w:tcW w:type="dxa" w:w="2435"/>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Prihodi od prodaje sir.i materij.</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313.544,08</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1.070.256,76</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985.745,96</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1.075.007,92</w:t>
            </w:r>
          </w:p>
        </w:tc>
      </w:tr>
      <w:tr w:rsidTr="007828F9" w:rsidR="0095536E" w:rsidRPr="004A37CD">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3.</w:t>
            </w:r>
          </w:p>
        </w:tc>
        <w:tc>
          <w:tcPr>
            <w:tcW w:type="dxa" w:w="2435"/>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Prihodi od zakupa</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190.037,39</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354.730,11</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323.416,05</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295.061,63</w:t>
            </w:r>
          </w:p>
        </w:tc>
      </w:tr>
      <w:tr w:rsidTr="007828F9" w:rsidR="0095536E" w:rsidRPr="004A37CD">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4.</w:t>
            </w:r>
          </w:p>
        </w:tc>
        <w:tc>
          <w:tcPr>
            <w:tcW w:type="dxa" w:w="2435"/>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Prihodi od prodaje robe</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13.042.702,00</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26.999.685,68</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31.653.326,09</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32.838.852,69</w:t>
            </w:r>
          </w:p>
        </w:tc>
      </w:tr>
      <w:tr w:rsidTr="007828F9" w:rsidR="0095536E" w:rsidRPr="004A37CD">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5.</w:t>
            </w:r>
          </w:p>
        </w:tc>
        <w:tc>
          <w:tcPr>
            <w:tcW w:type="dxa" w:w="2435"/>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Prihodi od prodaje robe na str.tržištu</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704.387,18</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3.182.697,85</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3.063.411,95</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2.964.762,79</w:t>
            </w:r>
          </w:p>
        </w:tc>
      </w:tr>
      <w:tr w:rsidTr="007828F9" w:rsidR="0095536E" w:rsidRPr="004A37CD">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6.</w:t>
            </w:r>
          </w:p>
        </w:tc>
        <w:tc>
          <w:tcPr>
            <w:tcW w:type="dxa" w:w="2435"/>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Ostali prihodi: subvencije, poslovni udjeli,kamate, naplaćene štete, kasa skonto</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1.447.485,49</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2.684.305,25</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1.464.808,87</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1.733.370,21</w:t>
            </w:r>
          </w:p>
        </w:tc>
      </w:tr>
      <w:tr w:rsidTr="007828F9" w:rsidR="0095536E" w:rsidRPr="004A37CD">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7.</w:t>
            </w:r>
          </w:p>
        </w:tc>
        <w:tc>
          <w:tcPr>
            <w:tcW w:type="dxa" w:w="2435"/>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Prihodi od prodaje imovine</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3.209.737,72</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4.709.200,74</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46.130,00</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22.340,00</w:t>
            </w:r>
          </w:p>
        </w:tc>
      </w:tr>
      <w:tr w:rsidTr="007828F9" w:rsidR="0095536E" w:rsidRPr="004A37CD">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p>
        </w:tc>
        <w:tc>
          <w:tcPr>
            <w:tcW w:type="dxa" w:w="2435"/>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UKUPAN PRIHOD</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23.101.913,66</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46.560.816,39</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45.051.443,64</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46.472.606,24</w:t>
            </w:r>
          </w:p>
        </w:tc>
      </w:tr>
      <w:tr w:rsidTr="007828F9" w:rsidR="0095536E" w:rsidRPr="004A37CD">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p>
        </w:tc>
        <w:tc>
          <w:tcPr>
            <w:tcW w:type="dxa" w:w="2435"/>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RASHOD</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2012.</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2013.</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2014.</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2015.</w:t>
            </w:r>
          </w:p>
        </w:tc>
      </w:tr>
      <w:tr w:rsidTr="007828F9" w:rsidR="0095536E" w:rsidRPr="004A37CD">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1.</w:t>
            </w:r>
          </w:p>
        </w:tc>
        <w:tc>
          <w:tcPr>
            <w:tcW w:type="dxa" w:w="2435"/>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Troškovi sirovina, energije, rez.dj.,održavanje, zakupnine, reklama, amort., vrij.uskl.</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12.511.326,04</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17.831.570,52</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20.442.544,89</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18.869.020,63</w:t>
            </w:r>
          </w:p>
        </w:tc>
      </w:tr>
      <w:tr w:rsidTr="007828F9" w:rsidR="0095536E" w:rsidRPr="004A37CD">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2.</w:t>
            </w:r>
          </w:p>
        </w:tc>
        <w:tc>
          <w:tcPr>
            <w:tcW w:type="dxa" w:w="2435"/>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Naknade troškova zaposlenicima</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1.349.781,57</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3.037.431,79</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2.796.962,09</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2.529.849,23</w:t>
            </w:r>
          </w:p>
        </w:tc>
      </w:tr>
      <w:tr w:rsidTr="007828F9" w:rsidR="0095536E" w:rsidRPr="004A37CD">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3.</w:t>
            </w:r>
          </w:p>
        </w:tc>
        <w:tc>
          <w:tcPr>
            <w:tcW w:type="dxa" w:w="2435"/>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Prenije osig.,reprezentacija,bank.usl.,naknade</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3.985.265,06</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5.389.735,49</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5.560.332,54</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3.290.712,95</w:t>
            </w:r>
          </w:p>
        </w:tc>
      </w:tr>
      <w:tr w:rsidTr="007828F9" w:rsidR="0095536E" w:rsidRPr="004A37CD">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4.</w:t>
            </w:r>
          </w:p>
        </w:tc>
        <w:tc>
          <w:tcPr>
            <w:tcW w:type="dxa" w:w="2435"/>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Brutto plaće, naknade brutto pl., doprinosi na brutto pl.</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12.851.197,58</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15.718.710,43</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17.778.331,12</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16.809.958,65</w:t>
            </w:r>
          </w:p>
        </w:tc>
      </w:tr>
      <w:tr w:rsidTr="007828F9" w:rsidR="0095536E" w:rsidRPr="004A37CD">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5.</w:t>
            </w:r>
          </w:p>
        </w:tc>
        <w:tc>
          <w:tcPr>
            <w:tcW w:type="dxa" w:w="2435"/>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Nabavna vrij.prodane robe</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10.938.882,29</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21.691.825,86</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22.307.504,80</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25.968.540,97</w:t>
            </w:r>
          </w:p>
        </w:tc>
      </w:tr>
      <w:tr w:rsidTr="007828F9" w:rsidR="0095536E" w:rsidRPr="004A37CD">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6.</w:t>
            </w:r>
          </w:p>
        </w:tc>
        <w:tc>
          <w:tcPr>
            <w:tcW w:type="dxa" w:w="2435"/>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Ostali posl.rashodi: kamate, kazne, manjkovi</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5.223.223,85</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10.123.631,53</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7.246.904,49</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2.417.667,06</w:t>
            </w:r>
          </w:p>
        </w:tc>
      </w:tr>
      <w:tr w:rsidTr="007828F9" w:rsidR="0095536E" w:rsidRPr="004A37CD">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p>
        </w:tc>
        <w:tc>
          <w:tcPr>
            <w:tcW w:type="dxa" w:w="2435"/>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UKUPAN RASHOD</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46.859.676,39</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73.792.905,62</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76.132.579,93</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69.885.749,49</w:t>
            </w:r>
          </w:p>
        </w:tc>
      </w:tr>
      <w:tr w:rsidTr="007828F9" w:rsidR="0095536E" w:rsidRPr="004A37CD">
        <w:trPr>
          <w:trHeight w:val="510"/>
        </w:trPr>
        <w:tc>
          <w:tcPr>
            <w:tcW w:type="dxa" w:w="739"/>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p>
        </w:tc>
        <w:tc>
          <w:tcPr>
            <w:tcW w:type="dxa" w:w="2435"/>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GUBITAK</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23.757.762,73</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27.232.089,23</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31.081.136,29</w:t>
            </w:r>
          </w:p>
        </w:tc>
        <w:tc>
          <w:tcPr>
            <w:tcW w:type="dxa" w:w="1587"/>
            <w:tcBorders>
              <w:top w:space="0" w:sz="6" w:color="auto" w:val="single"/>
              <w:left w:space="0" w:sz="6" w:color="auto" w:val="single"/>
              <w:bottom w:space="0" w:sz="6" w:color="auto" w:val="single"/>
              <w:right w:space="0" w:sz="6" w:color="auto" w:val="single"/>
            </w:tcBorders>
            <w:vAlign w:val="center"/>
          </w:tcPr>
          <w:p w:rsidRDefault="007103DC" w:rsidP="00A71AD9"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23.413.143,25</w:t>
            </w:r>
          </w:p>
        </w:tc>
      </w:tr>
    </w:tbl>
    <w:p w:rsidRDefault="007103DC" w:rsidP="007828F9" w:rsidR="007103DC" w:rsidRPr="004A37CD">
      <w:pPr>
        <w:pStyle w:val="Bezproreda"/>
        <w:spacing w:before="60"/>
        <w:jc w:val="both"/>
        <w:rPr>
          <w:rFonts w:hAnsi="Times New Roman" w:ascii="Times New Roman"/>
          <w:sz w:val="24"/>
          <w:szCs w:val="24"/>
        </w:rPr>
      </w:pPr>
      <w:r w:rsidRPr="004A37CD">
        <w:rPr>
          <w:rFonts w:hAnsi="Times New Roman" w:ascii="Times New Roman"/>
          <w:sz w:val="24"/>
          <w:szCs w:val="24"/>
        </w:rPr>
        <w:t>Izvor: izvješće o vještačenju, sud.vj.Jere Brkan</w:t>
      </w:r>
    </w:p>
    <w:p w:rsidRDefault="007103DC" w:rsidP="003A0047" w:rsidR="007103DC" w:rsidRPr="004A37CD">
      <w:pPr>
        <w:pStyle w:val="Bezproreda"/>
        <w:spacing w:before="140"/>
        <w:jc w:val="both"/>
        <w:rPr>
          <w:rFonts w:hAnsi="Times New Roman" w:ascii="Times New Roman"/>
          <w:sz w:val="24"/>
          <w:szCs w:val="24"/>
        </w:rPr>
      </w:pPr>
      <w:r w:rsidRPr="004A37CD">
        <w:rPr>
          <w:rFonts w:hAnsi="Times New Roman" w:ascii="Times New Roman"/>
          <w:sz w:val="24"/>
          <w:szCs w:val="24"/>
        </w:rPr>
        <w:t>U razdoblju od otvaranja stečajnog postupka do zaključno 31.12.2015.god stečajni dužnik ostvario je ukupan prihod od 161.186.779,93 kn, dok su istovremeno ukupni rashodi iznosili 266.670.911,43 kn, a što je rezultiralo gubitkom od 105.484.131,50 kn. Zapravo, stečajni dužnik je svaku poslovnu godinu okončao sa gubitkom pri čemu je nominalno najveći gubitak ostvaren 2014.god.</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U strukturi ukupnih prihoda, učešće prihoda od prodane robe na domaćem i stranom tržištu te prihoda od prodaje proizvodnih usluga u promatranom razdoblju kretalo se od 77% do 93%, a što znači da je dužnik prihode ostvarivao najvećim dijelom od obavljanja osnovne djelatnosti-proizvodnje i prodaje alkoholnih i bezalkoholnih pića.</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U strukturi ostvarenih rashoda, učešće bruto plaća i naknada troškova zaposlenicima u promatranom razdoblju kretalo se od 27% do 30%, a učešće nabavne vrijednosti prodane robe kretalo se od 23% do 37%.</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To znači da gotovo 2/3 ostvarenih rashoda otpada na troškove rada zaposlenika i troškove nabave robe za proizvodni proces.</w:t>
      </w:r>
    </w:p>
    <w:p w:rsidRDefault="007103DC" w:rsidP="003A0047" w:rsidR="007103DC" w:rsidRPr="004A37CD">
      <w:pPr>
        <w:pStyle w:val="Bezproreda"/>
        <w:spacing w:before="140"/>
        <w:jc w:val="both"/>
        <w:rPr>
          <w:rFonts w:hAnsi="Times New Roman" w:ascii="Times New Roman"/>
          <w:sz w:val="24"/>
          <w:szCs w:val="24"/>
        </w:rPr>
      </w:pPr>
      <w:r w:rsidRPr="004A37CD">
        <w:rPr>
          <w:rFonts w:hAnsi="Times New Roman" w:ascii="Times New Roman"/>
          <w:sz w:val="24"/>
          <w:szCs w:val="24"/>
        </w:rPr>
        <w:t>Sukladno odredbama Čl.158.i 164.SZ-a uz primjenu odgovarajućih odredbi OZ-a dana 07.06.2013.god doneseno je rješenje o prodaji imovine u vlasništvu stečajnog dužnika, nad dijelom koje imovine- nekretnina je postojalo upisano založno pravo u korist RH.</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Zaključkom p prodaji od dana 03.07.2013.god određeno je prvo dražbeno ročište za dan 07.08.2013.god pri čemu je procijenjena vrijednost imovine iznosila 281.312.243,68 kn. Međutim rješenjem o osiguranju Trgovačkog suda u Splitu 9.R1-106/2013 od dana 01.07.2013.god donesena je privremena mjera raspolaganja nekretninama  označenih kao 5732/18, 5732/19 i 5732/20 upisanih u ZU 13753 K.O.Split. Mjera je donesena u korist predlagatelja Adriacink dd, a za navedene čestice koje su bile predmet spora između stečajnog dužnika i predlagatelja.</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Obzirom na nove okolnosti korigirana je proc</w:t>
      </w:r>
      <w:r w:rsidR="003A0047" w:rsidRPr="004A37CD">
        <w:rPr>
          <w:rFonts w:hAnsi="Times New Roman" w:ascii="Times New Roman"/>
          <w:sz w:val="24"/>
          <w:szCs w:val="24"/>
        </w:rPr>
        <w:t>i</w:t>
      </w:r>
      <w:r w:rsidRPr="004A37CD">
        <w:rPr>
          <w:rFonts w:hAnsi="Times New Roman" w:ascii="Times New Roman"/>
          <w:sz w:val="24"/>
          <w:szCs w:val="24"/>
        </w:rPr>
        <w:t>jenjena vrijednost imovine  stečajnog dužnika na iznos od 276.272.769,00 kn te je taj dio imovine izuzet od prodaje.</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Zaključkom o prodaji od 20.08.2013.god zakazano je drugo dražbeno ročište za dan 17.09.2013.god sa navedenom korigiranom procjenom pri čemu su sporne čestice bile izuzete od prodaje.</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U postupku prodaje imovine stečajnog dužnika održano je ukupno jedanaest dražbenih ročišta. Na jedanaestom ročištu dana 23.02.2015.god imovina stečajnog dužnika prodana je za iznos od 70.565.290,07 kn kupcu Oštrc doo, Zagreb.</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U ukupnom iznosu kupovnine sadržana je i vrijednost imovine opterećene založnim pravima u korist RH.</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U nastavku se daje prikaz prodane imovine- pokretnina, prava i brendova u vlasništvu stečajnog dužnika.</w:t>
      </w:r>
    </w:p>
    <w:p w:rsidRDefault="007103DC" w:rsidP="00C80296" w:rsidR="007103DC" w:rsidRPr="004A37CD">
      <w:pPr>
        <w:pStyle w:val="Bezproreda"/>
        <w:spacing w:before="220"/>
        <w:jc w:val="both"/>
        <w:rPr>
          <w:rFonts w:hAnsi="Times New Roman" w:ascii="Times New Roman"/>
          <w:sz w:val="24"/>
          <w:szCs w:val="24"/>
        </w:rPr>
      </w:pPr>
      <w:r w:rsidRPr="004A37CD">
        <w:rPr>
          <w:rFonts w:hAnsi="Times New Roman" w:ascii="Times New Roman"/>
          <w:sz w:val="24"/>
          <w:szCs w:val="24"/>
        </w:rPr>
        <w:t>TABELA</w:t>
      </w:r>
      <w:r w:rsidR="006E05D4" w:rsidRPr="004A37CD">
        <w:rPr>
          <w:rFonts w:hAnsi="Times New Roman" w:ascii="Times New Roman"/>
          <w:sz w:val="24"/>
          <w:szCs w:val="24"/>
        </w:rPr>
        <w:t xml:space="preserve"> II Imovina stečajnog dužnika neop</w:t>
      </w:r>
      <w:r w:rsidRPr="004A37CD">
        <w:rPr>
          <w:rFonts w:hAnsi="Times New Roman" w:ascii="Times New Roman"/>
          <w:sz w:val="24"/>
          <w:szCs w:val="24"/>
        </w:rPr>
        <w:t>terećena založnim pravima</w:t>
      </w:r>
    </w:p>
    <w:p w:rsidRDefault="007103DC" w:rsidP="00A71AD9" w:rsidR="007103DC" w:rsidRPr="004A37CD">
      <w:pPr>
        <w:pStyle w:val="Bezproreda"/>
        <w:jc w:val="both"/>
        <w:rPr>
          <w:rFonts w:hAnsi="Times New Roman" w:ascii="Times New Roman"/>
          <w:sz w:val="20"/>
          <w:szCs w:val="20"/>
        </w:rPr>
      </w:pPr>
    </w:p>
    <w:tbl>
      <w:tblPr>
        <w:tblW w:type="dxa" w:w="72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CellMar>
          <w:left w:type="dxa" w:w="30"/>
          <w:right w:type="dxa" w:w="30"/>
        </w:tblCellMar>
        <w:tblLook w:val="04A0" w:noVBand="1" w:noHBand="0" w:lastColumn="0" w:firstColumn="1" w:lastRow="0" w:firstRow="1"/>
      </w:tblPr>
      <w:tblGrid>
        <w:gridCol w:w="1043"/>
        <w:gridCol w:w="3536"/>
        <w:gridCol w:w="2621"/>
      </w:tblGrid>
      <w:tr w:rsidTr="00C80296" w:rsidR="007103DC" w:rsidRPr="004A37CD">
        <w:trPr>
          <w:trHeight w:val="283"/>
          <w:jc w:val="center"/>
        </w:trPr>
        <w:tc>
          <w:tcPr>
            <w:tcW w:type="dxa" w:w="1042"/>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bCs/>
                <w:color w:val="000000"/>
                <w:sz w:val="20"/>
                <w:szCs w:val="20"/>
              </w:rPr>
              <w:t>R.br.</w:t>
            </w:r>
          </w:p>
        </w:tc>
        <w:tc>
          <w:tcPr>
            <w:tcW w:type="dxa" w:w="3534"/>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bCs/>
                <w:color w:val="000000"/>
                <w:sz w:val="20"/>
                <w:szCs w:val="20"/>
              </w:rPr>
              <w:t>Naziv unovčene imovine</w:t>
            </w:r>
          </w:p>
        </w:tc>
        <w:tc>
          <w:tcPr>
            <w:tcW w:type="dxa" w:w="2619"/>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bCs/>
                <w:color w:val="000000"/>
                <w:sz w:val="20"/>
                <w:szCs w:val="20"/>
              </w:rPr>
              <w:t>Vrijednost ostvarene kupovnine u kn</w:t>
            </w:r>
          </w:p>
        </w:tc>
      </w:tr>
      <w:tr w:rsidTr="00C80296" w:rsidR="007103DC" w:rsidRPr="004A37CD">
        <w:trPr>
          <w:trHeight w:val="283"/>
          <w:jc w:val="center"/>
        </w:trPr>
        <w:tc>
          <w:tcPr>
            <w:tcW w:type="dxa" w:w="1042"/>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1.</w:t>
            </w:r>
          </w:p>
        </w:tc>
        <w:tc>
          <w:tcPr>
            <w:tcW w:type="dxa" w:w="3534"/>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bCs/>
                <w:color w:val="000000"/>
                <w:sz w:val="20"/>
                <w:szCs w:val="20"/>
              </w:rPr>
              <w:t>POKRETNINE</w:t>
            </w:r>
          </w:p>
        </w:tc>
        <w:tc>
          <w:tcPr>
            <w:tcW w:type="dxa" w:w="2619"/>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bCs/>
                <w:color w:val="000000"/>
                <w:sz w:val="20"/>
                <w:szCs w:val="20"/>
              </w:rPr>
              <w:t>6.630.905,78</w:t>
            </w:r>
          </w:p>
        </w:tc>
      </w:tr>
      <w:tr w:rsidTr="00C80296" w:rsidR="007103DC" w:rsidRPr="004A37CD">
        <w:trPr>
          <w:trHeight w:val="283"/>
          <w:jc w:val="center"/>
        </w:trPr>
        <w:tc>
          <w:tcPr>
            <w:tcW w:type="dxa" w:w="1042"/>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1.A</w:t>
            </w:r>
          </w:p>
        </w:tc>
        <w:tc>
          <w:tcPr>
            <w:tcW w:type="dxa" w:w="3534"/>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Split</w:t>
            </w:r>
          </w:p>
        </w:tc>
        <w:tc>
          <w:tcPr>
            <w:tcW w:type="dxa" w:w="2619"/>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5.042.187,93</w:t>
            </w:r>
          </w:p>
        </w:tc>
      </w:tr>
      <w:tr w:rsidTr="00C80296" w:rsidR="007103DC" w:rsidRPr="004A37CD">
        <w:trPr>
          <w:trHeight w:val="283"/>
          <w:jc w:val="center"/>
        </w:trPr>
        <w:tc>
          <w:tcPr>
            <w:tcW w:type="dxa" w:w="1042"/>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1.B</w:t>
            </w:r>
          </w:p>
        </w:tc>
        <w:tc>
          <w:tcPr>
            <w:tcW w:type="dxa" w:w="3534"/>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Hvar</w:t>
            </w:r>
          </w:p>
        </w:tc>
        <w:tc>
          <w:tcPr>
            <w:tcW w:type="dxa" w:w="2619"/>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449.431,81</w:t>
            </w:r>
          </w:p>
        </w:tc>
      </w:tr>
      <w:tr w:rsidTr="00C80296" w:rsidR="007103DC" w:rsidRPr="004A37CD">
        <w:trPr>
          <w:trHeight w:val="283"/>
          <w:jc w:val="center"/>
        </w:trPr>
        <w:tc>
          <w:tcPr>
            <w:tcW w:type="dxa" w:w="1042"/>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1.C</w:t>
            </w:r>
          </w:p>
        </w:tc>
        <w:tc>
          <w:tcPr>
            <w:tcW w:type="dxa" w:w="3534"/>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Drniš</w:t>
            </w:r>
          </w:p>
        </w:tc>
        <w:tc>
          <w:tcPr>
            <w:tcW w:type="dxa" w:w="2619"/>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1.139.286,04</w:t>
            </w:r>
          </w:p>
        </w:tc>
      </w:tr>
      <w:tr w:rsidTr="00C80296" w:rsidR="007103DC" w:rsidRPr="004A37CD">
        <w:trPr>
          <w:trHeight w:val="283"/>
          <w:jc w:val="center"/>
        </w:trPr>
        <w:tc>
          <w:tcPr>
            <w:tcW w:type="dxa" w:w="1042"/>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2.</w:t>
            </w:r>
          </w:p>
        </w:tc>
        <w:tc>
          <w:tcPr>
            <w:tcW w:type="dxa" w:w="3534"/>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bCs/>
                <w:color w:val="000000"/>
                <w:sz w:val="20"/>
                <w:szCs w:val="20"/>
              </w:rPr>
              <w:t>PRAVA</w:t>
            </w:r>
          </w:p>
        </w:tc>
        <w:tc>
          <w:tcPr>
            <w:tcW w:type="dxa" w:w="2619"/>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bCs/>
                <w:color w:val="000000"/>
                <w:sz w:val="20"/>
                <w:szCs w:val="20"/>
              </w:rPr>
              <w:t>18.594.087,89</w:t>
            </w:r>
          </w:p>
        </w:tc>
      </w:tr>
      <w:tr w:rsidTr="00C80296" w:rsidR="007103DC" w:rsidRPr="004A37CD">
        <w:trPr>
          <w:trHeight w:val="283"/>
          <w:jc w:val="center"/>
        </w:trPr>
        <w:tc>
          <w:tcPr>
            <w:tcW w:type="dxa" w:w="1042"/>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2.A</w:t>
            </w:r>
          </w:p>
        </w:tc>
        <w:tc>
          <w:tcPr>
            <w:tcW w:type="dxa" w:w="3534"/>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Drniš  215320 ha  bruto</w:t>
            </w:r>
          </w:p>
        </w:tc>
        <w:tc>
          <w:tcPr>
            <w:tcW w:type="dxa" w:w="2619"/>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18.255.238,48</w:t>
            </w:r>
          </w:p>
        </w:tc>
      </w:tr>
      <w:tr w:rsidTr="00C80296" w:rsidR="007103DC" w:rsidRPr="004A37CD">
        <w:trPr>
          <w:trHeight w:val="283"/>
          <w:jc w:val="center"/>
        </w:trPr>
        <w:tc>
          <w:tcPr>
            <w:tcW w:type="dxa" w:w="1042"/>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2.B</w:t>
            </w:r>
          </w:p>
        </w:tc>
        <w:tc>
          <w:tcPr>
            <w:tcW w:type="dxa" w:w="3534"/>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Hvar 2,60 ha  bruto</w:t>
            </w:r>
          </w:p>
        </w:tc>
        <w:tc>
          <w:tcPr>
            <w:tcW w:type="dxa" w:w="2619"/>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338.849,41</w:t>
            </w:r>
          </w:p>
        </w:tc>
      </w:tr>
      <w:tr w:rsidTr="00C80296" w:rsidR="007103DC" w:rsidRPr="004A37CD">
        <w:trPr>
          <w:trHeight w:val="283"/>
          <w:jc w:val="center"/>
        </w:trPr>
        <w:tc>
          <w:tcPr>
            <w:tcW w:type="dxa" w:w="1042"/>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p>
        </w:tc>
        <w:tc>
          <w:tcPr>
            <w:tcW w:type="dxa" w:w="3534"/>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p>
        </w:tc>
        <w:tc>
          <w:tcPr>
            <w:tcW w:type="dxa" w:w="2619"/>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p>
        </w:tc>
      </w:tr>
      <w:tr w:rsidTr="00C80296" w:rsidR="007103DC" w:rsidRPr="004A37CD">
        <w:trPr>
          <w:trHeight w:val="283"/>
          <w:jc w:val="center"/>
        </w:trPr>
        <w:tc>
          <w:tcPr>
            <w:tcW w:type="dxa" w:w="1042"/>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bCs/>
                <w:color w:val="000000"/>
                <w:sz w:val="20"/>
                <w:szCs w:val="20"/>
              </w:rPr>
              <w:t>3.</w:t>
            </w:r>
          </w:p>
        </w:tc>
        <w:tc>
          <w:tcPr>
            <w:tcW w:type="dxa" w:w="3534"/>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bCs/>
                <w:color w:val="000000"/>
                <w:sz w:val="20"/>
                <w:szCs w:val="20"/>
              </w:rPr>
              <w:t>BRENDOVI</w:t>
            </w:r>
          </w:p>
        </w:tc>
        <w:tc>
          <w:tcPr>
            <w:tcW w:type="dxa" w:w="2619"/>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bCs/>
                <w:color w:val="000000"/>
                <w:sz w:val="20"/>
                <w:szCs w:val="20"/>
              </w:rPr>
              <w:t>15.136.812,42</w:t>
            </w:r>
          </w:p>
        </w:tc>
      </w:tr>
      <w:tr w:rsidTr="00C80296" w:rsidR="007103DC" w:rsidRPr="004A37CD">
        <w:trPr>
          <w:trHeight w:val="283"/>
          <w:jc w:val="center"/>
        </w:trPr>
        <w:tc>
          <w:tcPr>
            <w:tcW w:type="dxa" w:w="1042"/>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3.A</w:t>
            </w:r>
          </w:p>
        </w:tc>
        <w:tc>
          <w:tcPr>
            <w:tcW w:type="dxa" w:w="3534"/>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Korporativni brendovi  Dalmacijavino</w:t>
            </w:r>
          </w:p>
        </w:tc>
        <w:tc>
          <w:tcPr>
            <w:tcW w:type="dxa" w:w="2619"/>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11.933.488,54</w:t>
            </w:r>
          </w:p>
        </w:tc>
      </w:tr>
      <w:tr w:rsidTr="00C80296" w:rsidR="007103DC" w:rsidRPr="004A37CD">
        <w:trPr>
          <w:trHeight w:val="283"/>
          <w:jc w:val="center"/>
        </w:trPr>
        <w:tc>
          <w:tcPr>
            <w:tcW w:type="dxa" w:w="1042"/>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3.B</w:t>
            </w:r>
          </w:p>
        </w:tc>
        <w:tc>
          <w:tcPr>
            <w:tcW w:type="dxa" w:w="3534"/>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Brand  PIPI</w:t>
            </w:r>
          </w:p>
        </w:tc>
        <w:tc>
          <w:tcPr>
            <w:tcW w:type="dxa" w:w="2619"/>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3.203.323,88</w:t>
            </w:r>
          </w:p>
        </w:tc>
      </w:tr>
      <w:tr w:rsidTr="00C80296" w:rsidR="007103DC" w:rsidRPr="004A37CD">
        <w:trPr>
          <w:trHeight w:val="283"/>
          <w:jc w:val="center"/>
        </w:trPr>
        <w:tc>
          <w:tcPr>
            <w:tcW w:type="dxa" w:w="1042"/>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rPr>
            </w:pPr>
          </w:p>
        </w:tc>
        <w:tc>
          <w:tcPr>
            <w:tcW w:type="dxa" w:w="3534"/>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bCs/>
                <w:color w:val="000000"/>
                <w:sz w:val="20"/>
                <w:szCs w:val="20"/>
              </w:rPr>
              <w:t>UKUPNO</w:t>
            </w:r>
          </w:p>
        </w:tc>
        <w:tc>
          <w:tcPr>
            <w:tcW w:type="dxa" w:w="2619"/>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bCs/>
                <w:color w:val="000000"/>
                <w:sz w:val="20"/>
                <w:szCs w:val="20"/>
              </w:rPr>
              <w:t>40.361.806,09</w:t>
            </w:r>
          </w:p>
        </w:tc>
      </w:tr>
    </w:tbl>
    <w:p w:rsidRDefault="007103DC" w:rsidP="007828F9" w:rsidR="007103DC" w:rsidRPr="004A37CD">
      <w:pPr>
        <w:pStyle w:val="Bezproreda"/>
        <w:spacing w:before="60"/>
        <w:jc w:val="both"/>
        <w:rPr>
          <w:rFonts w:hAnsi="Times New Roman" w:ascii="Times New Roman"/>
          <w:sz w:val="24"/>
          <w:szCs w:val="24"/>
        </w:rPr>
      </w:pPr>
      <w:r w:rsidRPr="004A37CD">
        <w:rPr>
          <w:rFonts w:hAnsi="Times New Roman" w:ascii="Times New Roman"/>
          <w:sz w:val="24"/>
          <w:szCs w:val="24"/>
        </w:rPr>
        <w:t>Izvor: Knjiga izlaznih računa stečajnog dužnika (ispostavljeni računi kupcu Oštrc doo)</w:t>
      </w:r>
    </w:p>
    <w:p w:rsidRDefault="007103DC" w:rsidP="00A71AD9" w:rsidR="007103DC" w:rsidRPr="004A37CD">
      <w:pPr>
        <w:pStyle w:val="Bezproreda"/>
        <w:jc w:val="both"/>
        <w:rPr>
          <w:rFonts w:hAnsi="Times New Roman" w:ascii="Times New Roman"/>
          <w:sz w:val="20"/>
          <w:szCs w:val="20"/>
        </w:rPr>
      </w:pPr>
    </w:p>
    <w:p w:rsidRDefault="007103DC" w:rsidP="00A71AD9" w:rsidR="007103DC">
      <w:pPr>
        <w:pStyle w:val="Bezproreda"/>
        <w:jc w:val="both"/>
        <w:rPr>
          <w:rFonts w:hAnsi="Times New Roman" w:ascii="Times New Roman"/>
          <w:sz w:val="24"/>
          <w:szCs w:val="24"/>
        </w:rPr>
      </w:pPr>
      <w:r w:rsidRPr="004A37CD">
        <w:rPr>
          <w:rFonts w:hAnsi="Times New Roman" w:ascii="Times New Roman"/>
          <w:sz w:val="24"/>
          <w:szCs w:val="24"/>
        </w:rPr>
        <w:t>U nastavku se daje pregled imovine stečajnog dužnika nad kojom imovinom postoje upisana založna prava, sa postignutim iznosima kupovnine.</w:t>
      </w:r>
    </w:p>
    <w:p w:rsidRDefault="007103DC" w:rsidP="00C80296" w:rsidR="007103DC" w:rsidRPr="004A37CD">
      <w:pPr>
        <w:pStyle w:val="Bezproreda"/>
        <w:spacing w:after="220" w:before="200"/>
        <w:jc w:val="both"/>
        <w:rPr>
          <w:rFonts w:hAnsi="Times New Roman" w:ascii="Times New Roman"/>
          <w:sz w:val="24"/>
          <w:szCs w:val="24"/>
        </w:rPr>
      </w:pPr>
      <w:r w:rsidRPr="004A37CD">
        <w:rPr>
          <w:rFonts w:hAnsi="Times New Roman" w:ascii="Times New Roman"/>
          <w:sz w:val="24"/>
          <w:szCs w:val="24"/>
        </w:rPr>
        <w:t>TABELA III  Imovina stečajnog dužnika opterećena založnim pravima</w:t>
      </w:r>
    </w:p>
    <w:tbl>
      <w:tblPr>
        <w:tblW w:type="dxa" w:w="9123"/>
        <w:jc w:val="center"/>
        <w:tblInd w:type="dxa" w:w="-224"/>
        <w:tblLayout w:type="fixed"/>
        <w:tblCellMar>
          <w:left w:type="dxa" w:w="30"/>
          <w:right w:type="dxa" w:w="30"/>
        </w:tblCellMar>
        <w:tblLook w:val="04A0" w:noVBand="1" w:noHBand="0" w:lastColumn="0" w:firstColumn="1" w:lastRow="0" w:firstRow="1"/>
      </w:tblPr>
      <w:tblGrid>
        <w:gridCol w:w="539"/>
        <w:gridCol w:w="3684"/>
        <w:gridCol w:w="1559"/>
        <w:gridCol w:w="3341"/>
      </w:tblGrid>
      <w:tr w:rsidTr="007828F9" w:rsidR="007103DC" w:rsidRPr="004A37CD">
        <w:trPr>
          <w:trHeight w:val="942"/>
          <w:jc w:val="center"/>
        </w:trPr>
        <w:tc>
          <w:tcPr>
            <w:tcW w:type="dxa" w:w="539"/>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bCs/>
                <w:color w:val="000000"/>
                <w:sz w:val="20"/>
                <w:szCs w:val="20"/>
              </w:rPr>
              <w:t>R.br</w:t>
            </w:r>
          </w:p>
        </w:tc>
        <w:tc>
          <w:tcPr>
            <w:tcW w:type="dxa" w:w="3684"/>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bCs/>
                <w:color w:val="000000"/>
                <w:sz w:val="20"/>
                <w:szCs w:val="20"/>
              </w:rPr>
              <w:t>Naziv nekretnine i oznaka u zemljišnim knjigama</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bCs/>
                <w:color w:val="000000"/>
                <w:sz w:val="20"/>
                <w:szCs w:val="20"/>
              </w:rPr>
              <w:t>Vrijednost ostvarene kupovnine u kn</w:t>
            </w:r>
          </w:p>
        </w:tc>
        <w:tc>
          <w:tcPr>
            <w:tcW w:type="dxa" w:w="3341"/>
            <w:tcBorders>
              <w:top w:space="0" w:sz="6" w:color="auto" w:val="single"/>
              <w:left w:space="0" w:sz="6" w:color="auto" w:val="single"/>
              <w:bottom w:space="0" w:sz="6" w:color="auto" w:val="single"/>
              <w:right w:space="0" w:sz="4" w:color="auto" w:val="single"/>
            </w:tcBorders>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bCs/>
                <w:color w:val="000000"/>
                <w:sz w:val="20"/>
                <w:szCs w:val="20"/>
              </w:rPr>
              <w:t>Nositelj razlučnog prava</w:t>
            </w:r>
          </w:p>
        </w:tc>
      </w:tr>
      <w:tr w:rsidTr="007828F9" w:rsidR="007103DC" w:rsidRPr="004A37CD">
        <w:trPr>
          <w:trHeight w:val="737"/>
          <w:jc w:val="center"/>
        </w:trPr>
        <w:tc>
          <w:tcPr>
            <w:tcW w:type="dxa" w:w="539"/>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1.</w:t>
            </w:r>
          </w:p>
        </w:tc>
        <w:tc>
          <w:tcPr>
            <w:tcW w:type="dxa" w:w="3684"/>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bCs/>
                <w:color w:val="000000"/>
                <w:sz w:val="20"/>
                <w:szCs w:val="20"/>
              </w:rPr>
              <w:t>Skladište Velika Gorica</w:t>
            </w:r>
            <w:r w:rsidRPr="004A37CD">
              <w:rPr>
                <w:rFonts w:hAnsi="Times New Roman" w:ascii="Times New Roman"/>
                <w:color w:val="000000"/>
                <w:sz w:val="20"/>
                <w:szCs w:val="20"/>
              </w:rPr>
              <w:t xml:space="preserve"> č. zem. 410/2; 415/1;415/2, z.u. 63, k.o. Gradić;</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1.161.613,14</w:t>
            </w:r>
          </w:p>
        </w:tc>
        <w:tc>
          <w:tcPr>
            <w:tcW w:type="dxa" w:w="3341"/>
            <w:tcBorders>
              <w:top w:space="0" w:sz="6" w:color="auto" w:val="single"/>
              <w:left w:space="0" w:sz="6" w:color="auto" w:val="single"/>
              <w:bottom w:space="0" w:sz="6" w:color="auto" w:val="single"/>
              <w:right w:space="0" w:sz="4" w:color="auto" w:val="single"/>
            </w:tcBorders>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Carinska uprava, Carinarnica Split</w:t>
            </w:r>
          </w:p>
        </w:tc>
      </w:tr>
      <w:tr w:rsidTr="007828F9" w:rsidR="00C80296" w:rsidRPr="004A37CD">
        <w:trPr>
          <w:trHeight w:val="1855"/>
          <w:jc w:val="center"/>
        </w:trPr>
        <w:tc>
          <w:tcPr>
            <w:tcW w:type="dxa" w:w="539"/>
            <w:tcBorders>
              <w:top w:space="0" w:sz="6" w:color="auto" w:val="single"/>
              <w:left w:space="0" w:sz="6" w:color="auto" w:val="single"/>
              <w:right w:space="0" w:sz="6" w:color="auto" w:val="single"/>
            </w:tcBorders>
            <w:vAlign w:val="center"/>
            <w:hideMark/>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2.</w:t>
            </w:r>
          </w:p>
        </w:tc>
        <w:tc>
          <w:tcPr>
            <w:tcW w:type="dxa" w:w="3684"/>
            <w:tcBorders>
              <w:top w:space="0" w:sz="6" w:color="auto" w:val="single"/>
              <w:left w:space="0" w:sz="6" w:color="auto" w:val="single"/>
              <w:right w:space="0" w:sz="6" w:color="auto" w:val="single"/>
            </w:tcBorders>
            <w:vAlign w:val="center"/>
            <w:hideMark/>
          </w:tcPr>
          <w:p w:rsidRDefault="00C80296" w:rsidP="00C80296" w:rsidR="00C80296"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bCs/>
                <w:color w:val="000000"/>
                <w:sz w:val="20"/>
                <w:szCs w:val="20"/>
              </w:rPr>
              <w:t>Proizvodno-skladišni prostor</w:t>
            </w:r>
          </w:p>
          <w:p w:rsidRDefault="00C80296" w:rsidP="00C80296" w:rsidR="00C80296"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bCs/>
                <w:color w:val="000000"/>
                <w:sz w:val="20"/>
                <w:szCs w:val="20"/>
              </w:rPr>
              <w:t>Sjeverna luka u Splitu,</w:t>
            </w:r>
          </w:p>
          <w:p w:rsidRDefault="00C80296" w:rsidP="00C80296"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č. zem. 5732/1;5732/10;5732/11;5732/12;</w:t>
            </w:r>
          </w:p>
          <w:p w:rsidRDefault="00C80296" w:rsidP="00C80296"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5732/13;5732/14;5732/15;5732/16;</w:t>
            </w:r>
          </w:p>
          <w:p w:rsidRDefault="00C80296" w:rsidP="00C80296"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5732/2;5732/3;5732/4;5732/5;5732/6</w:t>
            </w:r>
          </w:p>
          <w:p w:rsidRDefault="00C80296" w:rsidP="00C80296"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5732/7;5732/8;5732/9, sve Z.U. 19031</w:t>
            </w:r>
          </w:p>
          <w:p w:rsidRDefault="00C80296" w:rsidP="00C80296"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K.O. Split; č. zem.5732/17, Z.U. 13753</w:t>
            </w:r>
          </w:p>
          <w:p w:rsidRDefault="00C80296" w:rsidP="00C80296" w:rsidR="00C80296"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color w:val="000000"/>
                <w:sz w:val="20"/>
                <w:szCs w:val="20"/>
              </w:rPr>
              <w:t>k.o. Split</w:t>
            </w:r>
          </w:p>
        </w:tc>
        <w:tc>
          <w:tcPr>
            <w:tcW w:type="dxa" w:w="1559"/>
            <w:tcBorders>
              <w:top w:space="0" w:sz="6" w:color="auto" w:val="single"/>
              <w:left w:space="0" w:sz="6" w:color="auto" w:val="single"/>
              <w:right w:space="0" w:sz="6" w:color="auto" w:val="single"/>
            </w:tcBorders>
            <w:vAlign w:val="center"/>
            <w:hideMark/>
          </w:tcPr>
          <w:p w:rsidRDefault="00C80296" w:rsidP="00C80296"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14.982.015,12</w:t>
            </w:r>
          </w:p>
        </w:tc>
        <w:tc>
          <w:tcPr>
            <w:tcW w:type="dxa" w:w="3341"/>
            <w:tcBorders>
              <w:top w:space="0" w:sz="6" w:color="auto" w:val="single"/>
              <w:left w:space="0" w:sz="6" w:color="auto" w:val="single"/>
              <w:right w:space="0" w:sz="4" w:color="auto" w:val="single"/>
            </w:tcBorders>
            <w:vAlign w:val="center"/>
            <w:hideMark/>
          </w:tcPr>
          <w:p w:rsidRDefault="00C80296" w:rsidP="00C80296"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Carinska uprava, Carinarnica Split</w:t>
            </w:r>
          </w:p>
          <w:p w:rsidRDefault="00C80296" w:rsidP="00C80296"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Ministarstvo financija,</w:t>
            </w:r>
          </w:p>
          <w:p w:rsidRDefault="00C80296" w:rsidP="00C80296"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Porezna uprava, Split</w:t>
            </w:r>
          </w:p>
        </w:tc>
      </w:tr>
      <w:tr w:rsidTr="007828F9" w:rsidR="00C80296" w:rsidRPr="004A37CD">
        <w:trPr>
          <w:trHeight w:val="6490"/>
          <w:jc w:val="center"/>
        </w:trPr>
        <w:tc>
          <w:tcPr>
            <w:tcW w:type="dxa" w:w="539"/>
            <w:tcBorders>
              <w:top w:space="0" w:sz="6" w:color="auto" w:val="single"/>
              <w:left w:space="0" w:sz="6" w:color="auto" w:val="single"/>
              <w:right w:space="0" w:sz="6" w:color="auto" w:val="single"/>
            </w:tcBorders>
            <w:vAlign w:val="center"/>
            <w:hideMark/>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3.</w:t>
            </w:r>
          </w:p>
        </w:tc>
        <w:tc>
          <w:tcPr>
            <w:tcW w:type="dxa" w:w="3684"/>
            <w:tcBorders>
              <w:top w:space="0" w:sz="6" w:color="auto" w:val="single"/>
              <w:left w:space="0" w:sz="6" w:color="auto" w:val="single"/>
              <w:right w:space="0" w:sz="6" w:color="auto" w:val="single"/>
            </w:tcBorders>
            <w:vAlign w:val="center"/>
            <w:hideMark/>
          </w:tcPr>
          <w:p w:rsidRDefault="00C80296" w:rsidP="0095536E" w:rsidR="00C80296"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bCs/>
                <w:color w:val="000000"/>
                <w:sz w:val="20"/>
                <w:szCs w:val="20"/>
              </w:rPr>
              <w:t>Vinarije na otoku Hvaru u Starom Gradu</w:t>
            </w:r>
          </w:p>
          <w:p w:rsidRDefault="00C80296" w:rsidP="0095536E" w:rsidR="00C80296" w:rsidRPr="004A37CD">
            <w:pPr>
              <w:pStyle w:val="Bezproreda"/>
              <w:jc w:val="center"/>
              <w:rPr>
                <w:rFonts w:hAnsi="Times New Roman" w:ascii="Times New Roman"/>
                <w:sz w:val="20"/>
                <w:szCs w:val="20"/>
              </w:rPr>
            </w:pPr>
            <w:r w:rsidRPr="004A37CD">
              <w:rPr>
                <w:rFonts w:hAnsi="Times New Roman" w:ascii="Times New Roman"/>
                <w:sz w:val="20"/>
                <w:szCs w:val="20"/>
              </w:rPr>
              <w:t>i Jelsi, te zemljište u Vrbnju</w:t>
            </w:r>
          </w:p>
          <w:p w:rsidRDefault="00C80296" w:rsidP="0095536E" w:rsidR="00C80296" w:rsidRPr="004A37CD">
            <w:pPr>
              <w:pStyle w:val="Bezproreda"/>
              <w:jc w:val="center"/>
              <w:rPr>
                <w:rFonts w:hAnsi="Times New Roman" w:ascii="Times New Roman"/>
                <w:sz w:val="20"/>
                <w:szCs w:val="20"/>
              </w:rPr>
            </w:pPr>
            <w:r w:rsidRPr="004A37CD">
              <w:rPr>
                <w:rFonts w:hAnsi="Times New Roman" w:ascii="Times New Roman"/>
                <w:sz w:val="20"/>
                <w:szCs w:val="20"/>
              </w:rPr>
              <w:t>Nekretnine upisane u z.u. 1620, k.o.</w:t>
            </w:r>
          </w:p>
          <w:p w:rsidRDefault="00C80296" w:rsidP="0095536E" w:rsidR="00C80296" w:rsidRPr="004A37CD">
            <w:pPr>
              <w:pStyle w:val="Bezproreda"/>
              <w:jc w:val="center"/>
              <w:rPr>
                <w:rFonts w:hAnsi="Times New Roman" w:ascii="Times New Roman"/>
                <w:sz w:val="20"/>
                <w:szCs w:val="20"/>
              </w:rPr>
            </w:pPr>
            <w:r w:rsidRPr="004A37CD">
              <w:rPr>
                <w:rFonts w:hAnsi="Times New Roman" w:ascii="Times New Roman"/>
                <w:sz w:val="20"/>
                <w:szCs w:val="20"/>
              </w:rPr>
              <w:t>Vrbanj, č. zem. 1138</w:t>
            </w:r>
          </w:p>
          <w:p w:rsidRDefault="00C80296" w:rsidP="0095536E" w:rsidR="00C80296" w:rsidRPr="004A37CD">
            <w:pPr>
              <w:pStyle w:val="Bezproreda"/>
              <w:jc w:val="center"/>
              <w:rPr>
                <w:rFonts w:hAnsi="Times New Roman" w:ascii="Times New Roman"/>
                <w:sz w:val="20"/>
                <w:szCs w:val="20"/>
              </w:rPr>
            </w:pPr>
            <w:r w:rsidRPr="004A37CD">
              <w:rPr>
                <w:rFonts w:hAnsi="Times New Roman" w:ascii="Times New Roman"/>
                <w:sz w:val="20"/>
                <w:szCs w:val="20"/>
              </w:rPr>
              <w:t>Nekretnine upisane u z.u. 2680, k.o.</w:t>
            </w:r>
          </w:p>
          <w:p w:rsidRDefault="00C80296" w:rsidP="0095536E" w:rsidR="00C80296" w:rsidRPr="004A37CD">
            <w:pPr>
              <w:pStyle w:val="Bezproreda"/>
              <w:jc w:val="center"/>
              <w:rPr>
                <w:rFonts w:hAnsi="Times New Roman" w:ascii="Times New Roman"/>
                <w:sz w:val="20"/>
                <w:szCs w:val="20"/>
              </w:rPr>
            </w:pPr>
            <w:r w:rsidRPr="004A37CD">
              <w:rPr>
                <w:rFonts w:hAnsi="Times New Roman" w:ascii="Times New Roman"/>
                <w:sz w:val="20"/>
                <w:szCs w:val="20"/>
              </w:rPr>
              <w:t>Stari Grad, č. zem.4454/2</w:t>
            </w:r>
          </w:p>
          <w:p w:rsidRDefault="00C80296" w:rsidP="0095536E" w:rsidR="00C80296" w:rsidRPr="004A37CD">
            <w:pPr>
              <w:pStyle w:val="Bezproreda"/>
              <w:jc w:val="center"/>
              <w:rPr>
                <w:rFonts w:hAnsi="Times New Roman" w:ascii="Times New Roman"/>
                <w:sz w:val="20"/>
                <w:szCs w:val="20"/>
              </w:rPr>
            </w:pPr>
            <w:r w:rsidRPr="004A37CD">
              <w:rPr>
                <w:rFonts w:hAnsi="Times New Roman" w:ascii="Times New Roman"/>
                <w:sz w:val="20"/>
                <w:szCs w:val="20"/>
              </w:rPr>
              <w:t>Nekretnine upisane u z.u. 3703, k.o.</w:t>
            </w:r>
          </w:p>
          <w:p w:rsidRDefault="00C80296" w:rsidP="0095536E" w:rsidR="00C80296" w:rsidRPr="004A37CD">
            <w:pPr>
              <w:pStyle w:val="Bezproreda"/>
              <w:jc w:val="center"/>
              <w:rPr>
                <w:rFonts w:hAnsi="Times New Roman" w:ascii="Times New Roman"/>
                <w:sz w:val="20"/>
                <w:szCs w:val="20"/>
              </w:rPr>
            </w:pPr>
            <w:r w:rsidRPr="004A37CD">
              <w:rPr>
                <w:rFonts w:hAnsi="Times New Roman" w:ascii="Times New Roman"/>
                <w:sz w:val="20"/>
                <w:szCs w:val="20"/>
              </w:rPr>
              <w:t>Stari Grad, č. zem.4453/4</w:t>
            </w:r>
          </w:p>
          <w:p w:rsidRDefault="00C80296" w:rsidP="0095536E" w:rsidR="00C80296" w:rsidRPr="004A37CD">
            <w:pPr>
              <w:pStyle w:val="Bezproreda"/>
              <w:jc w:val="center"/>
              <w:rPr>
                <w:rFonts w:hAnsi="Times New Roman" w:ascii="Times New Roman"/>
                <w:sz w:val="20"/>
                <w:szCs w:val="20"/>
              </w:rPr>
            </w:pPr>
            <w:r w:rsidRPr="004A37CD">
              <w:rPr>
                <w:rFonts w:hAnsi="Times New Roman" w:ascii="Times New Roman"/>
                <w:sz w:val="20"/>
                <w:szCs w:val="20"/>
              </w:rPr>
              <w:t>Nekretnine upisane u z.u. 3121, k.o.</w:t>
            </w:r>
          </w:p>
          <w:p w:rsidRDefault="00C80296" w:rsidP="0095536E" w:rsidR="00C80296" w:rsidRPr="004A37CD">
            <w:pPr>
              <w:pStyle w:val="Bezproreda"/>
              <w:jc w:val="center"/>
              <w:rPr>
                <w:rFonts w:hAnsi="Times New Roman" w:ascii="Times New Roman"/>
                <w:sz w:val="20"/>
                <w:szCs w:val="20"/>
              </w:rPr>
            </w:pPr>
            <w:r w:rsidRPr="004A37CD">
              <w:rPr>
                <w:rFonts w:hAnsi="Times New Roman" w:ascii="Times New Roman"/>
                <w:sz w:val="20"/>
                <w:szCs w:val="20"/>
              </w:rPr>
              <w:t>Stari Grad, č. zgr. 693, č. zem. 4131/1</w:t>
            </w:r>
          </w:p>
          <w:p w:rsidRDefault="00C80296" w:rsidP="0095536E" w:rsidR="00C80296" w:rsidRPr="004A37CD">
            <w:pPr>
              <w:pStyle w:val="Bezproreda"/>
              <w:jc w:val="center"/>
              <w:rPr>
                <w:rFonts w:hAnsi="Times New Roman" w:ascii="Times New Roman"/>
                <w:sz w:val="20"/>
                <w:szCs w:val="20"/>
              </w:rPr>
            </w:pPr>
            <w:r w:rsidRPr="004A37CD">
              <w:rPr>
                <w:rFonts w:hAnsi="Times New Roman" w:ascii="Times New Roman"/>
                <w:sz w:val="20"/>
                <w:szCs w:val="20"/>
              </w:rPr>
              <w:t>4131/2;4131/3;4134;4164/1;4164/3;</w:t>
            </w:r>
          </w:p>
          <w:p w:rsidRDefault="00C80296" w:rsidP="0095536E" w:rsidR="00C80296" w:rsidRPr="004A37CD">
            <w:pPr>
              <w:pStyle w:val="Bezproreda"/>
              <w:jc w:val="center"/>
              <w:rPr>
                <w:rFonts w:hAnsi="Times New Roman" w:ascii="Times New Roman"/>
                <w:bCs/>
                <w:color w:val="000000"/>
                <w:sz w:val="20"/>
                <w:szCs w:val="20"/>
              </w:rPr>
            </w:pPr>
            <w:r w:rsidRPr="004A37CD">
              <w:rPr>
                <w:rFonts w:hAnsi="Times New Roman" w:ascii="Times New Roman"/>
                <w:sz w:val="20"/>
                <w:szCs w:val="20"/>
              </w:rPr>
              <w:t>4450</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Nekretnine upisane u z.u. 6240,k.o.</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Stari Grad, č. zgr. 1336, č. zem.4453/</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6;4454/1;4455/1;4452/1;4452/2</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Nekretnine upisane u z.u. 1826, k.o.</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Stari Grad, č. zem. 4429; 4432/1;</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4432/3;4432/6;4447/4;4447/8</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Nekretine upisane u z.u. 3122, k.o.</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Stari Grad, č. zem. 4164/2</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Nekretnine upisane u z.u. 1809, k.o.</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Jelsa, č. zem. 632; 634/3</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Nekretnine upisane u z.u. 1181, k.o.</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Jelsa, č. zgr. 627; 628, č. zem. 630</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i 633</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Nekretnine upisane u z.u. 2463, k.o.</w:t>
            </w:r>
          </w:p>
          <w:p w:rsidRDefault="00C80296" w:rsidP="0095536E" w:rsidR="00C80296"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color w:val="000000"/>
                <w:sz w:val="20"/>
                <w:szCs w:val="20"/>
              </w:rPr>
              <w:t>Jelsa, č. zem. 634/4 i 639/2</w:t>
            </w:r>
          </w:p>
        </w:tc>
        <w:tc>
          <w:tcPr>
            <w:tcW w:type="dxa" w:w="1559"/>
            <w:tcBorders>
              <w:top w:space="0" w:sz="6" w:color="auto" w:val="single"/>
              <w:left w:space="0" w:sz="6" w:color="auto" w:val="single"/>
              <w:right w:space="0" w:sz="6" w:color="auto" w:val="single"/>
            </w:tcBorders>
            <w:vAlign w:val="center"/>
            <w:hideMark/>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8.883.680,40</w:t>
            </w:r>
          </w:p>
        </w:tc>
        <w:tc>
          <w:tcPr>
            <w:tcW w:type="dxa" w:w="3341"/>
            <w:tcBorders>
              <w:top w:space="0" w:sz="6" w:color="auto" w:val="single"/>
              <w:left w:space="0" w:sz="6" w:color="auto" w:val="single"/>
              <w:right w:space="0" w:sz="4" w:color="auto" w:val="single"/>
            </w:tcBorders>
            <w:vAlign w:val="center"/>
            <w:hideMark/>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Carinska uprava, Carinarnica Split</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Ministarstvo financija,</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Porezna uprava Split na svim</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nekretninama,</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osim na nekretninama</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u z.u. 1181, k.o. Jelsa, čest. zgr. 627;</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628, 630 i 633 na kojima je upisana</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Agencija za upravljanje državnom</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imovinom</w:t>
            </w:r>
          </w:p>
        </w:tc>
      </w:tr>
      <w:tr w:rsidTr="007828F9" w:rsidR="00C80296" w:rsidRPr="004A37CD">
        <w:trPr>
          <w:trHeight w:val="170"/>
          <w:jc w:val="center"/>
        </w:trPr>
        <w:tc>
          <w:tcPr>
            <w:tcW w:type="dxa" w:w="539"/>
            <w:vMerge w:val="restart"/>
            <w:tcBorders>
              <w:top w:space="0" w:sz="6" w:color="auto" w:val="single"/>
              <w:left w:space="0" w:sz="6" w:color="auto" w:val="single"/>
              <w:right w:space="0" w:sz="6" w:color="auto" w:val="single"/>
            </w:tcBorders>
            <w:vAlign w:val="center"/>
            <w:hideMark/>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4.</w:t>
            </w:r>
          </w:p>
        </w:tc>
        <w:tc>
          <w:tcPr>
            <w:tcW w:type="dxa" w:w="3684"/>
            <w:tcBorders>
              <w:top w:space="0" w:sz="6" w:color="auto" w:val="single"/>
              <w:left w:space="0" w:sz="6" w:color="auto" w:val="single"/>
              <w:bottom w:val="nil"/>
              <w:right w:space="0" w:sz="6" w:color="auto" w:val="single"/>
            </w:tcBorders>
            <w:vAlign w:val="center"/>
            <w:hideMark/>
          </w:tcPr>
          <w:p w:rsidRDefault="00C80296" w:rsidP="0095536E" w:rsidR="00C80296"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bCs/>
                <w:color w:val="000000"/>
                <w:sz w:val="20"/>
                <w:szCs w:val="20"/>
              </w:rPr>
              <w:t>Skladišni prostor u Zadru</w:t>
            </w:r>
          </w:p>
        </w:tc>
        <w:tc>
          <w:tcPr>
            <w:tcW w:type="dxa" w:w="1559"/>
            <w:vMerge w:val="restart"/>
            <w:tcBorders>
              <w:top w:space="0" w:sz="6" w:color="auto" w:val="single"/>
              <w:left w:space="0" w:sz="6" w:color="auto" w:val="single"/>
              <w:right w:space="0" w:sz="6" w:color="auto" w:val="single"/>
            </w:tcBorders>
            <w:vAlign w:val="center"/>
            <w:hideMark/>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817.574,65</w:t>
            </w:r>
          </w:p>
        </w:tc>
        <w:tc>
          <w:tcPr>
            <w:tcW w:type="dxa" w:w="3341"/>
            <w:vMerge w:val="restart"/>
            <w:tcBorders>
              <w:top w:space="0" w:sz="6" w:color="auto" w:val="single"/>
              <w:left w:space="0" w:sz="6" w:color="auto" w:val="single"/>
              <w:right w:space="0" w:sz="4" w:color="auto" w:val="single"/>
            </w:tcBorders>
            <w:vAlign w:val="center"/>
            <w:hideMark/>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Agencija za upravljanje državnom</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imovinom</w:t>
            </w:r>
          </w:p>
        </w:tc>
      </w:tr>
      <w:tr w:rsidTr="007828F9" w:rsidR="00C80296" w:rsidRPr="004A37CD">
        <w:trPr>
          <w:trHeight w:val="170"/>
          <w:jc w:val="center"/>
        </w:trPr>
        <w:tc>
          <w:tcPr>
            <w:tcW w:type="dxa" w:w="539"/>
            <w:vMerge/>
            <w:tcBorders>
              <w:left w:space="0" w:sz="6" w:color="auto" w:val="single"/>
              <w:right w:space="0" w:sz="6" w:color="auto" w:val="single"/>
            </w:tcBorders>
            <w:vAlign w:val="center"/>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p>
        </w:tc>
        <w:tc>
          <w:tcPr>
            <w:tcW w:type="dxa" w:w="3684"/>
            <w:tcBorders>
              <w:top w:val="nil"/>
              <w:left w:space="0" w:sz="6" w:color="auto" w:val="single"/>
              <w:bottom w:val="nil"/>
              <w:right w:space="0" w:sz="6" w:color="auto" w:val="single"/>
            </w:tcBorders>
            <w:vAlign w:val="center"/>
            <w:hideMark/>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Nekretnine upisane u z.u. 1287, k.o.</w:t>
            </w:r>
          </w:p>
        </w:tc>
        <w:tc>
          <w:tcPr>
            <w:tcW w:type="dxa" w:w="1559"/>
            <w:vMerge/>
            <w:tcBorders>
              <w:left w:space="0" w:sz="6" w:color="auto" w:val="single"/>
              <w:right w:space="0" w:sz="6" w:color="auto" w:val="single"/>
            </w:tcBorders>
            <w:vAlign w:val="center"/>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p>
        </w:tc>
        <w:tc>
          <w:tcPr>
            <w:tcW w:type="dxa" w:w="3341"/>
            <w:vMerge/>
            <w:tcBorders>
              <w:left w:space="0" w:sz="6" w:color="auto" w:val="single"/>
              <w:right w:space="0" w:sz="4" w:color="auto" w:val="single"/>
            </w:tcBorders>
            <w:vAlign w:val="center"/>
            <w:hideMark/>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p>
        </w:tc>
      </w:tr>
      <w:tr w:rsidTr="007828F9" w:rsidR="00C80296" w:rsidRPr="004A37CD">
        <w:trPr>
          <w:trHeight w:val="170"/>
          <w:jc w:val="center"/>
        </w:trPr>
        <w:tc>
          <w:tcPr>
            <w:tcW w:type="dxa" w:w="539"/>
            <w:vMerge/>
            <w:tcBorders>
              <w:left w:space="0" w:sz="6" w:color="auto" w:val="single"/>
              <w:bottom w:space="0" w:sz="6" w:color="auto" w:val="single"/>
              <w:right w:space="0" w:sz="6" w:color="auto" w:val="single"/>
            </w:tcBorders>
            <w:vAlign w:val="center"/>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p>
        </w:tc>
        <w:tc>
          <w:tcPr>
            <w:tcW w:type="dxa" w:w="3684"/>
            <w:tcBorders>
              <w:top w:val="nil"/>
              <w:left w:space="0" w:sz="6" w:color="auto" w:val="single"/>
              <w:bottom w:space="0" w:sz="6" w:color="auto" w:val="single"/>
              <w:right w:space="0" w:sz="6" w:color="auto" w:val="single"/>
            </w:tcBorders>
            <w:vAlign w:val="center"/>
            <w:hideMark/>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Zadar, č. zgr. 7611/8 i 7611/9</w:t>
            </w:r>
          </w:p>
        </w:tc>
        <w:tc>
          <w:tcPr>
            <w:tcW w:type="dxa" w:w="1559"/>
            <w:vMerge/>
            <w:tcBorders>
              <w:left w:space="0" w:sz="6" w:color="auto" w:val="single"/>
              <w:bottom w:space="0" w:sz="6" w:color="auto" w:val="single"/>
              <w:right w:space="0" w:sz="6" w:color="auto" w:val="single"/>
            </w:tcBorders>
            <w:vAlign w:val="center"/>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p>
        </w:tc>
        <w:tc>
          <w:tcPr>
            <w:tcW w:type="dxa" w:w="3341"/>
            <w:vMerge/>
            <w:tcBorders>
              <w:left w:space="0" w:sz="6" w:color="auto" w:val="single"/>
              <w:bottom w:space="0" w:sz="6" w:color="auto" w:val="single"/>
              <w:right w:space="0" w:sz="4" w:color="auto" w:val="single"/>
            </w:tcBorders>
            <w:vAlign w:val="center"/>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p>
        </w:tc>
      </w:tr>
      <w:tr w:rsidTr="007828F9" w:rsidR="00C80296" w:rsidRPr="004A37CD">
        <w:trPr>
          <w:trHeight w:val="1165"/>
          <w:jc w:val="center"/>
        </w:trPr>
        <w:tc>
          <w:tcPr>
            <w:tcW w:type="dxa" w:w="539"/>
            <w:tcBorders>
              <w:top w:space="0" w:sz="6" w:color="auto" w:val="single"/>
              <w:left w:space="0" w:sz="6" w:color="auto" w:val="single"/>
              <w:bottom w:space="0" w:sz="6" w:color="auto" w:val="single"/>
              <w:right w:space="0" w:sz="6" w:color="auto" w:val="single"/>
            </w:tcBorders>
            <w:vAlign w:val="center"/>
            <w:hideMark/>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5.</w:t>
            </w:r>
          </w:p>
        </w:tc>
        <w:tc>
          <w:tcPr>
            <w:tcW w:type="dxa" w:w="3684"/>
            <w:tcBorders>
              <w:top w:space="0" w:sz="6" w:color="auto" w:val="single"/>
              <w:left w:space="0" w:sz="6" w:color="auto" w:val="single"/>
              <w:bottom w:space="0" w:sz="6" w:color="auto" w:val="single"/>
              <w:right w:space="0" w:sz="6" w:color="auto" w:val="single"/>
            </w:tcBorders>
            <w:vAlign w:val="center"/>
            <w:hideMark/>
          </w:tcPr>
          <w:p w:rsidRDefault="00C80296" w:rsidP="0095536E" w:rsidR="00C80296"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bCs/>
                <w:color w:val="000000"/>
                <w:sz w:val="20"/>
                <w:szCs w:val="20"/>
              </w:rPr>
              <w:t>Tvornica kvasine i vinski podrum u</w:t>
            </w:r>
          </w:p>
          <w:p w:rsidRDefault="00C80296" w:rsidP="0095536E" w:rsidR="00C80296"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bCs/>
                <w:color w:val="000000"/>
                <w:sz w:val="20"/>
                <w:szCs w:val="20"/>
              </w:rPr>
              <w:t>Drnišu</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Z.U. 3111, K.O.Drniš, č.zgr.441.,č.zem.</w:t>
            </w:r>
          </w:p>
          <w:p w:rsidRDefault="00C80296" w:rsidP="0095536E" w:rsidR="00C80296"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color w:val="000000"/>
                <w:sz w:val="20"/>
                <w:szCs w:val="20"/>
              </w:rPr>
              <w:t>1047/1;1047/3 i 1047/4</w:t>
            </w:r>
          </w:p>
        </w:tc>
        <w:tc>
          <w:tcPr>
            <w:tcW w:type="dxa" w:w="1559"/>
            <w:tcBorders>
              <w:top w:space="0" w:sz="6" w:color="auto" w:val="single"/>
              <w:left w:space="0" w:sz="6" w:color="auto" w:val="single"/>
              <w:bottom w:space="0" w:sz="6" w:color="auto" w:val="single"/>
              <w:right w:space="0" w:sz="6" w:color="auto" w:val="single"/>
            </w:tcBorders>
            <w:vAlign w:val="center"/>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3.407.611,27</w:t>
            </w:r>
          </w:p>
        </w:tc>
        <w:tc>
          <w:tcPr>
            <w:tcW w:type="dxa" w:w="3341"/>
            <w:tcBorders>
              <w:top w:space="0" w:sz="6" w:color="auto" w:val="single"/>
              <w:left w:space="0" w:sz="6" w:color="auto" w:val="single"/>
              <w:bottom w:space="0" w:sz="6" w:color="auto" w:val="single"/>
              <w:right w:space="0" w:sz="4" w:color="auto" w:val="single"/>
            </w:tcBorders>
            <w:vAlign w:val="center"/>
            <w:hideMark/>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Ministarstvo financija,</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Porezna uprava, Split</w:t>
            </w:r>
          </w:p>
        </w:tc>
      </w:tr>
      <w:tr w:rsidTr="007828F9" w:rsidR="00C80296" w:rsidRPr="004A37CD">
        <w:trPr>
          <w:trHeight w:val="935"/>
          <w:jc w:val="center"/>
        </w:trPr>
        <w:tc>
          <w:tcPr>
            <w:tcW w:type="dxa" w:w="539"/>
            <w:tcBorders>
              <w:top w:space="0" w:sz="6" w:color="auto" w:val="single"/>
              <w:left w:space="0" w:sz="6" w:color="auto" w:val="single"/>
              <w:bottom w:space="0" w:sz="4" w:color="auto" w:val="single"/>
              <w:right w:space="0" w:sz="6" w:color="auto" w:val="single"/>
            </w:tcBorders>
            <w:vAlign w:val="center"/>
            <w:hideMark/>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6.</w:t>
            </w:r>
          </w:p>
        </w:tc>
        <w:tc>
          <w:tcPr>
            <w:tcW w:type="dxa" w:w="3684"/>
            <w:tcBorders>
              <w:top w:space="0" w:sz="6" w:color="auto" w:val="single"/>
              <w:left w:space="0" w:sz="6" w:color="auto" w:val="single"/>
              <w:bottom w:space="0" w:sz="4" w:color="auto" w:val="single"/>
              <w:right w:space="0" w:sz="6" w:color="auto" w:val="single"/>
            </w:tcBorders>
            <w:vAlign w:val="center"/>
            <w:hideMark/>
          </w:tcPr>
          <w:p w:rsidRDefault="00C80296" w:rsidP="0095536E" w:rsidR="00C80296"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bCs/>
                <w:color w:val="000000"/>
                <w:sz w:val="20"/>
                <w:szCs w:val="20"/>
              </w:rPr>
              <w:t>Skladište i uredi u Rijeci</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Nekretnine upisane u z.u. 3668 k.o.</w:t>
            </w:r>
          </w:p>
          <w:p w:rsidRDefault="00C80296" w:rsidP="0095536E" w:rsidR="00C80296"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color w:val="000000"/>
                <w:sz w:val="20"/>
                <w:szCs w:val="20"/>
              </w:rPr>
              <w:t>Trsat-Sušak, č.zem. 2310/1</w:t>
            </w:r>
          </w:p>
        </w:tc>
        <w:tc>
          <w:tcPr>
            <w:tcW w:type="dxa" w:w="1559"/>
            <w:tcBorders>
              <w:top w:space="0" w:sz="6" w:color="auto" w:val="single"/>
              <w:left w:space="0" w:sz="6" w:color="auto" w:val="single"/>
              <w:bottom w:space="0" w:sz="4" w:color="auto" w:val="single"/>
              <w:right w:space="0" w:sz="6" w:color="auto" w:val="single"/>
            </w:tcBorders>
            <w:vAlign w:val="center"/>
            <w:hideMark/>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363.941,22</w:t>
            </w:r>
          </w:p>
        </w:tc>
        <w:tc>
          <w:tcPr>
            <w:tcW w:type="dxa" w:w="3341"/>
            <w:tcBorders>
              <w:top w:space="0" w:sz="6" w:color="auto" w:val="single"/>
              <w:left w:space="0" w:sz="6" w:color="auto" w:val="single"/>
              <w:bottom w:space="0" w:sz="4" w:color="auto" w:val="single"/>
              <w:right w:space="0" w:sz="4" w:color="auto" w:val="single"/>
            </w:tcBorders>
            <w:vAlign w:val="center"/>
            <w:hideMark/>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Ministarstvo financija,</w:t>
            </w:r>
          </w:p>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Porezna uprava, Split</w:t>
            </w:r>
          </w:p>
        </w:tc>
      </w:tr>
      <w:tr w:rsidTr="007828F9" w:rsidR="00C80296" w:rsidRPr="004A37CD">
        <w:trPr>
          <w:trHeight w:val="340"/>
          <w:jc w:val="center"/>
        </w:trPr>
        <w:tc>
          <w:tcPr>
            <w:tcW w:type="dxa" w:w="539"/>
            <w:vMerge w:val="restart"/>
            <w:tcBorders>
              <w:top w:space="0" w:sz="4" w:color="auto" w:val="single"/>
              <w:left w:space="0" w:sz="6" w:color="auto" w:val="single"/>
              <w:right w:space="0" w:sz="6" w:color="auto" w:val="single"/>
            </w:tcBorders>
            <w:vAlign w:val="center"/>
            <w:hideMark/>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7.</w:t>
            </w:r>
          </w:p>
        </w:tc>
        <w:tc>
          <w:tcPr>
            <w:tcW w:type="dxa" w:w="3684"/>
            <w:vMerge w:val="restart"/>
            <w:tcBorders>
              <w:top w:space="0" w:sz="4" w:color="auto" w:val="single"/>
              <w:left w:space="0" w:sz="6" w:color="auto" w:val="single"/>
              <w:right w:space="0" w:sz="6" w:color="auto" w:val="single"/>
            </w:tcBorders>
            <w:vAlign w:val="center"/>
            <w:hideMark/>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bCs/>
                <w:color w:val="000000"/>
                <w:sz w:val="20"/>
                <w:szCs w:val="20"/>
              </w:rPr>
              <w:t>Skladište u Vukovaru</w:t>
            </w:r>
            <w:r w:rsidRPr="004A37CD">
              <w:rPr>
                <w:rFonts w:hAnsi="Times New Roman" w:ascii="Times New Roman"/>
                <w:color w:val="000000"/>
                <w:sz w:val="20"/>
                <w:szCs w:val="20"/>
              </w:rPr>
              <w:t>,č.z.663,z.u.3995</w:t>
            </w:r>
          </w:p>
        </w:tc>
        <w:tc>
          <w:tcPr>
            <w:tcW w:type="dxa" w:w="1559"/>
            <w:vMerge w:val="restart"/>
            <w:tcBorders>
              <w:top w:space="0" w:sz="4" w:color="auto" w:val="single"/>
              <w:left w:space="0" w:sz="6" w:color="auto" w:val="single"/>
              <w:right w:space="0" w:sz="6" w:color="auto" w:val="single"/>
            </w:tcBorders>
            <w:vAlign w:val="center"/>
            <w:hideMark/>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587.048,19</w:t>
            </w:r>
          </w:p>
        </w:tc>
        <w:tc>
          <w:tcPr>
            <w:tcW w:type="dxa" w:w="3341"/>
            <w:tcBorders>
              <w:top w:space="0" w:sz="4" w:color="auto" w:val="single"/>
              <w:left w:space="0" w:sz="6" w:color="auto" w:val="single"/>
              <w:bottom w:val="nil"/>
              <w:right w:space="0" w:sz="4" w:color="auto" w:val="single"/>
            </w:tcBorders>
            <w:vAlign w:val="center"/>
            <w:hideMark/>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Agencija za upravljanje državnom</w:t>
            </w:r>
          </w:p>
        </w:tc>
      </w:tr>
      <w:tr w:rsidTr="007828F9" w:rsidR="00C80296" w:rsidRPr="004A37CD">
        <w:trPr>
          <w:trHeight w:val="340"/>
          <w:jc w:val="center"/>
        </w:trPr>
        <w:tc>
          <w:tcPr>
            <w:tcW w:type="dxa" w:w="539"/>
            <w:vMerge/>
            <w:tcBorders>
              <w:left w:space="0" w:sz="6" w:color="auto" w:val="single"/>
              <w:bottom w:space="0" w:sz="6" w:color="auto" w:val="single"/>
              <w:right w:space="0" w:sz="6" w:color="auto" w:val="single"/>
            </w:tcBorders>
            <w:vAlign w:val="center"/>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p>
        </w:tc>
        <w:tc>
          <w:tcPr>
            <w:tcW w:type="dxa" w:w="3684"/>
            <w:vMerge/>
            <w:tcBorders>
              <w:left w:space="0" w:sz="6" w:color="auto" w:val="single"/>
              <w:bottom w:space="0" w:sz="6" w:color="auto" w:val="single"/>
              <w:right w:space="0" w:sz="6" w:color="auto" w:val="single"/>
            </w:tcBorders>
            <w:vAlign w:val="center"/>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p>
        </w:tc>
        <w:tc>
          <w:tcPr>
            <w:tcW w:type="dxa" w:w="1559"/>
            <w:vMerge/>
            <w:tcBorders>
              <w:left w:space="0" w:sz="6" w:color="auto" w:val="single"/>
              <w:bottom w:space="0" w:sz="6" w:color="auto" w:val="single"/>
              <w:right w:space="0" w:sz="6" w:color="auto" w:val="single"/>
            </w:tcBorders>
            <w:vAlign w:val="center"/>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p>
        </w:tc>
        <w:tc>
          <w:tcPr>
            <w:tcW w:type="dxa" w:w="3341"/>
            <w:tcBorders>
              <w:top w:val="nil"/>
              <w:left w:space="0" w:sz="6" w:color="auto" w:val="single"/>
              <w:bottom w:space="0" w:sz="6" w:color="auto" w:val="single"/>
              <w:right w:space="0" w:sz="4" w:color="auto" w:val="single"/>
            </w:tcBorders>
            <w:vAlign w:val="center"/>
            <w:hideMark/>
          </w:tcPr>
          <w:p w:rsidRDefault="00C80296" w:rsidP="0095536E" w:rsidR="00C80296" w:rsidRPr="004A37CD">
            <w:pPr>
              <w:autoSpaceDE w:val="false"/>
              <w:autoSpaceDN w:val="false"/>
              <w:adjustRightInd w:val="false"/>
              <w:spacing w:lineRule="auto" w:line="240" w:after="0"/>
              <w:jc w:val="center"/>
              <w:rPr>
                <w:rFonts w:hAnsi="Times New Roman" w:ascii="Times New Roman"/>
                <w:color w:val="000000"/>
                <w:sz w:val="20"/>
                <w:szCs w:val="20"/>
              </w:rPr>
            </w:pPr>
            <w:r w:rsidRPr="004A37CD">
              <w:rPr>
                <w:rFonts w:hAnsi="Times New Roman" w:ascii="Times New Roman"/>
                <w:color w:val="000000"/>
                <w:sz w:val="20"/>
                <w:szCs w:val="20"/>
              </w:rPr>
              <w:t>imovinom</w:t>
            </w:r>
          </w:p>
        </w:tc>
      </w:tr>
      <w:tr w:rsidTr="007828F9" w:rsidR="007103DC" w:rsidRPr="004A37CD">
        <w:trPr>
          <w:trHeight w:val="510"/>
          <w:jc w:val="center"/>
        </w:trPr>
        <w:tc>
          <w:tcPr>
            <w:tcW w:type="dxa" w:w="539"/>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p>
        </w:tc>
        <w:tc>
          <w:tcPr>
            <w:tcW w:type="dxa" w:w="3684"/>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bCs/>
                <w:color w:val="000000"/>
                <w:sz w:val="20"/>
                <w:szCs w:val="20"/>
              </w:rPr>
              <w:t>UKUPNO</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rPr>
            </w:pPr>
            <w:r w:rsidRPr="004A37CD">
              <w:rPr>
                <w:rFonts w:hAnsi="Times New Roman" w:ascii="Times New Roman"/>
                <w:bCs/>
                <w:color w:val="000000"/>
                <w:sz w:val="20"/>
                <w:szCs w:val="20"/>
              </w:rPr>
              <w:t>30.203.483,98</w:t>
            </w:r>
          </w:p>
        </w:tc>
        <w:tc>
          <w:tcPr>
            <w:tcW w:type="dxa" w:w="3341"/>
            <w:tcBorders>
              <w:top w:space="0" w:sz="6" w:color="auto" w:val="single"/>
              <w:left w:space="0" w:sz="6" w:color="auto" w:val="single"/>
              <w:bottom w:space="0" w:sz="6" w:color="auto" w:val="single"/>
              <w:right w:space="0" w:sz="4"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rPr>
            </w:pPr>
          </w:p>
        </w:tc>
      </w:tr>
    </w:tbl>
    <w:p w:rsidRDefault="007103DC" w:rsidP="003A0047" w:rsidR="007103DC" w:rsidRPr="004A37CD">
      <w:pPr>
        <w:pStyle w:val="Bezproreda"/>
        <w:spacing w:before="140"/>
        <w:jc w:val="both"/>
        <w:rPr>
          <w:rFonts w:hAnsi="Times New Roman" w:ascii="Times New Roman"/>
          <w:sz w:val="24"/>
          <w:szCs w:val="24"/>
        </w:rPr>
      </w:pPr>
      <w:r w:rsidRPr="004A37CD">
        <w:rPr>
          <w:rFonts w:hAnsi="Times New Roman" w:ascii="Times New Roman"/>
          <w:sz w:val="24"/>
          <w:szCs w:val="24"/>
        </w:rPr>
        <w:t>Izvor: knjiga izlaznih računa stečajnog dužnika (ispostavljeni računi kupcu Oštrc doo)</w:t>
      </w:r>
    </w:p>
    <w:p w:rsidRDefault="007103DC" w:rsidP="003A0047" w:rsidR="007103DC" w:rsidRPr="004A37CD">
      <w:pPr>
        <w:pStyle w:val="Bezproreda"/>
        <w:spacing w:before="140"/>
        <w:jc w:val="both"/>
        <w:rPr>
          <w:rFonts w:hAnsi="Times New Roman" w:ascii="Times New Roman"/>
          <w:sz w:val="24"/>
          <w:szCs w:val="24"/>
        </w:rPr>
      </w:pPr>
      <w:r w:rsidRPr="004A37CD">
        <w:rPr>
          <w:rFonts w:hAnsi="Times New Roman" w:ascii="Times New Roman"/>
          <w:sz w:val="24"/>
          <w:szCs w:val="24"/>
        </w:rPr>
        <w:t>Kupac je dana 16.11.2015.god kupovninu u iznosu 70.565.290,07 kn uplatio na depozitni račun Trgovačkog suda u Splitu.</w:t>
      </w:r>
    </w:p>
    <w:p w:rsidRDefault="007103DC" w:rsidP="003A0047" w:rsidR="0026282C" w:rsidRPr="004A37CD">
      <w:pPr>
        <w:spacing w:lineRule="auto" w:line="240" w:after="0" w:before="140"/>
        <w:jc w:val="both"/>
        <w:rPr>
          <w:rFonts w:hAnsi="Times New Roman" w:ascii="Times New Roman"/>
          <w:sz w:val="24"/>
          <w:szCs w:val="24"/>
        </w:rPr>
      </w:pPr>
      <w:r w:rsidRPr="004A37CD">
        <w:rPr>
          <w:rFonts w:hAnsi="Times New Roman" w:ascii="Times New Roman"/>
          <w:sz w:val="24"/>
          <w:szCs w:val="24"/>
        </w:rPr>
        <w:t>Naime dana 30.12.2014.god žiro-račun stečajnog dužnika blokiran je od strane Carinske uprave sa iznosom od 5.975.280,86 kn, a sa temelja obveze plaćanja trošarina. Na petnaestoj sjednici Odbora vjerovnika dana 31.03.2015.god stečajni upravitelj izv</w:t>
      </w:r>
      <w:r w:rsidR="003A0047" w:rsidRPr="004A37CD">
        <w:rPr>
          <w:rFonts w:hAnsi="Times New Roman" w:ascii="Times New Roman"/>
          <w:sz w:val="24"/>
          <w:szCs w:val="24"/>
        </w:rPr>
        <w:t>i</w:t>
      </w:r>
      <w:r w:rsidRPr="004A37CD">
        <w:rPr>
          <w:rFonts w:hAnsi="Times New Roman" w:ascii="Times New Roman"/>
          <w:sz w:val="24"/>
          <w:szCs w:val="24"/>
        </w:rPr>
        <w:t>jestio je članove Odbora da je 28.01.2015.god održan sastanak u Ministarstvu rada, a na zahtjev Sindikata, na kojem su sastanku nazočili ministar rada, pomoćnici ravnatelja Carinske uprave, Porezne uprave te pomoćnici ministra gospodarstva i poljoprivrede. Sastanak je bio sazvan na inicijativu Sindikata sa ciljem</w:t>
      </w:r>
      <w:r w:rsidR="0026282C" w:rsidRPr="004A37CD">
        <w:rPr>
          <w:rFonts w:hAnsi="Times New Roman" w:ascii="Times New Roman"/>
          <w:sz w:val="24"/>
          <w:szCs w:val="24"/>
        </w:rPr>
        <w:t xml:space="preserve"> </w:t>
      </w:r>
      <w:r w:rsidRPr="004A37CD">
        <w:rPr>
          <w:rFonts w:hAnsi="Times New Roman" w:ascii="Times New Roman"/>
          <w:sz w:val="24"/>
          <w:szCs w:val="24"/>
        </w:rPr>
        <w:t>da se iznađu načini  deblokade žiro-računa stečajnog dužnika. Zaključak sa sastanka bio je da se proces proizvodnje Dalmacijavina dd nastavi, a da će nadležne državne institucije (čiji su predstavnici bili nazočni na sastanku) u dogledno vrijeme izna</w:t>
      </w:r>
      <w:r w:rsidR="003A0047" w:rsidRPr="004A37CD">
        <w:rPr>
          <w:rFonts w:hAnsi="Times New Roman" w:ascii="Times New Roman"/>
          <w:sz w:val="24"/>
          <w:szCs w:val="24"/>
        </w:rPr>
        <w:t>ć</w:t>
      </w:r>
      <w:r w:rsidRPr="004A37CD">
        <w:rPr>
          <w:rFonts w:hAnsi="Times New Roman" w:ascii="Times New Roman"/>
          <w:sz w:val="24"/>
          <w:szCs w:val="24"/>
        </w:rPr>
        <w:t>i način rješavanja deblokade računa.</w:t>
      </w:r>
    </w:p>
    <w:p w:rsidRDefault="007103DC" w:rsidP="003A0047" w:rsidR="007103DC" w:rsidRPr="004A37CD">
      <w:pPr>
        <w:spacing w:lineRule="auto" w:line="240" w:after="0" w:before="140"/>
        <w:jc w:val="both"/>
        <w:rPr>
          <w:rFonts w:hAnsi="Times New Roman" w:ascii="Times New Roman"/>
          <w:sz w:val="24"/>
          <w:szCs w:val="24"/>
        </w:rPr>
      </w:pPr>
      <w:r w:rsidRPr="004A37CD">
        <w:rPr>
          <w:rFonts w:hAnsi="Times New Roman" w:ascii="Times New Roman"/>
          <w:sz w:val="24"/>
          <w:szCs w:val="24"/>
        </w:rPr>
        <w:t xml:space="preserve">Upoznati sa okolnostima blokade žiro-računa stečajnog dužnika, kao i sa činjenicom da institucije države nisu iznašle rješenje za deblokadu računa dužnika, članovi Odbora vjerovnika na predmetnoj petnaestoj sjednici donijeli su odluku o nastavku proizvodnje za potrebe maloprodaje kao i za potrebe rada Poslovne jedinice Drniš, a do uplate kupovnine od strane kupca Oštrc doo. </w:t>
      </w:r>
    </w:p>
    <w:p w:rsidRDefault="007103DC" w:rsidP="0095536E" w:rsidR="007103DC" w:rsidRPr="004A37CD">
      <w:pPr>
        <w:pStyle w:val="Bezproreda"/>
        <w:spacing w:before="140"/>
        <w:jc w:val="both"/>
        <w:rPr>
          <w:rFonts w:hAnsi="Times New Roman" w:ascii="Times New Roman"/>
          <w:sz w:val="24"/>
          <w:szCs w:val="24"/>
        </w:rPr>
      </w:pPr>
      <w:r w:rsidRPr="004A37CD">
        <w:rPr>
          <w:rFonts w:hAnsi="Times New Roman" w:ascii="Times New Roman"/>
          <w:sz w:val="24"/>
          <w:szCs w:val="24"/>
        </w:rPr>
        <w:t>Rješenjem o dosudi od dana 13.04.2015.god, kupcu su dosuđene nekretnine stečajnog dužnika u ukupnoj vrijednosti od 30.203.483,98 kn, sve iskazano u Tabeli III.</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Međutim dana 27.04.2015.god RH zastupana po ŽDO Split podnosi žalbu na dio rješenja o dosudi navodeći kako je predmetnim rješenjem obuhvaćen dio nekretnina koji nije vlasništvo stečajnog dužnika već RH. Pri tome žalitelj navodi da su čest.zem.1138 ZU 1620 K.O.Vrbanj upisane kao društveno vlasništvo, čest.zgr.693, čest.zem.4131/1, 4131/2, 4131/3, 4134, 4164/1, 4164/3 i 4450 sve ZU 3121 k.O.Stari Grad upisane kao društvena imovina, čest.zem.4164/2 ZU 3122 K.O.Stari Grad upisane kao društvena imovina kao i čest.zem.663 ZU 3995 K.O.Vukovar koja nije</w:t>
      </w:r>
      <w:r w:rsidR="0026282C" w:rsidRPr="004A37CD">
        <w:rPr>
          <w:rFonts w:hAnsi="Times New Roman" w:ascii="Times New Roman"/>
          <w:sz w:val="24"/>
          <w:szCs w:val="24"/>
        </w:rPr>
        <w:t xml:space="preserve"> </w:t>
      </w:r>
      <w:r w:rsidRPr="004A37CD">
        <w:rPr>
          <w:rFonts w:hAnsi="Times New Roman" w:ascii="Times New Roman"/>
          <w:sz w:val="24"/>
          <w:szCs w:val="24"/>
        </w:rPr>
        <w:t>proc</w:t>
      </w:r>
      <w:r w:rsidR="003A0047" w:rsidRPr="004A37CD">
        <w:rPr>
          <w:rFonts w:hAnsi="Times New Roman" w:ascii="Times New Roman"/>
          <w:sz w:val="24"/>
          <w:szCs w:val="24"/>
        </w:rPr>
        <w:t>i</w:t>
      </w:r>
      <w:r w:rsidRPr="004A37CD">
        <w:rPr>
          <w:rFonts w:hAnsi="Times New Roman" w:ascii="Times New Roman"/>
          <w:sz w:val="24"/>
          <w:szCs w:val="24"/>
        </w:rPr>
        <w:t>jenjena u postupku pretvorbe.</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 xml:space="preserve">Žalitelj također navodi da u slučaju da pobijano rješenje postane pravomoćno, zahtijeva, a sukladno Čl.80.st.3.SZ-a, da se na njega prenese pravo na protučinidbu-primanje razmjernog dijela od ukupno ostvarene kupoprodajne cijene koja iznosi 70.565.290,07 kn. </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Dana 10.07.2015.god RH zastupana po ŽDO Split podnosi dodatno ovom sudu novi izlučni zahtjev za čestice koje nisu bile predmetom žalbe, a koje su nesporno izvanknjižno vlasništvo RH jer u postupku pretvorbe nisu unesene u vrijednost društvenog kapitala, a poljoprivredno su zemljište. Tim su dodatnim zahtjevom obuhvaćene nekretnine-zemljište upisano u ZU 1826 K.O.Stari Grad: čest.zem.4429, 4432/1, 4432/3, 4432/6, 4447/8 i 4450 (dvorište).</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Dana 04.08.2015.god RH zastupana po ŽDO Split povlači žalbu podnesenu 27.04.2015.god na rješenje o dosudi, navodeći pri tome da ustraje u zahtjevu za protučinidbu u vidu isplate ostvarene kupoprodajne cijene za predmetne čestice navedene u prvotnom izlučnom zahtjevu te dodatnom izlučnom zahtjevu.</w:t>
      </w:r>
    </w:p>
    <w:p w:rsidRDefault="007103DC" w:rsidP="00A71AD9" w:rsidR="007103DC">
      <w:pPr>
        <w:pStyle w:val="Bezproreda"/>
        <w:jc w:val="both"/>
        <w:rPr>
          <w:rFonts w:hAnsi="Times New Roman" w:ascii="Times New Roman"/>
          <w:sz w:val="24"/>
          <w:szCs w:val="24"/>
        </w:rPr>
      </w:pPr>
      <w:r w:rsidRPr="004A37CD">
        <w:rPr>
          <w:rFonts w:hAnsi="Times New Roman" w:ascii="Times New Roman"/>
          <w:sz w:val="24"/>
          <w:szCs w:val="24"/>
        </w:rPr>
        <w:t>U nastavku se prilaže Tabela izlučnih prava, a sve sukladno izlučnim zahtjevima RH.</w:t>
      </w:r>
    </w:p>
    <w:p w:rsidRDefault="007103DC" w:rsidP="007828F9" w:rsidR="007103DC" w:rsidRPr="004A37CD">
      <w:pPr>
        <w:pStyle w:val="Bezproreda"/>
        <w:spacing w:before="140"/>
        <w:jc w:val="both"/>
        <w:rPr>
          <w:rFonts w:hAnsi="Times New Roman" w:ascii="Times New Roman"/>
          <w:sz w:val="24"/>
          <w:szCs w:val="24"/>
        </w:rPr>
      </w:pPr>
      <w:r w:rsidRPr="004A37CD">
        <w:rPr>
          <w:rFonts w:hAnsi="Times New Roman" w:ascii="Times New Roman"/>
          <w:sz w:val="24"/>
          <w:szCs w:val="24"/>
        </w:rPr>
        <w:t xml:space="preserve">Tabela IV  Prikaz nekretnina koje su predmet izlučnog zahtjeva  RH </w:t>
      </w:r>
    </w:p>
    <w:p w:rsidRDefault="007103DC" w:rsidP="00A71AD9" w:rsidR="007103DC" w:rsidRPr="004A37CD">
      <w:pPr>
        <w:pStyle w:val="Bezproreda"/>
        <w:jc w:val="both"/>
        <w:rPr>
          <w:rFonts w:hAnsi="Times New Roman" w:ascii="Times New Roman"/>
          <w:sz w:val="20"/>
          <w:szCs w:val="20"/>
        </w:rPr>
      </w:pPr>
    </w:p>
    <w:tbl>
      <w:tblPr>
        <w:tblW w:type="dxa" w:w="7957"/>
        <w:jc w:val="center"/>
        <w:tblInd w:type="dxa" w:w="-157"/>
        <w:tblLayout w:type="fixed"/>
        <w:tblCellMar>
          <w:left w:type="dxa" w:w="30"/>
          <w:right w:type="dxa" w:w="30"/>
        </w:tblCellMar>
        <w:tblLook w:val="04A0" w:noVBand="1" w:noHBand="0" w:lastColumn="0" w:firstColumn="1" w:lastRow="0" w:firstRow="1"/>
      </w:tblPr>
      <w:tblGrid>
        <w:gridCol w:w="613"/>
        <w:gridCol w:w="3141"/>
        <w:gridCol w:w="1701"/>
        <w:gridCol w:w="1559"/>
        <w:gridCol w:w="943"/>
      </w:tblGrid>
      <w:tr w:rsidTr="00E86135" w:rsidR="007103DC" w:rsidRPr="004A37CD">
        <w:trPr>
          <w:trHeight w:val="397"/>
          <w:jc w:val="center"/>
        </w:trPr>
        <w:tc>
          <w:tcPr>
            <w:tcW w:type="dxa" w:w="613"/>
            <w:tcBorders>
              <w:top w:space="0" w:sz="6" w:color="auto" w:val="single"/>
              <w:left w:space="0" w:sz="6" w:color="auto" w:val="single"/>
              <w:bottom w:space="0" w:sz="4" w:color="auto" w:val="single"/>
              <w:right w:space="0" w:sz="6" w:color="auto" w:val="single"/>
            </w:tcBorders>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R.br</w:t>
            </w:r>
          </w:p>
        </w:tc>
        <w:tc>
          <w:tcPr>
            <w:tcW w:type="dxa" w:w="3141"/>
            <w:tcBorders>
              <w:top w:space="0" w:sz="6" w:color="auto" w:val="single"/>
              <w:left w:space="0" w:sz="6" w:color="auto" w:val="single"/>
              <w:bottom w:space="0" w:sz="4" w:color="auto" w:val="single"/>
              <w:right w:space="0" w:sz="6" w:color="auto" w:val="single"/>
            </w:tcBorders>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Naziv nekretnine i oznaka u zemljišnim knjigama</w:t>
            </w:r>
          </w:p>
        </w:tc>
        <w:tc>
          <w:tcPr>
            <w:tcW w:type="dxa" w:w="1701"/>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Početna vrijednost nekretnina u kn</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Vrijednost ostvarene kupovnine u kn</w:t>
            </w:r>
          </w:p>
        </w:tc>
        <w:tc>
          <w:tcPr>
            <w:tcW w:type="dxa" w:w="943"/>
            <w:tcBorders>
              <w:top w:space="0" w:sz="4" w:color="auto" w:val="single"/>
              <w:left w:space="0" w:sz="6" w:color="auto" w:val="single"/>
              <w:bottom w:space="0" w:sz="6" w:color="auto" w:val="single"/>
              <w:right w:space="0" w:sz="4" w:color="auto" w:val="single"/>
            </w:tcBorders>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Nositelj izlučnog prava</w:t>
            </w:r>
          </w:p>
        </w:tc>
      </w:tr>
      <w:tr w:rsidTr="007828F9" w:rsidR="00E86135" w:rsidRPr="004A37CD">
        <w:trPr>
          <w:trHeight w:val="737"/>
          <w:jc w:val="center"/>
        </w:trPr>
        <w:tc>
          <w:tcPr>
            <w:tcW w:type="dxa" w:w="613"/>
            <w:tcBorders>
              <w:top w:space="0" w:sz="4" w:color="auto" w:val="single"/>
              <w:left w:space="0" w:sz="4" w:color="auto" w:val="single"/>
              <w:bottom w:space="0" w:sz="4" w:color="auto" w:val="single"/>
              <w:right w:space="0" w:sz="4" w:color="auto" w:val="single"/>
            </w:tcBorders>
            <w:vAlign w:val="center"/>
            <w:hideMark/>
          </w:tcPr>
          <w:p w:rsidRDefault="00E86135" w:rsidP="007828F9" w:rsidR="00E86135" w:rsidRPr="004A37CD">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1.</w:t>
            </w:r>
          </w:p>
        </w:tc>
        <w:tc>
          <w:tcPr>
            <w:tcW w:type="dxa" w:w="3141"/>
            <w:tcBorders>
              <w:top w:space="0" w:sz="4" w:color="auto" w:val="single"/>
              <w:left w:space="0" w:sz="4" w:color="auto" w:val="single"/>
              <w:bottom w:space="0" w:sz="4" w:color="auto" w:val="single"/>
              <w:right w:space="0" w:sz="4" w:color="auto" w:val="single"/>
            </w:tcBorders>
            <w:vAlign w:val="center"/>
            <w:hideMark/>
          </w:tcPr>
          <w:p w:rsidRDefault="00E86135" w:rsidP="007828F9" w:rsidR="00E86135" w:rsidRPr="004A37CD">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Zemljišta na otoku Hvaru u Starom Gradu te zemljište u Vrbnju</w:t>
            </w:r>
          </w:p>
        </w:tc>
        <w:tc>
          <w:tcPr>
            <w:tcW w:type="dxa" w:w="1701"/>
            <w:vMerge w:val="restart"/>
            <w:tcBorders>
              <w:top w:space="0" w:sz="6" w:color="auto" w:val="single"/>
              <w:left w:space="0" w:sz="4" w:color="auto" w:val="single"/>
              <w:right w:space="0" w:sz="6" w:color="auto" w:val="single"/>
            </w:tcBorders>
            <w:vAlign w:val="center"/>
            <w:hideMark/>
          </w:tcPr>
          <w:p w:rsidRDefault="00E86135" w:rsidP="0095536E" w:rsidR="00E86135" w:rsidRPr="004A37CD">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4.975.650,00</w:t>
            </w:r>
          </w:p>
        </w:tc>
        <w:tc>
          <w:tcPr>
            <w:tcW w:type="dxa" w:w="1559"/>
            <w:vMerge w:val="restart"/>
            <w:tcBorders>
              <w:top w:space="0" w:sz="6" w:color="auto" w:val="single"/>
              <w:left w:space="0" w:sz="6" w:color="auto" w:val="single"/>
              <w:right w:space="0" w:sz="6" w:color="auto" w:val="single"/>
            </w:tcBorders>
            <w:vAlign w:val="center"/>
            <w:hideMark/>
          </w:tcPr>
          <w:p w:rsidRDefault="00E86135" w:rsidP="0095536E" w:rsidR="00E86135" w:rsidRPr="004A37CD">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1.087.677,09</w:t>
            </w:r>
          </w:p>
        </w:tc>
        <w:tc>
          <w:tcPr>
            <w:tcW w:type="dxa" w:w="943"/>
            <w:vMerge w:val="restart"/>
            <w:tcBorders>
              <w:top w:space="0" w:sz="6" w:color="auto" w:val="single"/>
              <w:left w:space="0" w:sz="6" w:color="auto" w:val="single"/>
              <w:right w:space="0" w:sz="4" w:color="auto" w:val="single"/>
            </w:tcBorders>
            <w:vAlign w:val="center"/>
            <w:hideMark/>
          </w:tcPr>
          <w:p w:rsidRDefault="00E86135" w:rsidP="0095536E" w:rsidR="00E86135" w:rsidRPr="004A37CD">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RH</w:t>
            </w:r>
          </w:p>
        </w:tc>
      </w:tr>
      <w:tr w:rsidTr="007828F9" w:rsidR="00E86135" w:rsidRPr="004A37CD">
        <w:trPr>
          <w:trHeight w:val="737"/>
          <w:jc w:val="center"/>
        </w:trPr>
        <w:tc>
          <w:tcPr>
            <w:tcW w:type="dxa" w:w="613"/>
            <w:tcBorders>
              <w:top w:space="0" w:sz="4" w:color="auto" w:val="single"/>
              <w:left w:space="0" w:sz="6" w:color="auto" w:val="single"/>
              <w:right w:space="0" w:sz="6" w:color="auto" w:val="single"/>
            </w:tcBorders>
            <w:vAlign w:val="center"/>
          </w:tcPr>
          <w:p w:rsidRDefault="00E86135" w:rsidP="007828F9" w:rsidR="00E86135" w:rsidRPr="004A37CD">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1.a</w:t>
            </w:r>
          </w:p>
        </w:tc>
        <w:tc>
          <w:tcPr>
            <w:tcW w:type="dxa" w:w="3141"/>
            <w:tcBorders>
              <w:top w:space="0" w:sz="4" w:color="auto" w:val="single"/>
              <w:left w:space="0" w:sz="6" w:color="auto" w:val="single"/>
              <w:right w:space="0" w:sz="6" w:color="auto" w:val="single"/>
            </w:tcBorders>
            <w:vAlign w:val="center"/>
          </w:tcPr>
          <w:p w:rsidRDefault="00E86135" w:rsidP="007828F9" w:rsidR="00E86135" w:rsidRPr="004A37CD">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Nekretnine upisane u z.u. 1620, k.o.</w:t>
            </w:r>
          </w:p>
          <w:p w:rsidRDefault="00E86135" w:rsidP="007828F9" w:rsidR="00E86135" w:rsidRPr="004A37CD">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Vrbanj, č. zem. 1138</w:t>
            </w:r>
          </w:p>
        </w:tc>
        <w:tc>
          <w:tcPr>
            <w:tcW w:type="dxa" w:w="1701"/>
            <w:vMerge/>
            <w:tcBorders>
              <w:left w:space="0" w:sz="6" w:color="auto" w:val="single"/>
              <w:right w:space="0" w:sz="6" w:color="auto" w:val="single"/>
            </w:tcBorders>
            <w:vAlign w:val="center"/>
          </w:tcPr>
          <w:p w:rsidRDefault="00E86135" w:rsidP="0095536E" w:rsidR="00E86135" w:rsidRPr="004A37CD">
            <w:pPr>
              <w:autoSpaceDE w:val="false"/>
              <w:autoSpaceDN w:val="false"/>
              <w:adjustRightInd w:val="false"/>
              <w:spacing w:lineRule="auto" w:line="240" w:after="0"/>
              <w:jc w:val="center"/>
              <w:rPr>
                <w:rFonts w:hAnsi="Times New Roman" w:ascii="Times New Roman"/>
                <w:sz w:val="20"/>
                <w:szCs w:val="20"/>
              </w:rPr>
            </w:pPr>
          </w:p>
        </w:tc>
        <w:tc>
          <w:tcPr>
            <w:tcW w:type="dxa" w:w="1559"/>
            <w:vMerge/>
            <w:tcBorders>
              <w:left w:space="0" w:sz="6" w:color="auto" w:val="single"/>
              <w:right w:space="0" w:sz="6" w:color="auto" w:val="single"/>
            </w:tcBorders>
            <w:vAlign w:val="center"/>
          </w:tcPr>
          <w:p w:rsidRDefault="00E86135" w:rsidP="0095536E" w:rsidR="00E86135" w:rsidRPr="004A37CD">
            <w:pPr>
              <w:autoSpaceDE w:val="false"/>
              <w:autoSpaceDN w:val="false"/>
              <w:adjustRightInd w:val="false"/>
              <w:spacing w:lineRule="auto" w:line="240" w:after="0"/>
              <w:jc w:val="center"/>
              <w:rPr>
                <w:rFonts w:hAnsi="Times New Roman" w:ascii="Times New Roman"/>
                <w:sz w:val="20"/>
                <w:szCs w:val="20"/>
              </w:rPr>
            </w:pPr>
          </w:p>
        </w:tc>
        <w:tc>
          <w:tcPr>
            <w:tcW w:type="dxa" w:w="943"/>
            <w:vMerge/>
            <w:tcBorders>
              <w:left w:space="0" w:sz="6" w:color="auto" w:val="single"/>
              <w:right w:space="0" w:sz="4" w:color="auto" w:val="single"/>
            </w:tcBorders>
            <w:vAlign w:val="center"/>
            <w:hideMark/>
          </w:tcPr>
          <w:p w:rsidRDefault="00E86135" w:rsidP="0095536E" w:rsidR="00E86135" w:rsidRPr="004A37CD">
            <w:pPr>
              <w:spacing w:lineRule="auto" w:line="240" w:after="0"/>
              <w:jc w:val="center"/>
              <w:rPr>
                <w:rFonts w:hAnsi="Times New Roman" w:ascii="Times New Roman"/>
                <w:sz w:val="20"/>
                <w:szCs w:val="20"/>
              </w:rPr>
            </w:pPr>
          </w:p>
        </w:tc>
      </w:tr>
      <w:tr w:rsidTr="007828F9" w:rsidR="00E86135" w:rsidRPr="004A37CD">
        <w:trPr>
          <w:trHeight w:val="737"/>
          <w:jc w:val="center"/>
        </w:trPr>
        <w:tc>
          <w:tcPr>
            <w:tcW w:type="dxa" w:w="613"/>
            <w:tcBorders>
              <w:top w:space="0" w:sz="4" w:color="auto" w:val="single"/>
              <w:left w:space="0" w:sz="6" w:color="auto" w:val="single"/>
              <w:bottom w:space="0" w:sz="4" w:color="auto" w:val="single"/>
              <w:right w:space="0" w:sz="6" w:color="auto" w:val="single"/>
            </w:tcBorders>
            <w:vAlign w:val="center"/>
          </w:tcPr>
          <w:p w:rsidRDefault="00E86135" w:rsidP="007828F9" w:rsidR="00E86135">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1.b</w:t>
            </w:r>
          </w:p>
        </w:tc>
        <w:tc>
          <w:tcPr>
            <w:tcW w:type="dxa" w:w="3141"/>
            <w:tcBorders>
              <w:top w:space="0" w:sz="4" w:color="auto" w:val="single"/>
              <w:left w:space="0" w:sz="6" w:color="auto" w:val="single"/>
              <w:bottom w:space="0" w:sz="4" w:color="auto" w:val="single"/>
              <w:right w:space="0" w:sz="6" w:color="auto" w:val="single"/>
            </w:tcBorders>
            <w:vAlign w:val="center"/>
          </w:tcPr>
          <w:p w:rsidRDefault="00E86135" w:rsidP="007828F9" w:rsidR="00E86135">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Nekretnine upisane u z.u. 3121, k.o.</w:t>
            </w:r>
          </w:p>
          <w:p w:rsidRDefault="00E86135" w:rsidP="007828F9" w:rsidR="00E86135">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Stari Grad, č. zgr. 693, č. zem. 4131/1</w:t>
            </w:r>
          </w:p>
          <w:p w:rsidRDefault="007828F9" w:rsidP="007828F9" w:rsidR="007828F9">
            <w:pPr>
              <w:autoSpaceDE w:val="false"/>
              <w:autoSpaceDN w:val="false"/>
              <w:adjustRightInd w:val="false"/>
              <w:spacing w:lineRule="auto" w:line="240" w:after="0"/>
              <w:jc w:val="center"/>
              <w:rPr>
                <w:rFonts w:hAnsi="Times New Roman" w:ascii="Times New Roman"/>
                <w:sz w:val="20"/>
                <w:szCs w:val="20"/>
              </w:rPr>
            </w:pPr>
            <w:r w:rsidRPr="007828F9">
              <w:rPr>
                <w:rFonts w:hAnsi="Times New Roman" w:ascii="Times New Roman"/>
                <w:sz w:val="20"/>
                <w:szCs w:val="20"/>
              </w:rPr>
              <w:t>4131/2;4131/3;4134;4164/1;4164/3;</w:t>
            </w:r>
          </w:p>
        </w:tc>
        <w:tc>
          <w:tcPr>
            <w:tcW w:type="dxa" w:w="1701"/>
            <w:vMerge/>
            <w:tcBorders>
              <w:left w:space="0" w:sz="6" w:color="auto" w:val="single"/>
              <w:right w:space="0" w:sz="6" w:color="auto" w:val="single"/>
            </w:tcBorders>
            <w:vAlign w:val="center"/>
          </w:tcPr>
          <w:p w:rsidRDefault="00E86135" w:rsidP="0095536E" w:rsidR="00E86135" w:rsidRPr="004A37CD">
            <w:pPr>
              <w:autoSpaceDE w:val="false"/>
              <w:autoSpaceDN w:val="false"/>
              <w:adjustRightInd w:val="false"/>
              <w:spacing w:lineRule="auto" w:line="240" w:after="0"/>
              <w:jc w:val="center"/>
              <w:rPr>
                <w:rFonts w:hAnsi="Times New Roman" w:ascii="Times New Roman"/>
                <w:sz w:val="20"/>
                <w:szCs w:val="20"/>
              </w:rPr>
            </w:pPr>
          </w:p>
        </w:tc>
        <w:tc>
          <w:tcPr>
            <w:tcW w:type="dxa" w:w="1559"/>
            <w:vMerge/>
            <w:tcBorders>
              <w:left w:space="0" w:sz="6" w:color="auto" w:val="single"/>
              <w:right w:space="0" w:sz="6" w:color="auto" w:val="single"/>
            </w:tcBorders>
            <w:vAlign w:val="center"/>
          </w:tcPr>
          <w:p w:rsidRDefault="00E86135" w:rsidP="0095536E" w:rsidR="00E86135" w:rsidRPr="004A37CD">
            <w:pPr>
              <w:autoSpaceDE w:val="false"/>
              <w:autoSpaceDN w:val="false"/>
              <w:adjustRightInd w:val="false"/>
              <w:spacing w:lineRule="auto" w:line="240" w:after="0"/>
              <w:jc w:val="center"/>
              <w:rPr>
                <w:rFonts w:hAnsi="Times New Roman" w:ascii="Times New Roman"/>
                <w:sz w:val="20"/>
                <w:szCs w:val="20"/>
              </w:rPr>
            </w:pPr>
          </w:p>
        </w:tc>
        <w:tc>
          <w:tcPr>
            <w:tcW w:type="dxa" w:w="943"/>
            <w:vMerge/>
            <w:tcBorders>
              <w:left w:space="0" w:sz="6" w:color="auto" w:val="single"/>
              <w:right w:space="0" w:sz="4" w:color="auto" w:val="single"/>
            </w:tcBorders>
            <w:vAlign w:val="center"/>
          </w:tcPr>
          <w:p w:rsidRDefault="00E86135" w:rsidP="0095536E" w:rsidR="00E86135" w:rsidRPr="004A37CD">
            <w:pPr>
              <w:spacing w:lineRule="auto" w:line="240" w:after="0"/>
              <w:jc w:val="center"/>
              <w:rPr>
                <w:rFonts w:hAnsi="Times New Roman" w:ascii="Times New Roman"/>
                <w:sz w:val="20"/>
                <w:szCs w:val="20"/>
              </w:rPr>
            </w:pPr>
          </w:p>
        </w:tc>
      </w:tr>
      <w:tr w:rsidTr="007828F9" w:rsidR="007828F9" w:rsidRPr="004A37CD">
        <w:trPr>
          <w:trHeight w:val="737"/>
          <w:jc w:val="center"/>
        </w:trPr>
        <w:tc>
          <w:tcPr>
            <w:tcW w:type="dxa" w:w="613"/>
            <w:tcBorders>
              <w:top w:space="0" w:sz="4" w:color="auto" w:val="single"/>
              <w:left w:space="0" w:sz="4" w:color="auto" w:val="single"/>
              <w:bottom w:space="0" w:sz="4" w:color="auto" w:val="single"/>
              <w:right w:space="0" w:sz="4" w:color="auto" w:val="single"/>
            </w:tcBorders>
            <w:vAlign w:val="center"/>
          </w:tcPr>
          <w:p w:rsidRDefault="007828F9" w:rsidP="007828F9" w:rsidR="007828F9" w:rsidRPr="004A37CD">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1.c</w:t>
            </w:r>
          </w:p>
        </w:tc>
        <w:tc>
          <w:tcPr>
            <w:tcW w:type="dxa" w:w="3141"/>
            <w:tcBorders>
              <w:top w:space="0" w:sz="4" w:color="auto" w:val="single"/>
              <w:left w:space="0" w:sz="4" w:color="auto" w:val="single"/>
              <w:bottom w:space="0" w:sz="4" w:color="auto" w:val="single"/>
              <w:right w:space="0" w:sz="4" w:color="auto" w:val="single"/>
            </w:tcBorders>
            <w:vAlign w:val="center"/>
            <w:hideMark/>
          </w:tcPr>
          <w:p w:rsidRDefault="007828F9" w:rsidP="007828F9" w:rsidR="007828F9">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Nekretnine upisane u z.u. 3122, k.o.</w:t>
            </w:r>
          </w:p>
          <w:p w:rsidRDefault="007828F9" w:rsidP="007828F9" w:rsidR="007828F9" w:rsidRPr="004A37CD">
            <w:pPr>
              <w:autoSpaceDE w:val="false"/>
              <w:autoSpaceDN w:val="false"/>
              <w:adjustRightInd w:val="false"/>
              <w:spacing w:lineRule="auto" w:line="240" w:after="0"/>
              <w:jc w:val="center"/>
              <w:rPr>
                <w:rFonts w:hAnsi="Times New Roman" w:ascii="Times New Roman"/>
                <w:sz w:val="20"/>
                <w:szCs w:val="20"/>
              </w:rPr>
            </w:pPr>
            <w:r w:rsidRPr="00E86135">
              <w:rPr>
                <w:rFonts w:hAnsi="Times New Roman" w:ascii="Times New Roman"/>
                <w:sz w:val="20"/>
                <w:szCs w:val="20"/>
              </w:rPr>
              <w:t>Stari Grad, č. zem. 4164/2</w:t>
            </w:r>
          </w:p>
        </w:tc>
        <w:tc>
          <w:tcPr>
            <w:tcW w:type="dxa" w:w="1701"/>
            <w:vMerge/>
            <w:tcBorders>
              <w:left w:space="0" w:sz="4" w:color="auto" w:val="single"/>
              <w:right w:space="0" w:sz="6" w:color="auto" w:val="single"/>
            </w:tcBorders>
            <w:vAlign w:val="center"/>
          </w:tcPr>
          <w:p w:rsidRDefault="007828F9" w:rsidP="0095536E" w:rsidR="007828F9" w:rsidRPr="004A37CD">
            <w:pPr>
              <w:autoSpaceDE w:val="false"/>
              <w:autoSpaceDN w:val="false"/>
              <w:adjustRightInd w:val="false"/>
              <w:spacing w:lineRule="auto" w:line="240" w:after="0"/>
              <w:jc w:val="center"/>
              <w:rPr>
                <w:rFonts w:hAnsi="Times New Roman" w:ascii="Times New Roman"/>
                <w:sz w:val="20"/>
                <w:szCs w:val="20"/>
              </w:rPr>
            </w:pPr>
          </w:p>
        </w:tc>
        <w:tc>
          <w:tcPr>
            <w:tcW w:type="dxa" w:w="1559"/>
            <w:vMerge/>
            <w:tcBorders>
              <w:left w:space="0" w:sz="6" w:color="auto" w:val="single"/>
              <w:right w:space="0" w:sz="6" w:color="auto" w:val="single"/>
            </w:tcBorders>
            <w:vAlign w:val="center"/>
          </w:tcPr>
          <w:p w:rsidRDefault="007828F9" w:rsidP="0095536E" w:rsidR="007828F9" w:rsidRPr="004A37CD">
            <w:pPr>
              <w:autoSpaceDE w:val="false"/>
              <w:autoSpaceDN w:val="false"/>
              <w:adjustRightInd w:val="false"/>
              <w:spacing w:lineRule="auto" w:line="240" w:after="0"/>
              <w:jc w:val="center"/>
              <w:rPr>
                <w:rFonts w:hAnsi="Times New Roman" w:ascii="Times New Roman"/>
                <w:sz w:val="20"/>
                <w:szCs w:val="20"/>
              </w:rPr>
            </w:pPr>
          </w:p>
        </w:tc>
        <w:tc>
          <w:tcPr>
            <w:tcW w:type="dxa" w:w="943"/>
            <w:vMerge/>
            <w:tcBorders>
              <w:left w:space="0" w:sz="6" w:color="auto" w:val="single"/>
              <w:right w:space="0" w:sz="4" w:color="auto" w:val="single"/>
            </w:tcBorders>
            <w:vAlign w:val="center"/>
            <w:hideMark/>
          </w:tcPr>
          <w:p w:rsidRDefault="007828F9" w:rsidP="0095536E" w:rsidR="007828F9" w:rsidRPr="004A37CD">
            <w:pPr>
              <w:spacing w:lineRule="auto" w:line="240" w:after="0"/>
              <w:jc w:val="center"/>
              <w:rPr>
                <w:rFonts w:hAnsi="Times New Roman" w:ascii="Times New Roman"/>
                <w:sz w:val="20"/>
                <w:szCs w:val="20"/>
              </w:rPr>
            </w:pPr>
          </w:p>
        </w:tc>
      </w:tr>
      <w:tr w:rsidTr="007828F9" w:rsidR="00E86135" w:rsidRPr="004A37CD">
        <w:trPr>
          <w:trHeight w:val="737"/>
          <w:jc w:val="center"/>
        </w:trPr>
        <w:tc>
          <w:tcPr>
            <w:tcW w:type="dxa" w:w="613"/>
            <w:tcBorders>
              <w:top w:space="0" w:sz="4" w:color="auto" w:val="single"/>
              <w:left w:space="0" w:sz="6" w:color="auto" w:val="single"/>
              <w:right w:space="0" w:sz="6" w:color="auto" w:val="single"/>
            </w:tcBorders>
            <w:vAlign w:val="center"/>
          </w:tcPr>
          <w:p w:rsidRDefault="00E86135" w:rsidP="007828F9" w:rsidR="00E86135" w:rsidRPr="004A37CD">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1.d</w:t>
            </w:r>
          </w:p>
        </w:tc>
        <w:tc>
          <w:tcPr>
            <w:tcW w:type="dxa" w:w="3141"/>
            <w:tcBorders>
              <w:top w:space="0" w:sz="4" w:color="auto" w:val="single"/>
              <w:left w:space="0" w:sz="6" w:color="auto" w:val="single"/>
              <w:right w:space="0" w:sz="6" w:color="auto" w:val="single"/>
            </w:tcBorders>
            <w:vAlign w:val="center"/>
            <w:hideMark/>
          </w:tcPr>
          <w:p w:rsidRDefault="00E86135" w:rsidP="007828F9" w:rsidR="007828F9">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Nekretnine upisane u z.u.1826</w:t>
            </w:r>
          </w:p>
          <w:p w:rsidRDefault="00E86135" w:rsidP="007828F9" w:rsidR="00E86135" w:rsidRPr="004A37CD">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k.o. Stari Grad, č.zem.4429;4432/1;4432/3; 4432/6;4447/8;4447/8</w:t>
            </w:r>
          </w:p>
        </w:tc>
        <w:tc>
          <w:tcPr>
            <w:tcW w:type="dxa" w:w="1701"/>
            <w:vMerge/>
            <w:tcBorders>
              <w:left w:space="0" w:sz="6" w:color="auto" w:val="single"/>
              <w:right w:space="0" w:sz="6" w:color="auto" w:val="single"/>
            </w:tcBorders>
            <w:vAlign w:val="center"/>
          </w:tcPr>
          <w:p w:rsidRDefault="00E86135" w:rsidP="0095536E" w:rsidR="00E86135" w:rsidRPr="004A37CD">
            <w:pPr>
              <w:autoSpaceDE w:val="false"/>
              <w:autoSpaceDN w:val="false"/>
              <w:adjustRightInd w:val="false"/>
              <w:spacing w:lineRule="auto" w:line="240" w:after="0"/>
              <w:jc w:val="center"/>
              <w:rPr>
                <w:rFonts w:hAnsi="Times New Roman" w:ascii="Times New Roman"/>
                <w:sz w:val="20"/>
                <w:szCs w:val="20"/>
              </w:rPr>
            </w:pPr>
          </w:p>
        </w:tc>
        <w:tc>
          <w:tcPr>
            <w:tcW w:type="dxa" w:w="1559"/>
            <w:vMerge/>
            <w:tcBorders>
              <w:left w:space="0" w:sz="6" w:color="auto" w:val="single"/>
              <w:right w:space="0" w:sz="6" w:color="auto" w:val="single"/>
            </w:tcBorders>
            <w:vAlign w:val="center"/>
          </w:tcPr>
          <w:p w:rsidRDefault="00E86135" w:rsidP="0095536E" w:rsidR="00E86135" w:rsidRPr="004A37CD">
            <w:pPr>
              <w:autoSpaceDE w:val="false"/>
              <w:autoSpaceDN w:val="false"/>
              <w:adjustRightInd w:val="false"/>
              <w:spacing w:lineRule="auto" w:line="240" w:after="0"/>
              <w:jc w:val="center"/>
              <w:rPr>
                <w:rFonts w:hAnsi="Times New Roman" w:ascii="Times New Roman"/>
                <w:sz w:val="20"/>
                <w:szCs w:val="20"/>
              </w:rPr>
            </w:pPr>
          </w:p>
        </w:tc>
        <w:tc>
          <w:tcPr>
            <w:tcW w:type="dxa" w:w="943"/>
            <w:vMerge/>
            <w:tcBorders>
              <w:left w:space="0" w:sz="6" w:color="auto" w:val="single"/>
              <w:right w:space="0" w:sz="4" w:color="auto" w:val="single"/>
            </w:tcBorders>
            <w:vAlign w:val="center"/>
            <w:hideMark/>
          </w:tcPr>
          <w:p w:rsidRDefault="00E86135" w:rsidP="0095536E" w:rsidR="00E86135" w:rsidRPr="004A37CD">
            <w:pPr>
              <w:spacing w:lineRule="auto" w:line="240" w:after="0"/>
              <w:jc w:val="center"/>
              <w:rPr>
                <w:rFonts w:hAnsi="Times New Roman" w:ascii="Times New Roman"/>
                <w:sz w:val="20"/>
                <w:szCs w:val="20"/>
              </w:rPr>
            </w:pPr>
          </w:p>
        </w:tc>
      </w:tr>
      <w:tr w:rsidTr="00E64B44" w:rsidR="007828F9" w:rsidRPr="004A37CD">
        <w:trPr>
          <w:trHeight w:val="20"/>
          <w:jc w:val="center"/>
        </w:trPr>
        <w:tc>
          <w:tcPr>
            <w:tcW w:type="dxa" w:w="613"/>
            <w:vMerge w:val="restart"/>
            <w:tcBorders>
              <w:top w:space="0" w:sz="4" w:color="auto" w:val="single"/>
              <w:left w:space="0" w:sz="6" w:color="auto" w:val="single"/>
              <w:right w:space="0" w:sz="6" w:color="auto" w:val="single"/>
            </w:tcBorders>
            <w:vAlign w:val="center"/>
          </w:tcPr>
          <w:p w:rsidRDefault="007828F9" w:rsidP="007828F9" w:rsidR="007828F9" w:rsidRPr="004A37CD">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2.</w:t>
            </w:r>
          </w:p>
        </w:tc>
        <w:tc>
          <w:tcPr>
            <w:tcW w:type="dxa" w:w="3141"/>
            <w:vMerge w:val="restart"/>
            <w:tcBorders>
              <w:top w:space="0" w:sz="4" w:color="auto" w:val="single"/>
              <w:left w:space="0" w:sz="6" w:color="auto" w:val="single"/>
              <w:right w:space="0" w:sz="6" w:color="auto" w:val="single"/>
            </w:tcBorders>
            <w:vAlign w:val="center"/>
            <w:hideMark/>
          </w:tcPr>
          <w:p w:rsidRDefault="007828F9" w:rsidP="007828F9" w:rsidR="007828F9" w:rsidRPr="004A37CD">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Skladište u Vukovaru,č.z.663,z.u.3995</w:t>
            </w:r>
          </w:p>
        </w:tc>
        <w:tc>
          <w:tcPr>
            <w:tcW w:type="dxa" w:w="1701"/>
            <w:tcBorders>
              <w:top w:space="0" w:sz="4" w:color="auto" w:val="single"/>
              <w:left w:space="0" w:sz="6" w:color="auto" w:val="single"/>
              <w:bottom w:val="nil"/>
              <w:right w:space="0" w:sz="6" w:color="auto" w:val="single"/>
            </w:tcBorders>
            <w:vAlign w:val="center"/>
          </w:tcPr>
          <w:p w:rsidRDefault="007828F9" w:rsidP="0095536E" w:rsidR="007828F9" w:rsidRPr="004A37CD">
            <w:pPr>
              <w:autoSpaceDE w:val="false"/>
              <w:autoSpaceDN w:val="false"/>
              <w:adjustRightInd w:val="false"/>
              <w:spacing w:lineRule="auto" w:line="240" w:after="0"/>
              <w:jc w:val="center"/>
              <w:rPr>
                <w:rFonts w:hAnsi="Times New Roman" w:ascii="Times New Roman"/>
                <w:sz w:val="20"/>
                <w:szCs w:val="20"/>
              </w:rPr>
            </w:pPr>
          </w:p>
        </w:tc>
        <w:tc>
          <w:tcPr>
            <w:tcW w:type="dxa" w:w="1559"/>
            <w:tcBorders>
              <w:top w:space="0" w:sz="4" w:color="auto" w:val="single"/>
              <w:left w:space="0" w:sz="6" w:color="auto" w:val="single"/>
              <w:bottom w:val="nil"/>
              <w:right w:space="0" w:sz="6" w:color="auto" w:val="single"/>
            </w:tcBorders>
            <w:vAlign w:val="center"/>
          </w:tcPr>
          <w:p w:rsidRDefault="007828F9" w:rsidP="0095536E" w:rsidR="007828F9" w:rsidRPr="004A37CD">
            <w:pPr>
              <w:autoSpaceDE w:val="false"/>
              <w:autoSpaceDN w:val="false"/>
              <w:adjustRightInd w:val="false"/>
              <w:spacing w:lineRule="auto" w:line="240" w:after="0"/>
              <w:jc w:val="center"/>
              <w:rPr>
                <w:rFonts w:hAnsi="Times New Roman" w:ascii="Times New Roman"/>
                <w:sz w:val="20"/>
                <w:szCs w:val="20"/>
              </w:rPr>
            </w:pPr>
          </w:p>
        </w:tc>
        <w:tc>
          <w:tcPr>
            <w:tcW w:type="dxa" w:w="943"/>
            <w:vMerge w:val="restart"/>
            <w:tcBorders>
              <w:top w:space="0" w:sz="4" w:color="auto" w:val="single"/>
              <w:left w:space="0" w:sz="6" w:color="auto" w:val="single"/>
              <w:right w:space="0" w:sz="4" w:color="auto" w:val="single"/>
            </w:tcBorders>
            <w:vAlign w:val="center"/>
            <w:hideMark/>
          </w:tcPr>
          <w:p w:rsidRDefault="007828F9" w:rsidP="0095536E" w:rsidR="007828F9" w:rsidRPr="004A37CD">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RH</w:t>
            </w:r>
          </w:p>
        </w:tc>
      </w:tr>
      <w:tr w:rsidTr="00E64B44" w:rsidR="007828F9" w:rsidRPr="004A37CD">
        <w:trPr>
          <w:trHeight w:val="417"/>
          <w:jc w:val="center"/>
        </w:trPr>
        <w:tc>
          <w:tcPr>
            <w:tcW w:type="dxa" w:w="613"/>
            <w:vMerge/>
            <w:tcBorders>
              <w:left w:space="0" w:sz="6" w:color="auto" w:val="single"/>
              <w:bottom w:space="0" w:sz="4" w:color="auto" w:val="single"/>
              <w:right w:space="0" w:sz="6" w:color="auto" w:val="single"/>
            </w:tcBorders>
            <w:vAlign w:val="center"/>
            <w:hideMark/>
          </w:tcPr>
          <w:p w:rsidRDefault="007828F9" w:rsidP="007828F9" w:rsidR="007828F9" w:rsidRPr="004A37CD">
            <w:pPr>
              <w:autoSpaceDE w:val="false"/>
              <w:autoSpaceDN w:val="false"/>
              <w:adjustRightInd w:val="false"/>
              <w:spacing w:lineRule="auto" w:line="240" w:after="0"/>
              <w:jc w:val="center"/>
              <w:rPr>
                <w:rFonts w:hAnsi="Times New Roman" w:ascii="Times New Roman"/>
                <w:sz w:val="20"/>
                <w:szCs w:val="20"/>
              </w:rPr>
            </w:pPr>
          </w:p>
        </w:tc>
        <w:tc>
          <w:tcPr>
            <w:tcW w:type="dxa" w:w="3141"/>
            <w:vMerge/>
            <w:tcBorders>
              <w:left w:space="0" w:sz="6" w:color="auto" w:val="single"/>
              <w:bottom w:space="0" w:sz="4" w:color="auto" w:val="single"/>
              <w:right w:space="0" w:sz="6" w:color="auto" w:val="single"/>
            </w:tcBorders>
            <w:vAlign w:val="center"/>
            <w:hideMark/>
          </w:tcPr>
          <w:p w:rsidRDefault="007828F9" w:rsidP="007828F9" w:rsidR="007828F9" w:rsidRPr="004A37CD">
            <w:pPr>
              <w:autoSpaceDE w:val="false"/>
              <w:autoSpaceDN w:val="false"/>
              <w:adjustRightInd w:val="false"/>
              <w:spacing w:lineRule="auto" w:line="240" w:after="0"/>
              <w:jc w:val="center"/>
              <w:rPr>
                <w:rFonts w:hAnsi="Times New Roman" w:ascii="Times New Roman"/>
                <w:sz w:val="20"/>
                <w:szCs w:val="20"/>
              </w:rPr>
            </w:pPr>
          </w:p>
        </w:tc>
        <w:tc>
          <w:tcPr>
            <w:tcW w:type="dxa" w:w="1701"/>
            <w:tcBorders>
              <w:top w:val="nil"/>
              <w:left w:space="0" w:sz="6" w:color="auto" w:val="single"/>
              <w:bottom w:space="0" w:sz="4" w:color="auto" w:val="single"/>
              <w:right w:space="0" w:sz="6" w:color="auto" w:val="single"/>
            </w:tcBorders>
            <w:vAlign w:val="center"/>
            <w:hideMark/>
          </w:tcPr>
          <w:p w:rsidRDefault="007828F9" w:rsidP="0095536E" w:rsidR="007828F9" w:rsidRPr="004A37CD">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2.459.668,79</w:t>
            </w:r>
          </w:p>
        </w:tc>
        <w:tc>
          <w:tcPr>
            <w:tcW w:type="dxa" w:w="1559"/>
            <w:tcBorders>
              <w:top w:val="nil"/>
              <w:left w:space="0" w:sz="6" w:color="auto" w:val="single"/>
              <w:bottom w:space="0" w:sz="4" w:color="auto" w:val="single"/>
              <w:right w:space="0" w:sz="6" w:color="auto" w:val="single"/>
            </w:tcBorders>
            <w:vAlign w:val="center"/>
            <w:hideMark/>
          </w:tcPr>
          <w:p w:rsidRDefault="007828F9" w:rsidP="0095536E" w:rsidR="007828F9" w:rsidRPr="004A37CD">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587.048,19</w:t>
            </w:r>
          </w:p>
        </w:tc>
        <w:tc>
          <w:tcPr>
            <w:tcW w:type="dxa" w:w="943"/>
            <w:vMerge/>
            <w:tcBorders>
              <w:left w:space="0" w:sz="6" w:color="auto" w:val="single"/>
              <w:bottom w:space="0" w:sz="4" w:color="auto" w:val="single"/>
              <w:right w:space="0" w:sz="4" w:color="auto" w:val="single"/>
            </w:tcBorders>
            <w:vAlign w:val="center"/>
            <w:hideMark/>
          </w:tcPr>
          <w:p w:rsidRDefault="007828F9" w:rsidP="0095536E" w:rsidR="007828F9" w:rsidRPr="004A37CD">
            <w:pPr>
              <w:autoSpaceDE w:val="false"/>
              <w:autoSpaceDN w:val="false"/>
              <w:adjustRightInd w:val="false"/>
              <w:spacing w:lineRule="auto" w:line="240" w:after="0"/>
              <w:jc w:val="center"/>
              <w:rPr>
                <w:rFonts w:hAnsi="Times New Roman" w:ascii="Times New Roman"/>
                <w:sz w:val="20"/>
                <w:szCs w:val="20"/>
              </w:rPr>
            </w:pPr>
          </w:p>
        </w:tc>
      </w:tr>
      <w:tr w:rsidTr="00E86135" w:rsidR="007103DC" w:rsidRPr="004A37CD">
        <w:trPr>
          <w:trHeight w:val="397"/>
          <w:jc w:val="center"/>
        </w:trPr>
        <w:tc>
          <w:tcPr>
            <w:tcW w:type="dxa" w:w="613"/>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sz w:val="20"/>
                <w:szCs w:val="20"/>
              </w:rPr>
            </w:pPr>
          </w:p>
        </w:tc>
        <w:tc>
          <w:tcPr>
            <w:tcW w:type="dxa" w:w="3141"/>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UKUPNO</w:t>
            </w:r>
          </w:p>
        </w:tc>
        <w:tc>
          <w:tcPr>
            <w:tcW w:type="dxa" w:w="1701"/>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7.435.318,79</w:t>
            </w:r>
          </w:p>
        </w:tc>
        <w:tc>
          <w:tcPr>
            <w:tcW w:type="dxa" w:w="1559"/>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autoSpaceDE w:val="false"/>
              <w:autoSpaceDN w:val="false"/>
              <w:adjustRightInd w:val="false"/>
              <w:spacing w:lineRule="auto" w:line="240" w:after="0"/>
              <w:jc w:val="center"/>
              <w:rPr>
                <w:rFonts w:hAnsi="Times New Roman" w:ascii="Times New Roman"/>
                <w:sz w:val="20"/>
                <w:szCs w:val="20"/>
              </w:rPr>
            </w:pPr>
            <w:r w:rsidRPr="004A37CD">
              <w:rPr>
                <w:rFonts w:hAnsi="Times New Roman" w:ascii="Times New Roman"/>
                <w:sz w:val="20"/>
                <w:szCs w:val="20"/>
              </w:rPr>
              <w:t>1.674.725,28</w:t>
            </w:r>
          </w:p>
        </w:tc>
        <w:tc>
          <w:tcPr>
            <w:tcW w:type="dxa" w:w="943"/>
            <w:tcBorders>
              <w:top w:space="0" w:sz="6" w:color="auto" w:val="single"/>
              <w:left w:space="0" w:sz="6" w:color="auto" w:val="single"/>
              <w:bottom w:space="0" w:sz="6" w:color="auto" w:val="single"/>
              <w:right w:space="0" w:sz="4"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sz w:val="20"/>
                <w:szCs w:val="20"/>
              </w:rPr>
            </w:pPr>
          </w:p>
        </w:tc>
      </w:tr>
    </w:tbl>
    <w:p w:rsidRDefault="007103DC" w:rsidP="007828F9" w:rsidR="007103DC">
      <w:pPr>
        <w:pStyle w:val="Bezproreda"/>
        <w:spacing w:before="60"/>
        <w:jc w:val="both"/>
        <w:rPr>
          <w:rFonts w:hAnsi="Times New Roman" w:ascii="Times New Roman"/>
          <w:sz w:val="24"/>
          <w:szCs w:val="24"/>
        </w:rPr>
      </w:pPr>
      <w:r w:rsidRPr="004A37CD">
        <w:rPr>
          <w:rFonts w:hAnsi="Times New Roman" w:ascii="Times New Roman"/>
          <w:sz w:val="24"/>
          <w:szCs w:val="24"/>
        </w:rPr>
        <w:t xml:space="preserve">Izvor: Žalba RH od 27.04.2015.god, Dodatni izlučni zahtjev RH, Elaborat o procjeni vrijednosti, račun kupcu Oštrc doo za nekretnine na o.Hvaru </w:t>
      </w:r>
    </w:p>
    <w:p w:rsidRDefault="007103DC" w:rsidP="007828F9" w:rsidR="007103DC" w:rsidRPr="004A37CD">
      <w:pPr>
        <w:pStyle w:val="Bezproreda"/>
        <w:spacing w:before="140"/>
        <w:jc w:val="both"/>
        <w:rPr>
          <w:rFonts w:hAnsi="Times New Roman" w:ascii="Times New Roman"/>
          <w:sz w:val="24"/>
          <w:szCs w:val="24"/>
        </w:rPr>
      </w:pPr>
      <w:r w:rsidRPr="004A37CD">
        <w:rPr>
          <w:rFonts w:hAnsi="Times New Roman" w:ascii="Times New Roman"/>
          <w:sz w:val="24"/>
          <w:szCs w:val="24"/>
        </w:rPr>
        <w:t>U Tabeli IV prikazane su nekretnine koje su predmetom izlučnog zahtjeva RH, odnosno zahtjeva za protučinidbom u smislu izdvajanja razmjernog dijela iz ostvarene kupovnine.</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U prethodnoj Tabeli III pod red.br.3.prikazana je cjelokupna imovina na otoku Hvaru, a iz razloga što je prilikom ostvarene prodaje stečajni dužnik izdao račun kupcu upravo za sve kupljene nekretnine u Vrbnju, Jelsi i Starom Gradu i to u ukupnom iznosu od 8.883.680,40 kn.</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Vrijednost dijela nekretnina u Vrbnju i Starom Gradu (koje su obuhvaćene izlučnim zahtjevom RH) utvrđena je obzirom na proc</w:t>
      </w:r>
      <w:r w:rsidR="00D44F1E" w:rsidRPr="004A37CD">
        <w:rPr>
          <w:rFonts w:hAnsi="Times New Roman" w:ascii="Times New Roman"/>
          <w:sz w:val="24"/>
          <w:szCs w:val="24"/>
        </w:rPr>
        <w:t>i</w:t>
      </w:r>
      <w:r w:rsidRPr="004A37CD">
        <w:rPr>
          <w:rFonts w:hAnsi="Times New Roman" w:ascii="Times New Roman"/>
          <w:sz w:val="24"/>
          <w:szCs w:val="24"/>
        </w:rPr>
        <w:t>jenjene početne vrijednosti iz Elaborata o procjeni. Njihova početna proc</w:t>
      </w:r>
      <w:r w:rsidR="00D44F1E" w:rsidRPr="004A37CD">
        <w:rPr>
          <w:rFonts w:hAnsi="Times New Roman" w:ascii="Times New Roman"/>
          <w:sz w:val="24"/>
          <w:szCs w:val="24"/>
        </w:rPr>
        <w:t>i</w:t>
      </w:r>
      <w:r w:rsidRPr="004A37CD">
        <w:rPr>
          <w:rFonts w:hAnsi="Times New Roman" w:ascii="Times New Roman"/>
          <w:sz w:val="24"/>
          <w:szCs w:val="24"/>
        </w:rPr>
        <w:t>jenjena vrijednost iznosila je 150,00 kn po m2. Ukupna površina čestica zemljišta u Vrbnju (ZU 1620) i  Starom Gradu (ZU 3121 i 3122) prikazanih u Tabeli IV pod red.br.1.a, 1.b i 1.c iznosi 16.080 m2 te je proc</w:t>
      </w:r>
      <w:r w:rsidR="00D44F1E" w:rsidRPr="004A37CD">
        <w:rPr>
          <w:rFonts w:hAnsi="Times New Roman" w:ascii="Times New Roman"/>
          <w:sz w:val="24"/>
          <w:szCs w:val="24"/>
        </w:rPr>
        <w:t>i</w:t>
      </w:r>
      <w:r w:rsidRPr="004A37CD">
        <w:rPr>
          <w:rFonts w:hAnsi="Times New Roman" w:ascii="Times New Roman"/>
          <w:sz w:val="24"/>
          <w:szCs w:val="24"/>
        </w:rPr>
        <w:t>jenjena vrijednost iznosila 2.412.000,00 kn. Na posljednjem jedanaestom ročištu za prodaju, postignuta je cijena od 32,79 kn po m2, a što znači da su  navedene čestice zemlje unovčene za iznos od 527.263,20 kn.</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 xml:space="preserve">Ukupna površina čestica zemlje u Starom Gradu (ZU 1826) prikazanih u Tabeli IV pod red.br.1.d iznosi 17.091 m2. Njihova početna procjenjena vrijednost iznosila je 2.563.650,00 kn ili 150,00 po m2. Na posljednjem jedanaestom ročištu za prodaju, postignuta je cijena od 32,79 kn po m2, a što znači da su  navedene čestice zemlje unovčene za iznos od 560.413,85 kn. Postignuta ukupna prodajna vrijednost čestica zemlje u Vrbnju i Starom Gradu iznosi 1.087.677,09 kn. </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 xml:space="preserve">Za nekretninu-skladište u Vukovaru iskazanu u Tabeli IV pod red.br.2. postignuta je prodajna cijena u iznosu od 587.048,19 kn te je u tom iznosu ispostavljen račun kupcu Oštrc doo.  </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 xml:space="preserve">Sukladno navedenom izlučnom vjerovniku RH sa naslova zahtjeva za protučinidbu pripadao bi ukupan iznos od 1.674.725,28 kn. </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Na Skupštini vjerovnika održanoj dana 20.11.2015.god donesena je odluka o prestanku proizvodnje stečajnog dužnika danom 30.11.2015.god te prestankom rada maloprodaje danom 15.01.2016.god.</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Ovaj sud je dana 07.04.2016.god donio zaključak kojim je utvrdio da su rješenje o dosudi od 13.04.2015.god te ispravci i nadopune istog od 16.09.2015.i 23.11.2015.god postali pravomoćni.</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Nadalje u točci II navedenog zaključka utvrđeno je da je kupac Oštrc doo na depozitni račun Trgovačkog suda u Splitu uplatio iznos kupovnine od 70.565.290,07 kn.</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U točci III nekretnine (prikazane u Tabeli III) kao i pokretnine, prava i brendovi (prikazani u Tabeli II) predaju se u posjed kupcu.</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Točkom IV predmetnog zaključka naloženo je zemljišnoknjižnim odjelima nadležnih Općinskih sudova uknjižba prava vlasništva na ime kupca Oštrc doo uz istodobno brisanje svih prava i tereta na kupljenim nekretninama.</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Primopredaja imovine stečajnog dužnika kupcu izvršena je sukcesivno na način da su vinogradi na Hvaru i u Drnišu predani 11.01.2016.god dok se primopredaji ostale imovine pristupilo 18.04.2016.god.</w:t>
      </w:r>
    </w:p>
    <w:p w:rsidRDefault="007103DC" w:rsidP="007828F9" w:rsidR="007103DC" w:rsidRPr="004A37CD">
      <w:pPr>
        <w:pStyle w:val="Bezproreda"/>
        <w:jc w:val="both"/>
        <w:rPr>
          <w:rFonts w:hAnsi="Times New Roman" w:ascii="Times New Roman"/>
          <w:sz w:val="24"/>
          <w:szCs w:val="24"/>
        </w:rPr>
      </w:pPr>
      <w:r w:rsidRPr="004A37CD">
        <w:rPr>
          <w:rFonts w:hAnsi="Times New Roman" w:ascii="Times New Roman"/>
          <w:sz w:val="24"/>
          <w:szCs w:val="24"/>
        </w:rPr>
        <w:t>Obzirom je ovaj sud zaključkom od 27.09.2017.god naložio stečajnoj upraviteljici dostaviti prijedlog razdiobe kupovnine posebno sa osvrtom na izlučni zahtjev RH, to se u nastavku daje prijedlog i temeljni polazni kriteriji razdiobe kupovnine između stečajnog dužnika, razlučnog vjerovnika i izlučnog vjerovnika.</w:t>
      </w:r>
    </w:p>
    <w:p w:rsidRDefault="007103DC" w:rsidP="007828F9" w:rsidR="007103DC" w:rsidRPr="004A37CD">
      <w:pPr>
        <w:pStyle w:val="Bezproreda"/>
        <w:jc w:val="both"/>
        <w:rPr>
          <w:rFonts w:hAnsi="Times New Roman" w:ascii="Times New Roman"/>
          <w:sz w:val="24"/>
          <w:szCs w:val="24"/>
        </w:rPr>
      </w:pPr>
      <w:r w:rsidRPr="004A37CD">
        <w:rPr>
          <w:rFonts w:hAnsi="Times New Roman" w:ascii="Times New Roman"/>
          <w:sz w:val="24"/>
          <w:szCs w:val="24"/>
        </w:rPr>
        <w:t>Naime iz navedenog tijeka prodaje imovine stečajnog dužnika vidljivo je da je u unovčenju sadržan dio imovine koji predstavlja pokretnine, prava i brendove. Iz knjige izlaznih računa (prikazano u Tabeli II), a čija prodajna vrijednost iznosi 40.361.806,09 kn.</w:t>
      </w:r>
    </w:p>
    <w:p w:rsidRDefault="007103DC" w:rsidP="007828F9" w:rsidR="007103DC" w:rsidRPr="004A37CD">
      <w:pPr>
        <w:pStyle w:val="Bezproreda"/>
        <w:jc w:val="both"/>
        <w:rPr>
          <w:rFonts w:hAnsi="Times New Roman" w:ascii="Times New Roman"/>
          <w:sz w:val="24"/>
          <w:szCs w:val="24"/>
        </w:rPr>
      </w:pPr>
      <w:r w:rsidRPr="004A37CD">
        <w:rPr>
          <w:rFonts w:hAnsi="Times New Roman" w:ascii="Times New Roman"/>
          <w:sz w:val="24"/>
          <w:szCs w:val="24"/>
        </w:rPr>
        <w:t>Osim te imovine u unovčenju je sadržan i dio imovine koji je bio opterećen založnim pravima, a čija prodajna vrijednost iznosi 30.203.483,98 kn (prikazano u Tabeli III).</w:t>
      </w:r>
    </w:p>
    <w:p w:rsidRDefault="007103DC" w:rsidP="007828F9" w:rsidR="007103DC" w:rsidRPr="004A37CD">
      <w:pPr>
        <w:pStyle w:val="Bezproreda"/>
        <w:jc w:val="both"/>
        <w:rPr>
          <w:rFonts w:hAnsi="Times New Roman" w:ascii="Times New Roman"/>
          <w:sz w:val="24"/>
          <w:szCs w:val="24"/>
        </w:rPr>
      </w:pPr>
      <w:r w:rsidRPr="004A37CD">
        <w:rPr>
          <w:rFonts w:hAnsi="Times New Roman" w:ascii="Times New Roman"/>
          <w:sz w:val="24"/>
          <w:szCs w:val="24"/>
        </w:rPr>
        <w:t>Međutim je RH zastupana po ŽDO Split svojom žalbom od 27.04.2015.god i kasnije novim izlučnim zahtjevom od 10.07.2015.god, pozivom na Čl.80.st.3.SZ-a podnijela zahtjev za prenošenje prava na protučinidbu-primanje razmjernog dijela od ukupno ostvarene kupovnine, to se predlaže slijedeći kriterij razdiobe kupovnine:</w:t>
      </w:r>
    </w:p>
    <w:p w:rsidRDefault="007103DC" w:rsidP="007828F9" w:rsidR="007103DC" w:rsidRPr="004A37CD">
      <w:pPr>
        <w:pStyle w:val="Bezproreda"/>
        <w:spacing w:after="60" w:before="140"/>
        <w:jc w:val="both"/>
        <w:rPr>
          <w:rFonts w:hAnsi="Times New Roman" w:ascii="Times New Roman"/>
          <w:sz w:val="24"/>
          <w:szCs w:val="24"/>
        </w:rPr>
      </w:pPr>
      <w:r w:rsidRPr="004A37CD">
        <w:rPr>
          <w:rFonts w:hAnsi="Times New Roman" w:ascii="Times New Roman"/>
          <w:sz w:val="24"/>
          <w:szCs w:val="24"/>
        </w:rPr>
        <w:t>TABELA V  Prijedlog razdiobe kupovnine između stečajnog dužnika i razlučnog i izlučnog vjerovnika</w:t>
      </w:r>
    </w:p>
    <w:tbl>
      <w:tblPr>
        <w:tblW w:type="auto" w:w="0"/>
        <w:jc w:val="center"/>
        <w:tblInd w:type="dxa" w:w="-264"/>
        <w:tblLayout w:type="fixed"/>
        <w:tblCellMar>
          <w:left w:type="dxa" w:w="30"/>
          <w:right w:type="dxa" w:w="30"/>
        </w:tblCellMar>
        <w:tblLook w:val="0000" w:noVBand="0" w:noHBand="0" w:lastColumn="0" w:firstColumn="0" w:lastRow="0" w:firstRow="0"/>
      </w:tblPr>
      <w:tblGrid>
        <w:gridCol w:w="567"/>
        <w:gridCol w:w="2083"/>
        <w:gridCol w:w="3561"/>
        <w:gridCol w:w="1740"/>
        <w:gridCol w:w="1032"/>
      </w:tblGrid>
      <w:tr w:rsidTr="007828F9" w:rsidR="007103DC" w:rsidRPr="004A37CD">
        <w:trPr>
          <w:trHeight w:val="340"/>
          <w:jc w:val="center"/>
        </w:trPr>
        <w:tc>
          <w:tcPr>
            <w:tcW w:type="dxa" w:w="567"/>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R.br.</w:t>
            </w:r>
          </w:p>
        </w:tc>
        <w:tc>
          <w:tcPr>
            <w:tcW w:type="dxa" w:w="2083"/>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Naziv dužnika/ vjerovnika</w:t>
            </w:r>
          </w:p>
        </w:tc>
        <w:tc>
          <w:tcPr>
            <w:tcW w:type="dxa" w:w="356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Naziv imovine</w:t>
            </w:r>
          </w:p>
        </w:tc>
        <w:tc>
          <w:tcPr>
            <w:tcW w:type="dxa" w:w="1740"/>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Postignuta kupovnina u kn</w:t>
            </w:r>
          </w:p>
        </w:tc>
        <w:tc>
          <w:tcPr>
            <w:tcW w:type="dxa" w:w="103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 učešća</w:t>
            </w:r>
          </w:p>
        </w:tc>
      </w:tr>
      <w:tr w:rsidTr="007828F9" w:rsidR="007103DC" w:rsidRPr="004A37CD">
        <w:trPr>
          <w:trHeight w:val="340"/>
          <w:jc w:val="center"/>
        </w:trPr>
        <w:tc>
          <w:tcPr>
            <w:tcW w:type="dxa" w:w="567"/>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1.</w:t>
            </w:r>
          </w:p>
        </w:tc>
        <w:tc>
          <w:tcPr>
            <w:tcW w:type="dxa" w:w="2083"/>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Dalmacijavino dd u stečaju</w:t>
            </w:r>
          </w:p>
        </w:tc>
        <w:tc>
          <w:tcPr>
            <w:tcW w:type="dxa" w:w="356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Pokretnine, prava, brendovi</w:t>
            </w:r>
          </w:p>
        </w:tc>
        <w:tc>
          <w:tcPr>
            <w:tcW w:type="dxa" w:w="1740"/>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40.361.806,09</w:t>
            </w:r>
          </w:p>
        </w:tc>
        <w:tc>
          <w:tcPr>
            <w:tcW w:type="dxa" w:w="103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58,59</w:t>
            </w:r>
          </w:p>
        </w:tc>
      </w:tr>
      <w:tr w:rsidTr="007828F9" w:rsidR="007103DC" w:rsidRPr="004A37CD">
        <w:trPr>
          <w:trHeight w:val="340"/>
          <w:jc w:val="center"/>
        </w:trPr>
        <w:tc>
          <w:tcPr>
            <w:tcW w:type="dxa" w:w="567"/>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2.</w:t>
            </w:r>
          </w:p>
        </w:tc>
        <w:tc>
          <w:tcPr>
            <w:tcW w:type="dxa" w:w="2083"/>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Razlučni vjerovnik RH</w:t>
            </w:r>
          </w:p>
        </w:tc>
        <w:tc>
          <w:tcPr>
            <w:tcW w:type="dxa" w:w="356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Skladište Velika Gorica; Proizvodno-skladišni prostor Sjeverna luka Split; Nekretnine na o.Hvaru: Stari Grad ZU 2680,3703,6240, i Jelsa ZU 1809,1181,2463; Skladišni prostor u Zadru; Tvornica kvasine i vinski podrum u Drnišu; Skladište i uredi u Rijeci</w:t>
            </w:r>
          </w:p>
        </w:tc>
        <w:tc>
          <w:tcPr>
            <w:tcW w:type="dxa" w:w="1740"/>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28.528.758,70</w:t>
            </w:r>
          </w:p>
        </w:tc>
        <w:tc>
          <w:tcPr>
            <w:tcW w:type="dxa" w:w="103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41,41</w:t>
            </w:r>
          </w:p>
        </w:tc>
      </w:tr>
      <w:tr w:rsidTr="007828F9" w:rsidR="007103DC" w:rsidRPr="004A37CD">
        <w:trPr>
          <w:trHeight w:val="340"/>
          <w:jc w:val="center"/>
        </w:trPr>
        <w:tc>
          <w:tcPr>
            <w:tcW w:type="dxa" w:w="567"/>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3.</w:t>
            </w:r>
          </w:p>
        </w:tc>
        <w:tc>
          <w:tcPr>
            <w:tcW w:type="dxa" w:w="2083"/>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Izlučni vjerovnik RH</w:t>
            </w:r>
          </w:p>
        </w:tc>
        <w:tc>
          <w:tcPr>
            <w:tcW w:type="dxa" w:w="356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Nekretnine na o.Hvaru: Vrbanj ZU 1620, Stari Grad ZU 3121,3122,1826; Skladište u Vukovaru</w:t>
            </w:r>
          </w:p>
        </w:tc>
        <w:tc>
          <w:tcPr>
            <w:tcW w:type="dxa" w:w="1740"/>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1.674.725,28</w:t>
            </w:r>
          </w:p>
        </w:tc>
        <w:tc>
          <w:tcPr>
            <w:tcW w:type="dxa" w:w="103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0,00</w:t>
            </w:r>
          </w:p>
        </w:tc>
      </w:tr>
      <w:tr w:rsidTr="007828F9" w:rsidR="007103DC" w:rsidRPr="004A37CD">
        <w:trPr>
          <w:trHeight w:val="340"/>
          <w:jc w:val="center"/>
        </w:trPr>
        <w:tc>
          <w:tcPr>
            <w:tcW w:type="dxa" w:w="567"/>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p>
        </w:tc>
        <w:tc>
          <w:tcPr>
            <w:tcW w:type="dxa" w:w="2083"/>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UKUPNO</w:t>
            </w:r>
          </w:p>
        </w:tc>
        <w:tc>
          <w:tcPr>
            <w:tcW w:type="dxa" w:w="356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p>
        </w:tc>
        <w:tc>
          <w:tcPr>
            <w:tcW w:type="dxa" w:w="1740"/>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70.565.290,17</w:t>
            </w:r>
          </w:p>
        </w:tc>
        <w:tc>
          <w:tcPr>
            <w:tcW w:type="dxa" w:w="103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100</w:t>
            </w:r>
          </w:p>
        </w:tc>
      </w:tr>
    </w:tbl>
    <w:p w:rsidRDefault="007103DC" w:rsidP="007828F9" w:rsidR="007103DC" w:rsidRPr="004A37CD">
      <w:pPr>
        <w:pStyle w:val="Bezproreda"/>
        <w:spacing w:before="80"/>
        <w:jc w:val="both"/>
        <w:rPr>
          <w:rFonts w:hAnsi="Times New Roman" w:ascii="Times New Roman"/>
          <w:sz w:val="24"/>
          <w:szCs w:val="24"/>
        </w:rPr>
      </w:pPr>
      <w:r w:rsidRPr="004A37CD">
        <w:rPr>
          <w:rFonts w:hAnsi="Times New Roman" w:ascii="Times New Roman"/>
          <w:sz w:val="24"/>
          <w:szCs w:val="24"/>
        </w:rPr>
        <w:t>Izvor: Knjiga izlaznih računa, izlučni zahtjev RH</w:t>
      </w:r>
    </w:p>
    <w:p w:rsidRDefault="007103DC" w:rsidP="00C80296" w:rsidR="007103DC" w:rsidRPr="004A37CD">
      <w:pPr>
        <w:pStyle w:val="Bezproreda"/>
        <w:spacing w:before="140"/>
        <w:jc w:val="both"/>
        <w:rPr>
          <w:rFonts w:hAnsi="Times New Roman" w:ascii="Times New Roman"/>
          <w:sz w:val="24"/>
          <w:szCs w:val="24"/>
        </w:rPr>
      </w:pPr>
      <w:r w:rsidRPr="004A37CD">
        <w:rPr>
          <w:rFonts w:hAnsi="Times New Roman" w:ascii="Times New Roman"/>
          <w:sz w:val="24"/>
          <w:szCs w:val="24"/>
        </w:rPr>
        <w:t>Od ostvarene kupovnine stečajnom dužniku pripada iznos od 40.361.806,09 kn, a što nesporno proizlazi iz računa izdanih kupcu za taj dio prodane imovine koja nije bila opterećena založnim pravima.</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Razlučnom vjerovniku pripada iznos kupovnine od  28.528.758,70 kn. Naime u Tabeli III taksativno je navedena imovina opterećena založnim pravima u korist RH.</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Kako je RH postavila dva izlučna zahtjeva, a u međuvremenu je rješenje o dosudi postalo pravomoćno, to je valjalo dio onih nekretnina koje su u Tabeli III prikazane kao nekretnine pod založnim pravom izdvojiti i prikazati ih kao nekretnine u vlasništvu RH.</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Tako su pod red.br.3. u Tabeli V prikazane nekretnine u vlasništvu RH, a kojem izlučnom vjerovniku pripada razmjerni dio od ostvarene kupovnine u iznosu od 1.674.725,28 kn.</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Time u ukupno ostvarenoj kupovnini stečajni dužnik sudjeluje sa 58,59%, razlučni vjerovnik RH sa 41,41%, a izlučnom vjerovniku RH pripada iznos koji se izdvaja iz kupovnine prije raspodjele između stečajnog dužnika i razlučnog vjerovnika.</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Nakon ovako utvrđenih temeljnih kriterija raspodjele kupovnine, pristupa se diobi kupovnine koja je pripala razlučnom vjerovniku RH.</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Naime razdioba kupovnine razlučnom vjerovniku regulirana je odredbama Čl.170.SZ.</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U stavku 1.navedenog članka definirano je da se troškovi utvrđivanja istovjetnosti predmeta i prava na tom predmetu određuju paušalno u iznosu od 5% od utrška.</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Sa tog temelja iz kupovnine koja pripada razlučnom vjerovniku RH valjalo bi izdvojiti iznos od 1.426.437,94 kn.</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Stavkom 2.istog članka regulirano je da se troškovi unovčenja određuju u paušalnom iznosu od 5% od utrška. Ukoliko su troškovi znatno niži ili znatno viši odredit će se u stvarnom iznosu.</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U ovom su stečajnom postupku ostvareni troškovi unovčenja i to: troškovi osiguranja, troškovi čuvanja, troškovi izrade vještva, troškovi oglašavanja, spomeničke rente i troškovi komunalnih i vodnih naknada. Ti su troškovi znatno viši od pretpostavljenog 5% paušalnog dijela te se taksativno prikazuju u slijedećoj Tabeli.</w:t>
      </w:r>
    </w:p>
    <w:p w:rsidRDefault="007103DC" w:rsidP="007828F9" w:rsidR="007103DC" w:rsidRPr="004A37CD">
      <w:pPr>
        <w:pStyle w:val="Bezproreda"/>
        <w:spacing w:before="200"/>
        <w:jc w:val="both"/>
        <w:rPr>
          <w:rFonts w:hAnsi="Times New Roman" w:ascii="Times New Roman"/>
          <w:sz w:val="24"/>
          <w:szCs w:val="24"/>
        </w:rPr>
      </w:pPr>
      <w:r w:rsidRPr="004A37CD">
        <w:rPr>
          <w:rFonts w:hAnsi="Times New Roman" w:ascii="Times New Roman"/>
          <w:sz w:val="24"/>
          <w:szCs w:val="24"/>
        </w:rPr>
        <w:t xml:space="preserve">TABELA VI  Troškovi unovčenja sukladno Čl.170.st.2.SZ </w:t>
      </w:r>
    </w:p>
    <w:p w:rsidRDefault="007103DC" w:rsidP="00A71AD9" w:rsidR="007103DC" w:rsidRPr="004A37CD">
      <w:pPr>
        <w:pStyle w:val="Bezproreda"/>
        <w:jc w:val="both"/>
        <w:rPr>
          <w:rFonts w:hAnsi="Times New Roman" w:ascii="Times New Roman"/>
          <w:sz w:val="24"/>
          <w:szCs w:val="24"/>
        </w:rPr>
      </w:pPr>
    </w:p>
    <w:tbl>
      <w:tblPr>
        <w:tblW w:type="auto" w:w="0"/>
        <w:jc w:val="center"/>
        <w:tblLayout w:type="fixed"/>
        <w:tblCellMar>
          <w:left w:type="dxa" w:w="30"/>
          <w:right w:type="dxa" w:w="30"/>
        </w:tblCellMar>
        <w:tblLook w:val="0000" w:noVBand="0" w:noHBand="0" w:lastColumn="0" w:firstColumn="0" w:lastRow="0" w:firstRow="0"/>
      </w:tblPr>
      <w:tblGrid>
        <w:gridCol w:w="581"/>
        <w:gridCol w:w="3852"/>
        <w:gridCol w:w="1805"/>
      </w:tblGrid>
      <w:tr w:rsidTr="0095536E" w:rsidR="007103DC" w:rsidRPr="004A37CD">
        <w:trPr>
          <w:trHeight w:val="482"/>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R.br.</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Opis troška</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Iznos u kn</w:t>
            </w: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1.</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Troškovi osiguranja imovine</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a</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Croatia osiguranje</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7.046,92</w:t>
            </w: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b</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Jadransko osiguranje</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1.601.242,64</w:t>
            </w: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c</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Euroherc osiguranje</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3.370.379,92</w:t>
            </w: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UKUPNO TROŠKOVI OSIGURANJA</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4.978.669,48</w:t>
            </w: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2.</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Troškovi izrade procjene imovine</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a</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Vještak M.Firšt Baća</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219.625,00</w:t>
            </w: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b</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Vještak I.Bilota</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225.375,00</w:t>
            </w: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c</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Geo Arcus</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5.000,00</w:t>
            </w: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d</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Geodetski zavod</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154.375,00</w:t>
            </w: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UKUPNO TROŠ.IZRADE PROCJENE</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604.375,00</w:t>
            </w: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3.</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Troškovi oglašavanja prodaje imov.</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a</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Slobodna Dalmacija</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201.453,75</w:t>
            </w: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b</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Večernji list</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290.395,00</w:t>
            </w: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UKUPNO TROŠ.OGLAŠ.PRODAJE IM.</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7828F9" w:rsidR="007828F9"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491.848,75</w:t>
            </w: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4.</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Troškovi čuvanja imovine</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a</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Bilić-Erić</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734.076,25</w:t>
            </w: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b</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Bond</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2.700,00</w:t>
            </w: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c</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Bruto plaće čuvarske službe-radnici</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4.761.567,60</w:t>
            </w: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UKUPNO TROŠ.ČUVANJA IMOVINE</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5.498.343,85</w:t>
            </w: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5.</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Troškovi kom.i vodnih naknada</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a</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Komunalne naknade</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1.024.347,63</w:t>
            </w: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b</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Na</w:t>
            </w:r>
            <w:r w:rsidR="00D44F1E" w:rsidRPr="004A37CD">
              <w:rPr>
                <w:rFonts w:hAnsi="Times New Roman" w:ascii="Times New Roman"/>
                <w:color w:val="000000"/>
                <w:sz w:val="20"/>
                <w:szCs w:val="20"/>
                <w:lang w:eastAsia="hr-HR"/>
              </w:rPr>
              <w:t>k</w:t>
            </w:r>
            <w:r w:rsidRPr="004A37CD">
              <w:rPr>
                <w:rFonts w:hAnsi="Times New Roman" w:ascii="Times New Roman"/>
                <w:color w:val="000000"/>
                <w:sz w:val="20"/>
                <w:szCs w:val="20"/>
                <w:lang w:eastAsia="hr-HR"/>
              </w:rPr>
              <w:t>nade za uređenje voda</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509.933,46</w:t>
            </w: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c</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Naknade za zaštitu voda</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79.416,26</w:t>
            </w: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d</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Vodoprivredne naknade</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32.100,72</w:t>
            </w: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e</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Spomenička renta</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290.472,00</w:t>
            </w:r>
          </w:p>
        </w:tc>
      </w:tr>
      <w:tr w:rsidTr="0095536E" w:rsidR="007103DC" w:rsidRPr="004A37CD">
        <w:trPr>
          <w:trHeight w:val="581"/>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UKUPNO KOM.OBV.I SPOMEN.RENTA</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1.936.270,07</w:t>
            </w: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6.</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Troškovi investicijskog održavanja</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p>
        </w:tc>
      </w:tr>
      <w:tr w:rsidTr="0095536E" w:rsidR="007103DC" w:rsidRPr="004A37CD">
        <w:trPr>
          <w:trHeight w:val="871"/>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a</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Građevnski obrt Hrgović, izrada armiranih estrih podloga  za pogon Stinice</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220.525,00</w:t>
            </w:r>
          </w:p>
        </w:tc>
      </w:tr>
      <w:tr w:rsidTr="0095536E" w:rsidR="007103DC" w:rsidRPr="004A37CD">
        <w:trPr>
          <w:trHeight w:val="581"/>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b</w:t>
            </w: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St gradnja doo, izrada podnih slivnika za pogon Stinice</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r w:rsidRPr="004A37CD">
              <w:rPr>
                <w:rFonts w:hAnsi="Times New Roman" w:ascii="Times New Roman"/>
                <w:color w:val="000000"/>
                <w:sz w:val="20"/>
                <w:szCs w:val="20"/>
                <w:lang w:eastAsia="hr-HR"/>
              </w:rPr>
              <w:t>25.431,25</w:t>
            </w: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UKUPNO TROŠ.INVEST.ODRŽAVANJA</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245.956,25</w:t>
            </w:r>
          </w:p>
        </w:tc>
      </w:tr>
      <w:tr w:rsidTr="0095536E" w:rsidR="007103DC" w:rsidRPr="004A37CD">
        <w:trPr>
          <w:trHeight w:val="290"/>
          <w:jc w:val="center"/>
        </w:trPr>
        <w:tc>
          <w:tcPr>
            <w:tcW w:type="dxa" w:w="581"/>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color w:val="000000"/>
                <w:sz w:val="20"/>
                <w:szCs w:val="20"/>
                <w:lang w:eastAsia="hr-HR"/>
              </w:rPr>
            </w:pPr>
          </w:p>
        </w:tc>
        <w:tc>
          <w:tcPr>
            <w:tcW w:type="dxa" w:w="3852"/>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UKUPNO</w:t>
            </w:r>
          </w:p>
        </w:tc>
        <w:tc>
          <w:tcPr>
            <w:tcW w:type="dxa" w:w="1805"/>
            <w:tcBorders>
              <w:top w:space="0" w:sz="6" w:color="auto" w:val="single"/>
              <w:left w:space="0" w:sz="6" w:color="auto" w:val="single"/>
              <w:bottom w:space="0" w:sz="6" w:color="auto" w:val="single"/>
              <w:right w:space="0" w:sz="6" w:color="auto" w:val="single"/>
            </w:tcBorders>
            <w:vAlign w:val="center"/>
          </w:tcPr>
          <w:p w:rsidRDefault="007103DC" w:rsidP="0095536E" w:rsidR="007103DC" w:rsidRPr="004A37CD">
            <w:pPr>
              <w:autoSpaceDE w:val="false"/>
              <w:autoSpaceDN w:val="false"/>
              <w:adjustRightInd w:val="false"/>
              <w:spacing w:lineRule="auto" w:line="240" w:after="0"/>
              <w:jc w:val="center"/>
              <w:rPr>
                <w:rFonts w:hAnsi="Times New Roman" w:ascii="Times New Roman"/>
                <w:bCs/>
                <w:color w:val="000000"/>
                <w:sz w:val="20"/>
                <w:szCs w:val="20"/>
                <w:lang w:eastAsia="hr-HR"/>
              </w:rPr>
            </w:pPr>
            <w:r w:rsidRPr="004A37CD">
              <w:rPr>
                <w:rFonts w:hAnsi="Times New Roman" w:ascii="Times New Roman"/>
                <w:bCs/>
                <w:color w:val="000000"/>
                <w:sz w:val="20"/>
                <w:szCs w:val="20"/>
                <w:lang w:eastAsia="hr-HR"/>
              </w:rPr>
              <w:t>14.197.387,78</w:t>
            </w:r>
          </w:p>
        </w:tc>
      </w:tr>
    </w:tbl>
    <w:p w:rsidRDefault="007103DC" w:rsidP="00C80296" w:rsidR="007103DC" w:rsidRPr="004A37CD">
      <w:pPr>
        <w:pStyle w:val="Bezproreda"/>
        <w:spacing w:before="100"/>
        <w:jc w:val="both"/>
        <w:rPr>
          <w:rFonts w:hAnsi="Times New Roman" w:ascii="Times New Roman"/>
          <w:sz w:val="24"/>
          <w:szCs w:val="24"/>
        </w:rPr>
      </w:pPr>
      <w:r w:rsidRPr="004A37CD">
        <w:rPr>
          <w:rFonts w:hAnsi="Times New Roman" w:ascii="Times New Roman"/>
          <w:sz w:val="24"/>
          <w:szCs w:val="24"/>
        </w:rPr>
        <w:t>Izvor: knjige ulaznih računa stečajnog dužnika za 2012.,2013.,2014.i 2015.god</w:t>
      </w:r>
    </w:p>
    <w:p w:rsidRDefault="007103DC" w:rsidP="00C80296" w:rsidR="007103DC" w:rsidRPr="004A37CD">
      <w:pPr>
        <w:pStyle w:val="Bezproreda"/>
        <w:spacing w:before="140"/>
        <w:jc w:val="both"/>
        <w:rPr>
          <w:rFonts w:hAnsi="Times New Roman" w:ascii="Times New Roman"/>
          <w:sz w:val="24"/>
          <w:szCs w:val="24"/>
        </w:rPr>
      </w:pPr>
      <w:r w:rsidRPr="004A37CD">
        <w:rPr>
          <w:rFonts w:hAnsi="Times New Roman" w:ascii="Times New Roman"/>
          <w:sz w:val="24"/>
          <w:szCs w:val="24"/>
        </w:rPr>
        <w:t>Sukladno odredbama Čl.170.st.2.SZ razlučnom vjerovniku raspoređeni su troškovi navedeni u Tabeli VI od red.br.1.do zaključno sa red.br.6.</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Troškovi osiguranja, izrade elaborata o procjeni i oglašavanje prodaje odnose se troškove neposredno povezane sa nekretninama na kojima je RH imala upisana založna prava. Također i prikazani troškovi čuvanja odnose se na iste nekretnine uz napomenu da su se osim vanjskih čuvarskih službi koristili i zaposlenici stečajnog dužnika te su troškovi angažiranja istih prikazani u bruto iznosu pod red.br.4.c.</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Pod red.br.5.i 6.prikazani su troškovi sa naslova komunalnih obveza i spomeničke rente kao i troškovi polučeni na izvedenim poboljšicama na nekretnini na Stinicama.</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 xml:space="preserve">Ukupni troškovi ostvareni u razdoblju od otvaranja stečajnog postupka pa do zaključno  31.12.2015.god, a koji troškovi se zaračunavaju u ostvarenu kupovninu sukladno Čl.170.st.2.iznose ukupno 14.197.387, 78 kn. </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Sukladno Čl.170.st.1.razlučnom vjerovniku raspoređen je paušalni iznos od 5%  od ostvarene kupovnine u iznosu od 1.426.437,94 kn što sa rasporedom troškova prikazanih u Tabeli VI čini ukupno 15.623.825,72 kn.</w:t>
      </w:r>
    </w:p>
    <w:p w:rsidRDefault="007103DC" w:rsidP="00C80296" w:rsidR="007103DC" w:rsidRPr="004A37CD">
      <w:pPr>
        <w:pStyle w:val="Bezproreda"/>
        <w:spacing w:before="140"/>
        <w:jc w:val="both"/>
        <w:rPr>
          <w:rFonts w:hAnsi="Times New Roman" w:ascii="Times New Roman"/>
          <w:sz w:val="24"/>
          <w:szCs w:val="24"/>
        </w:rPr>
      </w:pPr>
      <w:r w:rsidRPr="004A37CD">
        <w:rPr>
          <w:rFonts w:hAnsi="Times New Roman" w:ascii="Times New Roman"/>
          <w:sz w:val="24"/>
          <w:szCs w:val="24"/>
        </w:rPr>
        <w:t xml:space="preserve">Iz prezentiranog tijeka stečajnog postupka, razvidno je da su članovi Odbora vjerovnika dana 11.05.2012.god, a Skupština vjerovnika dana 06.09.2012.god, donijeli odluku o nastavku proizvodnje i zapošljavanju 232 djelatnika. </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Razvidno je i da je Agencija za upravljanje državnom imovinom  dana 08.08.2012.god odobrila stečajnom dužniku zajam od 3.574.500,00 kn za nastavak proizvodnje uz zapošljavanje djelatnika.</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Dana 31.03.2015.god u okolnostima blokade žiro računa stečajnog dužnika, Odbor vjerovnika donio je odluku da se proces rada nastavi, a do uplate kupovnine kupca Oštrc doo.</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U takvim uvjetima dužnik obavlja djelatnost sve do odluke Skupštine o prestanku rada od dana 20.11.2015.god, a koja odluka je uslijedila nakon što je kupac Oštrc doo uplatio cjelokupan iznos kupovnine.</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Proizvodni proces okončan je 30.11.2015.god, a maloprodajni objekti zatvoreni su 15.01.2016.god.</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U četverogodišnjem razdoblju rada, stečajni dužnik ostvario je ukupan gubitak od 105.484.131,50 kn. Podaci iz računa dobiti i gubitka ukazuju da je ostvareni prihod najvećim dijelom rezultat procesa proizvodnje alkoholnih i bezalkoholnih pića, a u strukturi rashoda gotovo 2/3 otpadaju na troškove zaposlenika i nabavnu vrijednost prodane robe. Ostatak od 1/3 realiziranih rashoda odnosi se na troškove vezane neposredno za proces proizvodnje (troškovi sirovina, energije, održavanja, zakupnina, premija osiguranja, kamata, kazni).</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U takvim je okolnostima nesporno da ostvareni rashodi u četverogodišnjem razdoblju u ukupnom iznosu od 266.670.911,43 kn  predstavljaju sukladno Čl.85.i 87.SZ (Čl.154 SZ/17 i Čl.156. SZ/17) ostale obveze stečajne mase. Navedenim je člancima SZ definirano da se iz stečajne mase najprije namiruju ostale obveze stečajne mase i to redom kako one dospijevaju. Također se navodi da u ostale obveze stečajne mase spadaju obveze zasnovane radnjama stečajnog upravitelja ili na drugi način upravljanjem stečajnom masom. I konačno Čl.87.st.5.SZ (Čl.156.st.5 SZ/17) izrijekom je rečeno da u ostale obveze stečajne mase spadaju tražbine radnika stečajnog dužnika nastale nakon otvaranja stečajnog postupka.</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Sučeljavanjem ostvarenih prihoda i rashoda stečajni dužnik je u četverogodišnjem razdoblju rada polučio  gubitak u ukupnom iznosu od 105.484.131,50 kn, koji gubitak  predstavlja ostale obveze stečajne mase koje su tijekom promatranog razdoblja ostale nenamirene.</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 xml:space="preserve">Naime iz podataka iskazanih u Tabeli I vidljivo je da je četri godine za redom stečajni dužnik ostvarivao gubitak, da su u svakoj poslovnoj godini namirivani rashodi ostvareni obavljanjem proizvodne djelatnosti i to baš sukladno Čl.87.st.1.i st.5.SZ (Čl.156.st.1 i st.5.SZ/17) te da je ostvarena masa prihoda iz godine u godinu bila nedostatna za pokriće ostvarenih rashoda. </w:t>
      </w:r>
    </w:p>
    <w:p w:rsidRDefault="007103DC" w:rsidP="00A71AD9" w:rsidR="007103DC" w:rsidRPr="004A37CD">
      <w:pPr>
        <w:pStyle w:val="Bezproreda"/>
        <w:jc w:val="both"/>
        <w:rPr>
          <w:rFonts w:hAnsi="Times New Roman" w:ascii="Times New Roman"/>
          <w:sz w:val="24"/>
          <w:szCs w:val="24"/>
        </w:rPr>
      </w:pPr>
      <w:r w:rsidRPr="004A37CD">
        <w:rPr>
          <w:rFonts w:hAnsi="Times New Roman" w:ascii="Times New Roman"/>
          <w:sz w:val="24"/>
          <w:szCs w:val="24"/>
        </w:rPr>
        <w:t>Obzirom na utvrđene okolnosti rezultata poslovanja stečajnog dužnika i odredbe Čl.170.SZ kojima je regulirana raspodjela ostvarene kupovnine predlažem slijedeće:</w:t>
      </w:r>
    </w:p>
    <w:p w:rsidRDefault="007103DC" w:rsidP="00A71AD9" w:rsidR="007103DC" w:rsidRPr="004A37CD">
      <w:pPr>
        <w:pStyle w:val="Bezproreda"/>
        <w:numPr>
          <w:ilvl w:val="0"/>
          <w:numId w:val="6"/>
        </w:numPr>
        <w:jc w:val="both"/>
        <w:rPr>
          <w:rFonts w:hAnsi="Times New Roman" w:ascii="Times New Roman"/>
          <w:sz w:val="24"/>
          <w:szCs w:val="24"/>
        </w:rPr>
      </w:pPr>
      <w:r w:rsidRPr="004A37CD">
        <w:rPr>
          <w:rFonts w:hAnsi="Times New Roman" w:ascii="Times New Roman"/>
          <w:sz w:val="24"/>
          <w:szCs w:val="24"/>
        </w:rPr>
        <w:t>Iz sredstava koja se na ime uplaćene kupovnine u iznosu od 70.565.290,07 kn nalaze na depozitnom računu Trgovačkog suda u Splitu od dana 16.11.2015.god valjalo bi izdvojiti iznos od 1.674.725,28 kn na ime naknade za izlučna prava Republike Hrvatske.</w:t>
      </w:r>
    </w:p>
    <w:p w:rsidRDefault="007103DC" w:rsidP="00A71AD9" w:rsidR="007103DC" w:rsidRPr="004A37CD">
      <w:pPr>
        <w:pStyle w:val="Bezproreda"/>
        <w:numPr>
          <w:ilvl w:val="0"/>
          <w:numId w:val="6"/>
        </w:numPr>
        <w:jc w:val="both"/>
        <w:rPr>
          <w:rFonts w:hAnsi="Times New Roman" w:ascii="Times New Roman"/>
          <w:sz w:val="24"/>
          <w:szCs w:val="24"/>
        </w:rPr>
      </w:pPr>
      <w:r w:rsidRPr="004A37CD">
        <w:rPr>
          <w:rFonts w:hAnsi="Times New Roman" w:ascii="Times New Roman"/>
          <w:sz w:val="24"/>
          <w:szCs w:val="24"/>
        </w:rPr>
        <w:t>Preostalu kupovnina u iznosu od 68.890.564,79 kn valjalo bi rasporediti između stečajnog dužnika i razlučnog vjerovnika, a po prethodno utvrđenim učešćima od 58,59% i 41,41%.</w:t>
      </w:r>
    </w:p>
    <w:p w:rsidRDefault="007103DC" w:rsidP="00A71AD9" w:rsidR="007103DC" w:rsidRPr="004A37CD">
      <w:pPr>
        <w:pStyle w:val="Bezproreda"/>
        <w:ind w:left="720"/>
        <w:jc w:val="both"/>
        <w:rPr>
          <w:rFonts w:hAnsi="Times New Roman" w:ascii="Times New Roman"/>
          <w:sz w:val="24"/>
          <w:szCs w:val="24"/>
        </w:rPr>
      </w:pPr>
      <w:r w:rsidRPr="004A37CD">
        <w:rPr>
          <w:rFonts w:hAnsi="Times New Roman" w:ascii="Times New Roman"/>
          <w:sz w:val="24"/>
          <w:szCs w:val="24"/>
        </w:rPr>
        <w:t xml:space="preserve">Međutim kako je poslovanje stečajnog dužnika u razdoblju od 2012.god do 31.12.2015.god rezultiralo nepodmirenim ostalim obvezama stečajne mase u iznosu 105.484.131,50 kn (prema nalazu sudskog vještaka Jere Brkana), a što je znatno više u odnosu na ostvarenu kupovninu, iz koje se namiruje i razlučni vjerovnik, razvidno je da nakon namirenja troškova stečajnog postupka i tek djelomičnog namirenja ostalih obveza stečajne mase neće preostati sredstava za namirenje stečajnih vjerovnika pa niti za namirenje razlučnog vjerovnika. </w:t>
      </w:r>
    </w:p>
    <w:p w:rsidRDefault="007103DC" w:rsidP="00A71AD9" w:rsidR="007103DC" w:rsidRPr="004A37CD">
      <w:pPr>
        <w:pStyle w:val="Bezproreda"/>
        <w:ind w:left="720"/>
        <w:jc w:val="both"/>
        <w:rPr>
          <w:rFonts w:hAnsi="Times New Roman" w:ascii="Times New Roman"/>
          <w:sz w:val="24"/>
          <w:szCs w:val="24"/>
        </w:rPr>
      </w:pPr>
      <w:r w:rsidRPr="004A37CD">
        <w:rPr>
          <w:rFonts w:hAnsi="Times New Roman" w:ascii="Times New Roman"/>
          <w:sz w:val="24"/>
          <w:szCs w:val="24"/>
        </w:rPr>
        <w:t>Negativni rezultati poslovanja ovog stečajnog dužnika u četverogodišnjem razdoblju utjecali su na stvaranje enormnih ostalih obveza stečajne mase. Bez te izvanredne okolnosti, a sukladno Čl.218. SZ/17 razlučnom vjerovniku bi iz pripadajućeg dijela unovčene imovine na kojoj ostvaruje razlučno pravo u iznosu od 28.528.758,70 kn, a nakon namirenja troškova obračunatih sukladno Čl.254.SZ/17 u ukupnom iznosu od 15.623.825,72 kn (trošak utvrđivanja istovjetnosti predmeta i prava na tom predmetu u iznosu od 1.426.437,94 kn i stvarni troškovi unovčenja u iznosu od 14.197.387,78 kn), valjalo preusmjeriti preostali iznos za namirenje dijela tražbine razlučnog vjerovnika od 12..904.932,98 kn.</w:t>
      </w:r>
    </w:p>
    <w:p w:rsidRDefault="007103DC" w:rsidP="00A71AD9" w:rsidR="007103DC" w:rsidRPr="004A37CD">
      <w:pPr>
        <w:pStyle w:val="Bezproreda"/>
        <w:ind w:left="720"/>
        <w:jc w:val="both"/>
        <w:rPr>
          <w:rFonts w:hAnsi="Times New Roman" w:ascii="Times New Roman"/>
          <w:sz w:val="24"/>
          <w:szCs w:val="24"/>
        </w:rPr>
      </w:pPr>
      <w:r w:rsidRPr="004A37CD">
        <w:rPr>
          <w:rFonts w:hAnsi="Times New Roman" w:ascii="Times New Roman"/>
          <w:sz w:val="24"/>
          <w:szCs w:val="24"/>
        </w:rPr>
        <w:t>U izvanrednim okolnostima negativnog poslovanja dužnika tijekom stečajnog postupka, osim u troškovima unovčenja izravno vezanih za predmet  na kojem postoji razlučno pravo (Čl.254. SZ/17), razlučni vjerovnik morao bi trpjeti i neizravne troškove unovčenja (razmjerno sa ostalim stečajnim vjerovnicima), a kroz podmirenje ostalih obveza stečajne mase i to u pripadnoj visini od 37.801.840,57 kn. Taj iznos predstavlja učešće od 41,41% (sudjelujući omjer u raspodjeli kupovnine) u nepodmirenim ostalim obvezama stečajne mase u iznosu od 91.286.743,72 kn. Naime ukupno ostvareni gubitak od 105.484.131,50 kn, a koje je nepodmirene ostale obveze stečajne mase utvrdio sudski vještak Jere Brkan u svom nalazu za razdoblje poslovanja dužnika od 10.05.2012.</w:t>
      </w:r>
      <w:r w:rsidR="00D44F1E" w:rsidRPr="004A37CD">
        <w:rPr>
          <w:rFonts w:hAnsi="Times New Roman" w:ascii="Times New Roman"/>
          <w:sz w:val="24"/>
          <w:szCs w:val="24"/>
        </w:rPr>
        <w:t>-31.12.2015.god, uma</w:t>
      </w:r>
      <w:r w:rsidRPr="004A37CD">
        <w:rPr>
          <w:rFonts w:hAnsi="Times New Roman" w:ascii="Times New Roman"/>
          <w:sz w:val="24"/>
          <w:szCs w:val="24"/>
        </w:rPr>
        <w:t>njen je za iznos 14.197.387,78 kn (troškovi unovčenja sukladno Čl.170.st.2.SZ) koji su već prethodno uračunati razlučnom vjerovniku.</w:t>
      </w:r>
      <w:r w:rsidR="00D44F1E" w:rsidRPr="004A37CD">
        <w:rPr>
          <w:rFonts w:hAnsi="Times New Roman" w:ascii="Times New Roman"/>
          <w:sz w:val="24"/>
          <w:szCs w:val="24"/>
        </w:rPr>
        <w:t xml:space="preserve"> </w:t>
      </w:r>
      <w:r w:rsidRPr="004A37CD">
        <w:rPr>
          <w:rFonts w:hAnsi="Times New Roman" w:ascii="Times New Roman"/>
          <w:sz w:val="24"/>
          <w:szCs w:val="24"/>
        </w:rPr>
        <w:t>Time za razlučnog vjerovnika iznos nepodmirenih ostalih obveza stečajne mase tj ostvareni gubitak četverogodišnjeg razdoblja poslovanja stečajnog dužnika, predstavlja iznos od 91.286.743,72 kn, a pripadajući razmjerni dio od 41,41% (koliko sudjeluje u raspodjeli kupovnine) predstavlja iznos od 37.801.840,57 kn.</w:t>
      </w:r>
    </w:p>
    <w:p w:rsidRDefault="007103DC" w:rsidP="00A71AD9" w:rsidR="007103DC" w:rsidRPr="004A37CD">
      <w:pPr>
        <w:pStyle w:val="Bezproreda"/>
        <w:ind w:left="720"/>
        <w:jc w:val="both"/>
        <w:rPr>
          <w:rFonts w:hAnsi="Times New Roman" w:ascii="Times New Roman"/>
          <w:sz w:val="24"/>
          <w:szCs w:val="24"/>
        </w:rPr>
      </w:pPr>
      <w:r w:rsidRPr="004A37CD">
        <w:rPr>
          <w:rFonts w:hAnsi="Times New Roman" w:ascii="Times New Roman"/>
          <w:sz w:val="24"/>
          <w:szCs w:val="24"/>
        </w:rPr>
        <w:t xml:space="preserve">Nastavak poslovanja stečajnog dužnika odvijao </w:t>
      </w:r>
      <w:r w:rsidR="00D44F1E" w:rsidRPr="004A37CD">
        <w:rPr>
          <w:rFonts w:hAnsi="Times New Roman" w:ascii="Times New Roman"/>
          <w:sz w:val="24"/>
          <w:szCs w:val="24"/>
        </w:rPr>
        <w:t>se radi sprj</w:t>
      </w:r>
      <w:r w:rsidRPr="004A37CD">
        <w:rPr>
          <w:rFonts w:hAnsi="Times New Roman" w:ascii="Times New Roman"/>
          <w:sz w:val="24"/>
          <w:szCs w:val="24"/>
        </w:rPr>
        <w:t>ečavanja nastanka šteta na cjelok</w:t>
      </w:r>
      <w:r w:rsidR="00D44F1E" w:rsidRPr="004A37CD">
        <w:rPr>
          <w:rFonts w:hAnsi="Times New Roman" w:ascii="Times New Roman"/>
          <w:sz w:val="24"/>
          <w:szCs w:val="24"/>
        </w:rPr>
        <w:t>upnoj imovini dužnika (kroz spr</w:t>
      </w:r>
      <w:r w:rsidRPr="004A37CD">
        <w:rPr>
          <w:rFonts w:hAnsi="Times New Roman" w:ascii="Times New Roman"/>
          <w:sz w:val="24"/>
          <w:szCs w:val="24"/>
        </w:rPr>
        <w:t>ječavanje propadanja postojećih nasada, zaštite sirovina i očuvanje tržišta i prepoznatljivih brendova) i time stvaranja što povoljnijih uvjeta za unovčenje stečajne mase i prodaju imovine kao jedinstvene cjeline. Ali takav je nastavak poslovanja ujedno i rezultirao  negativnim financijskim pokazateljima te producirao izvanredne troškove sadržane u ostalim obvezama stečajne mase.</w:t>
      </w:r>
    </w:p>
    <w:p w:rsidRDefault="007103DC" w:rsidP="00A71AD9" w:rsidR="007103DC" w:rsidRPr="004A37CD">
      <w:pPr>
        <w:pStyle w:val="Bezproreda"/>
        <w:numPr>
          <w:ilvl w:val="0"/>
          <w:numId w:val="6"/>
        </w:numPr>
        <w:jc w:val="both"/>
        <w:rPr>
          <w:rFonts w:hAnsi="Times New Roman" w:ascii="Times New Roman"/>
          <w:sz w:val="24"/>
          <w:szCs w:val="24"/>
        </w:rPr>
      </w:pPr>
      <w:r w:rsidRPr="004A37CD">
        <w:rPr>
          <w:rFonts w:hAnsi="Times New Roman" w:ascii="Times New Roman"/>
          <w:sz w:val="24"/>
          <w:szCs w:val="24"/>
        </w:rPr>
        <w:t>U svrhu namirenja troškova ovog stečajnog postupka, koji troškovi su definirani Čl.86/96 i Čl.155/17 SZ, predlažem da se na depozitnom računu Trgovačkog suda u Splitu izvrše rezervacije sredstava na način kako slijedi.</w:t>
      </w:r>
    </w:p>
    <w:p w:rsidRDefault="007103DC" w:rsidP="00A71AD9" w:rsidR="007103DC" w:rsidRPr="004A37CD">
      <w:pPr>
        <w:pStyle w:val="Bezproreda"/>
        <w:ind w:hanging="349" w:left="709"/>
        <w:jc w:val="both"/>
        <w:rPr>
          <w:rFonts w:hAnsi="Times New Roman" w:ascii="Times New Roman"/>
          <w:sz w:val="24"/>
          <w:szCs w:val="24"/>
        </w:rPr>
      </w:pPr>
      <w:r w:rsidRPr="004A37CD">
        <w:rPr>
          <w:rFonts w:hAnsi="Times New Roman" w:ascii="Times New Roman"/>
          <w:sz w:val="24"/>
          <w:szCs w:val="24"/>
        </w:rPr>
        <w:t>3.1. Nagrada stečajnoj upraviteljici u razdoblju od imenovanja, a po razrješenju ranijeg stečajnog upravitelja tj od dana 04.07.2016.god (pravomoćnosti rješenja VTS-a u predmetu 84 Pž-2376/16) pa do zaključenja stečajnog postupka. Tijekom navedenog razdoblja stečajna upraviteljica  unovčila je imovinu stečajnog dužnika kako je prikazano u slijedećoj Tabeli.</w:t>
      </w:r>
    </w:p>
    <w:p w:rsidRDefault="007103DC" w:rsidP="00A71AD9" w:rsidR="007103DC" w:rsidRPr="004A37CD">
      <w:pPr>
        <w:pStyle w:val="Bezproreda"/>
        <w:ind w:left="720"/>
        <w:jc w:val="both"/>
        <w:rPr>
          <w:rFonts w:hAnsi="Times New Roman" w:ascii="Times New Roman"/>
          <w:sz w:val="24"/>
          <w:szCs w:val="24"/>
        </w:rPr>
      </w:pPr>
    </w:p>
    <w:p w:rsidRDefault="007103DC" w:rsidP="00A71AD9" w:rsidR="007103DC" w:rsidRPr="004A37CD">
      <w:pPr>
        <w:pStyle w:val="Bezproreda"/>
        <w:ind w:left="720"/>
        <w:jc w:val="both"/>
        <w:rPr>
          <w:rFonts w:hAnsi="Times New Roman" w:ascii="Times New Roman"/>
          <w:sz w:val="24"/>
          <w:szCs w:val="24"/>
        </w:rPr>
      </w:pPr>
      <w:r w:rsidRPr="004A37CD">
        <w:rPr>
          <w:rFonts w:hAnsi="Times New Roman" w:ascii="Times New Roman"/>
          <w:sz w:val="24"/>
          <w:szCs w:val="24"/>
        </w:rPr>
        <w:t xml:space="preserve">TABELA VII Unovčenje imovine stečajnog dužnika u razdoblju od 04.07.2016.-30.11.2017.god </w:t>
      </w:r>
    </w:p>
    <w:p w:rsidRDefault="007103DC" w:rsidP="00A71AD9" w:rsidR="007103DC" w:rsidRPr="004A37CD">
      <w:pPr>
        <w:pStyle w:val="Bezproreda"/>
        <w:ind w:left="360"/>
        <w:jc w:val="both"/>
        <w:rPr>
          <w:rFonts w:hAnsi="Times New Roman" w:ascii="Times New Roman"/>
          <w:sz w:val="24"/>
          <w:szCs w:val="24"/>
        </w:rPr>
      </w:pPr>
      <w:r w:rsidRPr="004A37CD">
        <w:rPr>
          <w:rFonts w:hAnsi="Times New Roman" w:ascii="Times New Roman"/>
          <w:sz w:val="24"/>
          <w:szCs w:val="24"/>
        </w:rPr>
        <w:t xml:space="preserve">           </w:t>
      </w:r>
    </w:p>
    <w:tbl>
      <w:tblPr>
        <w:tblW w:type="auto" w:w="0"/>
        <w:jc w:val="center"/>
        <w:tblInd w:type="dxa" w:w="743"/>
        <w:tblLayout w:type="fixed"/>
        <w:tblCellMar>
          <w:left w:type="dxa" w:w="30"/>
          <w:right w:type="dxa" w:w="30"/>
        </w:tblCellMar>
        <w:tblLook w:val="04A0" w:noVBand="1" w:noHBand="0" w:lastColumn="0" w:firstColumn="1" w:lastRow="0" w:firstRow="1"/>
      </w:tblPr>
      <w:tblGrid>
        <w:gridCol w:w="847"/>
        <w:gridCol w:w="3262"/>
        <w:gridCol w:w="1822"/>
      </w:tblGrid>
      <w:tr w:rsidTr="0095536E" w:rsidR="007103DC" w:rsidRPr="004A37CD">
        <w:trPr>
          <w:trHeight w:val="482"/>
          <w:jc w:val="center"/>
        </w:trPr>
        <w:tc>
          <w:tcPr>
            <w:tcW w:type="dxa" w:w="847"/>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Red.br</w:t>
            </w:r>
          </w:p>
        </w:tc>
        <w:tc>
          <w:tcPr>
            <w:tcW w:type="dxa" w:w="3262"/>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Vrsta unovčenja</w:t>
            </w:r>
          </w:p>
        </w:tc>
        <w:tc>
          <w:tcPr>
            <w:tcW w:type="dxa" w:w="1822"/>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Iznos u kn</w:t>
            </w:r>
          </w:p>
        </w:tc>
      </w:tr>
      <w:tr w:rsidTr="0095536E" w:rsidR="007103DC" w:rsidRPr="004A37CD">
        <w:trPr>
          <w:trHeight w:val="290"/>
          <w:jc w:val="center"/>
        </w:trPr>
        <w:tc>
          <w:tcPr>
            <w:tcW w:type="dxa" w:w="847"/>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1.</w:t>
            </w:r>
          </w:p>
        </w:tc>
        <w:tc>
          <w:tcPr>
            <w:tcW w:type="dxa" w:w="3262"/>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Uplata Naturalis doo po dugu</w:t>
            </w:r>
          </w:p>
        </w:tc>
        <w:tc>
          <w:tcPr>
            <w:tcW w:type="dxa" w:w="1822"/>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2.492.990,85</w:t>
            </w:r>
          </w:p>
        </w:tc>
      </w:tr>
      <w:tr w:rsidTr="0095536E" w:rsidR="007103DC" w:rsidRPr="004A37CD">
        <w:trPr>
          <w:trHeight w:val="290"/>
          <w:jc w:val="center"/>
        </w:trPr>
        <w:tc>
          <w:tcPr>
            <w:tcW w:type="dxa" w:w="847"/>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2.</w:t>
            </w:r>
          </w:p>
        </w:tc>
        <w:tc>
          <w:tcPr>
            <w:tcW w:type="dxa" w:w="3262"/>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Uplate kupaca stanova</w:t>
            </w:r>
          </w:p>
        </w:tc>
        <w:tc>
          <w:tcPr>
            <w:tcW w:type="dxa" w:w="1822"/>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262.283,54</w:t>
            </w:r>
          </w:p>
        </w:tc>
      </w:tr>
      <w:tr w:rsidTr="0095536E" w:rsidR="007103DC" w:rsidRPr="004A37CD">
        <w:trPr>
          <w:trHeight w:val="290"/>
          <w:jc w:val="center"/>
        </w:trPr>
        <w:tc>
          <w:tcPr>
            <w:tcW w:type="dxa" w:w="847"/>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3.</w:t>
            </w:r>
          </w:p>
        </w:tc>
        <w:tc>
          <w:tcPr>
            <w:tcW w:type="dxa" w:w="3262"/>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Uplate kupaca, zakupnine</w:t>
            </w:r>
          </w:p>
        </w:tc>
        <w:tc>
          <w:tcPr>
            <w:tcW w:type="dxa" w:w="1822"/>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55.861,73</w:t>
            </w:r>
          </w:p>
        </w:tc>
      </w:tr>
      <w:tr w:rsidTr="0095536E" w:rsidR="007103DC" w:rsidRPr="004A37CD">
        <w:trPr>
          <w:trHeight w:val="290"/>
          <w:jc w:val="center"/>
        </w:trPr>
        <w:tc>
          <w:tcPr>
            <w:tcW w:type="dxa" w:w="847"/>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4.</w:t>
            </w:r>
          </w:p>
        </w:tc>
        <w:tc>
          <w:tcPr>
            <w:tcW w:type="dxa" w:w="3262"/>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Refundacije</w:t>
            </w:r>
          </w:p>
        </w:tc>
        <w:tc>
          <w:tcPr>
            <w:tcW w:type="dxa" w:w="1822"/>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199.161,88</w:t>
            </w:r>
          </w:p>
        </w:tc>
      </w:tr>
      <w:tr w:rsidTr="0095536E" w:rsidR="007103DC" w:rsidRPr="004A37CD">
        <w:trPr>
          <w:trHeight w:val="581"/>
          <w:jc w:val="center"/>
        </w:trPr>
        <w:tc>
          <w:tcPr>
            <w:tcW w:type="dxa" w:w="847"/>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5.</w:t>
            </w:r>
          </w:p>
        </w:tc>
        <w:tc>
          <w:tcPr>
            <w:tcW w:type="dxa" w:w="3262"/>
            <w:tcBorders>
              <w:top w:space="0" w:sz="6" w:color="auto" w:val="single"/>
              <w:left w:space="0" w:sz="6" w:color="auto" w:val="single"/>
              <w:bottom w:space="0" w:sz="6" w:color="auto" w:val="single"/>
              <w:right w:space="0" w:sz="4"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Prodaja imovine prodavaonica na Hvaru</w:t>
            </w:r>
          </w:p>
        </w:tc>
        <w:tc>
          <w:tcPr>
            <w:tcW w:type="dxa" w:w="1822"/>
            <w:tcBorders>
              <w:top w:space="0" w:sz="6" w:color="auto" w:val="single"/>
              <w:left w:space="0" w:sz="4"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731.150,00</w:t>
            </w:r>
          </w:p>
        </w:tc>
      </w:tr>
      <w:tr w:rsidTr="0095536E" w:rsidR="007103DC" w:rsidRPr="004A37CD">
        <w:trPr>
          <w:trHeight w:val="450"/>
          <w:jc w:val="center"/>
        </w:trPr>
        <w:tc>
          <w:tcPr>
            <w:tcW w:type="dxa" w:w="847"/>
            <w:tcBorders>
              <w:top w:space="0" w:sz="6" w:color="auto" w:val="single"/>
              <w:left w:space="0" w:sz="6" w:color="auto" w:val="single"/>
              <w:bottom w:space="0" w:sz="4" w:color="auto" w:val="single"/>
              <w:right w:space="0" w:sz="4"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6.</w:t>
            </w:r>
          </w:p>
        </w:tc>
        <w:tc>
          <w:tcPr>
            <w:tcW w:type="dxa" w:w="3262"/>
            <w:tcBorders>
              <w:top w:space="0" w:sz="6" w:color="auto" w:val="single"/>
              <w:left w:space="0" w:sz="4" w:color="auto" w:val="single"/>
              <w:bottom w:space="0" w:sz="4" w:color="auto" w:val="single"/>
              <w:right w:space="0" w:sz="4"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Uplate po sudskim troškovima</w:t>
            </w:r>
          </w:p>
        </w:tc>
        <w:tc>
          <w:tcPr>
            <w:tcW w:type="dxa" w:w="1822"/>
            <w:tcBorders>
              <w:top w:space="0" w:sz="6" w:color="auto" w:val="single"/>
              <w:left w:space="0" w:sz="4" w:color="auto" w:val="single"/>
              <w:bottom w:space="0" w:sz="4"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37.475,00</w:t>
            </w:r>
          </w:p>
          <w:p w:rsidRDefault="007103DC" w:rsidP="0095536E" w:rsidR="007103DC" w:rsidRPr="004A37CD">
            <w:pPr>
              <w:pStyle w:val="Bezproreda"/>
              <w:jc w:val="center"/>
              <w:rPr>
                <w:rFonts w:hAnsi="Times New Roman" w:ascii="Times New Roman"/>
                <w:sz w:val="20"/>
                <w:szCs w:val="20"/>
              </w:rPr>
            </w:pPr>
          </w:p>
        </w:tc>
      </w:tr>
      <w:tr w:rsidTr="0095536E" w:rsidR="007103DC" w:rsidRPr="004A37CD">
        <w:trPr>
          <w:trHeight w:val="290"/>
          <w:jc w:val="center"/>
        </w:trPr>
        <w:tc>
          <w:tcPr>
            <w:tcW w:type="dxa" w:w="847"/>
            <w:tcBorders>
              <w:top w:space="0" w:sz="4" w:color="auto" w:val="single"/>
              <w:left w:space="0" w:sz="6" w:color="auto" w:val="single"/>
              <w:bottom w:space="0" w:sz="6" w:color="auto" w:val="single"/>
              <w:right w:space="0" w:sz="6" w:color="auto" w:val="single"/>
            </w:tcBorders>
            <w:vAlign w:val="center"/>
          </w:tcPr>
          <w:p w:rsidRDefault="007103DC" w:rsidP="0095536E" w:rsidR="007103DC" w:rsidRPr="004A37CD">
            <w:pPr>
              <w:pStyle w:val="Bezproreda"/>
              <w:jc w:val="center"/>
              <w:rPr>
                <w:rFonts w:hAnsi="Times New Roman" w:ascii="Times New Roman"/>
                <w:sz w:val="20"/>
                <w:szCs w:val="20"/>
              </w:rPr>
            </w:pPr>
          </w:p>
        </w:tc>
        <w:tc>
          <w:tcPr>
            <w:tcW w:type="dxa" w:w="3262"/>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UKUPNO</w:t>
            </w:r>
          </w:p>
        </w:tc>
        <w:tc>
          <w:tcPr>
            <w:tcW w:type="dxa" w:w="1822"/>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3.778.923,00</w:t>
            </w:r>
          </w:p>
        </w:tc>
      </w:tr>
    </w:tbl>
    <w:p w:rsidRDefault="007103DC" w:rsidP="00A71AD9" w:rsidR="007103DC" w:rsidRPr="004A37CD">
      <w:pPr>
        <w:pStyle w:val="Bezproreda"/>
        <w:ind w:left="360"/>
        <w:jc w:val="both"/>
        <w:rPr>
          <w:rFonts w:hAnsi="Times New Roman" w:ascii="Times New Roman"/>
          <w:sz w:val="24"/>
          <w:szCs w:val="24"/>
        </w:rPr>
      </w:pPr>
    </w:p>
    <w:p w:rsidRDefault="007103DC" w:rsidP="00A71AD9" w:rsidR="007103DC" w:rsidRPr="004A37CD">
      <w:pPr>
        <w:pStyle w:val="Bezproreda"/>
        <w:ind w:hanging="349" w:left="709"/>
        <w:jc w:val="both"/>
        <w:rPr>
          <w:rFonts w:hAnsi="Times New Roman" w:ascii="Times New Roman"/>
          <w:sz w:val="24"/>
          <w:szCs w:val="24"/>
        </w:rPr>
      </w:pPr>
      <w:r w:rsidRPr="004A37CD">
        <w:rPr>
          <w:rFonts w:hAnsi="Times New Roman" w:ascii="Times New Roman"/>
          <w:sz w:val="24"/>
          <w:szCs w:val="24"/>
        </w:rPr>
        <w:t xml:space="preserve">      Sukladno Čl.7. Uredbe o kriterijima i načinu obračuna i plaćanja nagrade      stečajnim upraviteljima (NN 105/15) obzirom na unovčenu imovinu, stečajnoj upraviteljici pripada nagrada u bruto iznosu od 294.524,61 kn, a što predstavlja ukupan trošak isplate od 316.613,30 kn.</w:t>
      </w:r>
    </w:p>
    <w:p w:rsidRDefault="007103DC" w:rsidP="00A71AD9" w:rsidR="007103DC" w:rsidRPr="004A37CD">
      <w:pPr>
        <w:pStyle w:val="Bezproreda"/>
        <w:ind w:hanging="436" w:left="720"/>
        <w:jc w:val="both"/>
        <w:rPr>
          <w:rFonts w:hAnsi="Times New Roman" w:ascii="Times New Roman"/>
          <w:sz w:val="24"/>
          <w:szCs w:val="24"/>
        </w:rPr>
      </w:pPr>
      <w:r w:rsidRPr="004A37CD">
        <w:rPr>
          <w:rFonts w:hAnsi="Times New Roman" w:ascii="Times New Roman"/>
          <w:sz w:val="24"/>
          <w:szCs w:val="24"/>
        </w:rPr>
        <w:t>3.2. Sudski troškovi stečajnog postupka u koje spadaju objave oglasa i troškovi sudskih vještava   iznose 33.076,92 kn. Za očekivati je da će do okončanja stečajnog postupka biti još objava te stoga predlažem da se za navedene troškove i one koji će uslijediti rezervira iznos od 55.000,00 kn</w:t>
      </w:r>
    </w:p>
    <w:p w:rsidRDefault="007103DC" w:rsidP="00A71AD9" w:rsidR="007103DC" w:rsidRPr="004A37CD">
      <w:pPr>
        <w:pStyle w:val="Bezproreda"/>
        <w:ind w:hanging="349" w:left="709"/>
        <w:jc w:val="both"/>
        <w:rPr>
          <w:rFonts w:hAnsi="Times New Roman" w:ascii="Times New Roman"/>
          <w:sz w:val="24"/>
          <w:szCs w:val="24"/>
        </w:rPr>
      </w:pPr>
      <w:r w:rsidRPr="004A37CD">
        <w:rPr>
          <w:rFonts w:hAnsi="Times New Roman" w:ascii="Times New Roman"/>
          <w:sz w:val="24"/>
          <w:szCs w:val="24"/>
        </w:rPr>
        <w:t>3.3. Troškovi članova Odbora vjerovnika za sudjelovanje na sjednicama Odbora vjerovnika. Navedeni su troškovi do sada  namireni u iznosu od 12.589,23 kn, a za ukupno šest sjednica. U ovom je postupku održano još trinaest sjednica što predstavlja nenamireni trošak u iznosu od 27.276,73 kn. Očekuje se da će se do zaključenja postupka održati još tri sjednice Odbora što čini dodatni trošak od 6.294,63 kn. Predlažem da se za troškove održavanja sjednica Odbora vjerovnika  rezervira iznos od 34.000,00 kn.</w:t>
      </w:r>
    </w:p>
    <w:p w:rsidRDefault="007103DC" w:rsidP="00A71AD9" w:rsidR="007103DC" w:rsidRPr="004A37CD">
      <w:pPr>
        <w:pStyle w:val="Bezproreda"/>
        <w:ind w:hanging="283" w:left="709"/>
        <w:jc w:val="both"/>
        <w:rPr>
          <w:rFonts w:hAnsi="Times New Roman" w:ascii="Times New Roman"/>
          <w:sz w:val="24"/>
          <w:szCs w:val="24"/>
        </w:rPr>
      </w:pPr>
      <w:r w:rsidRPr="004A37CD">
        <w:rPr>
          <w:rFonts w:hAnsi="Times New Roman" w:ascii="Times New Roman"/>
          <w:sz w:val="24"/>
          <w:szCs w:val="24"/>
        </w:rPr>
        <w:t>3.4.Troškovi arhiviranja dokumentacije stečajnog dužnika proc</w:t>
      </w:r>
      <w:r w:rsidR="00D44F1E" w:rsidRPr="004A37CD">
        <w:rPr>
          <w:rFonts w:hAnsi="Times New Roman" w:ascii="Times New Roman"/>
          <w:sz w:val="24"/>
          <w:szCs w:val="24"/>
        </w:rPr>
        <w:t>i</w:t>
      </w:r>
      <w:r w:rsidRPr="004A37CD">
        <w:rPr>
          <w:rFonts w:hAnsi="Times New Roman" w:ascii="Times New Roman"/>
          <w:sz w:val="24"/>
          <w:szCs w:val="24"/>
        </w:rPr>
        <w:t>jenjeni su na temelju sadašnjeg stanja arhive dužnika; naime arhivu sačinjava 1550 registratora kadrovske dokumentacije i dokumentacije od otvaranja stečajnog postupka kao i registratori koji se odnose na arhivu pravne službe dužn</w:t>
      </w:r>
      <w:r w:rsidR="00D44F1E" w:rsidRPr="004A37CD">
        <w:rPr>
          <w:rFonts w:hAnsi="Times New Roman" w:ascii="Times New Roman"/>
          <w:sz w:val="24"/>
          <w:szCs w:val="24"/>
        </w:rPr>
        <w:t>i</w:t>
      </w:r>
      <w:r w:rsidRPr="004A37CD">
        <w:rPr>
          <w:rFonts w:hAnsi="Times New Roman" w:ascii="Times New Roman"/>
          <w:sz w:val="24"/>
          <w:szCs w:val="24"/>
        </w:rPr>
        <w:t xml:space="preserve">ka. Obzirom je do sada postojeća arhiva većim dijelom, a sukladno zakonskim obvezama, ustupljena Arhivu grada Splita, ostatak arhivske građe potrebno je trajno zbrinuti. Prema zaprimljenim ponudama FINA-arhivsko dokumentacijski centar, očekivani trošak zbrinjavanja koji predviđa pohranu izvornika i pakiranje dokumentacije iznosio bi 470.437,20 kn. Opreza radi predlažem da se za ovu svrhu rezervira ukupan iznos od 500.000,00 kn. </w:t>
      </w:r>
    </w:p>
    <w:p w:rsidRDefault="007103DC" w:rsidP="00A71AD9" w:rsidR="007103DC" w:rsidRPr="004A37CD">
      <w:pPr>
        <w:pStyle w:val="Bezproreda"/>
        <w:ind w:hanging="283" w:left="709"/>
        <w:jc w:val="both"/>
        <w:rPr>
          <w:rFonts w:hAnsi="Times New Roman" w:ascii="Times New Roman"/>
          <w:sz w:val="24"/>
          <w:szCs w:val="24"/>
        </w:rPr>
      </w:pPr>
      <w:r w:rsidRPr="004A37CD">
        <w:rPr>
          <w:rFonts w:hAnsi="Times New Roman" w:ascii="Times New Roman"/>
          <w:sz w:val="24"/>
          <w:szCs w:val="24"/>
        </w:rPr>
        <w:t>3.5. U ovom stečajnom postupku zaposleno je dvoje djelatnika. Njihova potraživanja za plaće naplaćuju se sukladno Zakonu o provedbi ovrhe na novčanim sredstvima (NN 112/12 Čl.5.) i OZ (NN 73/17 Čl.209.). Ukoliko budući prilivi na žiro-računu  dužnika, a do zaključenja stečajnog postupka, ne budu dostatni, predlažem da se na ime neisplaćenih plaća za dvoje djelatnika za posljednja tri mjeseca, rezervira iznos od 87.778,14 kn.</w:t>
      </w:r>
    </w:p>
    <w:p w:rsidRDefault="007103DC" w:rsidP="00A71AD9" w:rsidR="007103DC" w:rsidRPr="004A37CD">
      <w:pPr>
        <w:pStyle w:val="Bezproreda"/>
        <w:ind w:hanging="283" w:left="709"/>
        <w:jc w:val="both"/>
        <w:rPr>
          <w:rFonts w:hAnsi="Times New Roman" w:ascii="Times New Roman"/>
          <w:sz w:val="24"/>
          <w:szCs w:val="24"/>
        </w:rPr>
      </w:pPr>
      <w:r w:rsidRPr="004A37CD">
        <w:rPr>
          <w:rFonts w:hAnsi="Times New Roman" w:ascii="Times New Roman"/>
          <w:sz w:val="24"/>
          <w:szCs w:val="24"/>
        </w:rPr>
        <w:t xml:space="preserve">    U slijedećoj tabeli prikazani su troškovi stečajnog postupka za koje je potrebno izvršiti rezervacije: </w:t>
      </w:r>
    </w:p>
    <w:p w:rsidRDefault="007103DC" w:rsidP="00A71AD9" w:rsidR="007103DC" w:rsidRPr="004A37CD">
      <w:pPr>
        <w:pStyle w:val="Bezproreda"/>
        <w:ind w:hanging="283" w:left="709"/>
        <w:jc w:val="both"/>
        <w:rPr>
          <w:rFonts w:hAnsi="Times New Roman" w:ascii="Times New Roman"/>
          <w:sz w:val="24"/>
          <w:szCs w:val="24"/>
        </w:rPr>
      </w:pPr>
      <w:r w:rsidRPr="004A37CD">
        <w:rPr>
          <w:rFonts w:hAnsi="Times New Roman" w:ascii="Times New Roman"/>
          <w:sz w:val="24"/>
          <w:szCs w:val="24"/>
        </w:rPr>
        <w:t xml:space="preserve">     </w:t>
      </w:r>
    </w:p>
    <w:p w:rsidRDefault="007103DC" w:rsidP="00A71AD9" w:rsidR="007103DC" w:rsidRPr="004A37CD">
      <w:pPr>
        <w:pStyle w:val="Bezproreda"/>
        <w:ind w:hanging="283" w:left="709"/>
        <w:jc w:val="both"/>
        <w:rPr>
          <w:rFonts w:hAnsi="Times New Roman" w:ascii="Times New Roman"/>
          <w:sz w:val="24"/>
          <w:szCs w:val="24"/>
        </w:rPr>
      </w:pPr>
      <w:r w:rsidRPr="004A37CD">
        <w:rPr>
          <w:rFonts w:hAnsi="Times New Roman" w:ascii="Times New Roman"/>
          <w:sz w:val="24"/>
          <w:szCs w:val="24"/>
        </w:rPr>
        <w:t xml:space="preserve">     TABELA VIII Rezervacije sredstava za troškove stečajnog postupka (86/17 i 155/17 SZ)</w:t>
      </w:r>
    </w:p>
    <w:p w:rsidRDefault="007103DC" w:rsidP="00A71AD9" w:rsidR="007103DC" w:rsidRPr="004A37CD">
      <w:pPr>
        <w:pStyle w:val="Bezproreda"/>
        <w:ind w:hanging="283" w:left="709"/>
        <w:jc w:val="both"/>
        <w:rPr>
          <w:rFonts w:hAnsi="Times New Roman" w:ascii="Times New Roman"/>
          <w:sz w:val="24"/>
          <w:szCs w:val="24"/>
        </w:rPr>
      </w:pPr>
      <w:r w:rsidRPr="004A37CD">
        <w:rPr>
          <w:rFonts w:hAnsi="Times New Roman" w:ascii="Times New Roman"/>
          <w:sz w:val="24"/>
          <w:szCs w:val="24"/>
        </w:rPr>
        <w:tab/>
      </w:r>
    </w:p>
    <w:tbl>
      <w:tblPr>
        <w:tblW w:type="auto" w:w="0"/>
        <w:jc w:val="center"/>
        <w:tblInd w:type="dxa" w:w="743"/>
        <w:tblLayout w:type="fixed"/>
        <w:tblCellMar>
          <w:left w:type="dxa" w:w="30"/>
          <w:right w:type="dxa" w:w="30"/>
        </w:tblCellMar>
        <w:tblLook w:val="04A0" w:noVBand="1" w:noHBand="0" w:lastColumn="0" w:firstColumn="1" w:lastRow="0" w:firstRow="1"/>
      </w:tblPr>
      <w:tblGrid>
        <w:gridCol w:w="847"/>
        <w:gridCol w:w="3402"/>
        <w:gridCol w:w="1682"/>
      </w:tblGrid>
      <w:tr w:rsidTr="0095536E" w:rsidR="007103DC" w:rsidRPr="004A37CD">
        <w:trPr>
          <w:trHeight w:val="482"/>
          <w:jc w:val="center"/>
        </w:trPr>
        <w:tc>
          <w:tcPr>
            <w:tcW w:type="dxa" w:w="847"/>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Red.br</w:t>
            </w:r>
          </w:p>
        </w:tc>
        <w:tc>
          <w:tcPr>
            <w:tcW w:type="dxa" w:w="3402"/>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Vrsta troška</w:t>
            </w:r>
          </w:p>
        </w:tc>
        <w:tc>
          <w:tcPr>
            <w:tcW w:type="dxa" w:w="1682"/>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Iznos u kn</w:t>
            </w:r>
          </w:p>
        </w:tc>
      </w:tr>
      <w:tr w:rsidTr="0095536E" w:rsidR="007103DC" w:rsidRPr="004A37CD">
        <w:trPr>
          <w:trHeight w:val="290"/>
          <w:jc w:val="center"/>
        </w:trPr>
        <w:tc>
          <w:tcPr>
            <w:tcW w:type="dxa" w:w="847"/>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1.</w:t>
            </w:r>
          </w:p>
        </w:tc>
        <w:tc>
          <w:tcPr>
            <w:tcW w:type="dxa" w:w="3402"/>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Nagrada stečajnoj upraviteljici (ukupan trošak isplate)</w:t>
            </w:r>
          </w:p>
        </w:tc>
        <w:tc>
          <w:tcPr>
            <w:tcW w:type="dxa" w:w="1682"/>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316.613,30</w:t>
            </w:r>
          </w:p>
        </w:tc>
      </w:tr>
      <w:tr w:rsidTr="0095536E" w:rsidR="007103DC" w:rsidRPr="004A37CD">
        <w:trPr>
          <w:trHeight w:val="290"/>
          <w:jc w:val="center"/>
        </w:trPr>
        <w:tc>
          <w:tcPr>
            <w:tcW w:type="dxa" w:w="847"/>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2.</w:t>
            </w:r>
          </w:p>
        </w:tc>
        <w:tc>
          <w:tcPr>
            <w:tcW w:type="dxa" w:w="3402"/>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Sudski troškovi stečajnog postupka</w:t>
            </w:r>
          </w:p>
        </w:tc>
        <w:tc>
          <w:tcPr>
            <w:tcW w:type="dxa" w:w="1682"/>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55.000,00</w:t>
            </w:r>
          </w:p>
        </w:tc>
      </w:tr>
      <w:tr w:rsidTr="0095536E" w:rsidR="007103DC" w:rsidRPr="004A37CD">
        <w:trPr>
          <w:trHeight w:val="290"/>
          <w:jc w:val="center"/>
        </w:trPr>
        <w:tc>
          <w:tcPr>
            <w:tcW w:type="dxa" w:w="847"/>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3.</w:t>
            </w:r>
          </w:p>
        </w:tc>
        <w:tc>
          <w:tcPr>
            <w:tcW w:type="dxa" w:w="3402"/>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Nagrada za rad članovima O.V.</w:t>
            </w:r>
          </w:p>
        </w:tc>
        <w:tc>
          <w:tcPr>
            <w:tcW w:type="dxa" w:w="1682"/>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34.000,00</w:t>
            </w:r>
          </w:p>
        </w:tc>
      </w:tr>
      <w:tr w:rsidTr="0095536E" w:rsidR="007103DC" w:rsidRPr="004A37CD">
        <w:trPr>
          <w:trHeight w:val="290"/>
          <w:jc w:val="center"/>
        </w:trPr>
        <w:tc>
          <w:tcPr>
            <w:tcW w:type="dxa" w:w="847"/>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4.</w:t>
            </w:r>
          </w:p>
        </w:tc>
        <w:tc>
          <w:tcPr>
            <w:tcW w:type="dxa" w:w="3402"/>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Arhiviranje dokumentacije stečajnog dužnika</w:t>
            </w:r>
          </w:p>
        </w:tc>
        <w:tc>
          <w:tcPr>
            <w:tcW w:type="dxa" w:w="1682"/>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500.000,00</w:t>
            </w:r>
          </w:p>
        </w:tc>
      </w:tr>
      <w:tr w:rsidTr="0095536E" w:rsidR="007103DC" w:rsidRPr="004A37CD">
        <w:trPr>
          <w:trHeight w:val="581"/>
          <w:jc w:val="center"/>
        </w:trPr>
        <w:tc>
          <w:tcPr>
            <w:tcW w:type="dxa" w:w="847"/>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5.</w:t>
            </w:r>
          </w:p>
        </w:tc>
        <w:tc>
          <w:tcPr>
            <w:tcW w:type="dxa" w:w="3402"/>
            <w:tcBorders>
              <w:top w:space="0" w:sz="6" w:color="auto" w:val="single"/>
              <w:left w:space="0" w:sz="6" w:color="auto" w:val="single"/>
              <w:bottom w:space="0" w:sz="6" w:color="auto" w:val="single"/>
              <w:right w:space="0" w:sz="4"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Plaće zaposlenika</w:t>
            </w:r>
          </w:p>
        </w:tc>
        <w:tc>
          <w:tcPr>
            <w:tcW w:type="dxa" w:w="1682"/>
            <w:tcBorders>
              <w:top w:space="0" w:sz="6" w:color="auto" w:val="single"/>
              <w:left w:space="0" w:sz="4"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87.778,14</w:t>
            </w:r>
          </w:p>
        </w:tc>
      </w:tr>
      <w:tr w:rsidTr="0095536E" w:rsidR="007103DC" w:rsidRPr="004A37CD">
        <w:trPr>
          <w:trHeight w:val="290"/>
          <w:jc w:val="center"/>
        </w:trPr>
        <w:tc>
          <w:tcPr>
            <w:tcW w:type="dxa" w:w="847"/>
            <w:tcBorders>
              <w:top w:space="0" w:sz="4" w:color="auto" w:val="single"/>
              <w:left w:space="0" w:sz="6" w:color="auto" w:val="single"/>
              <w:bottom w:space="0" w:sz="6" w:color="auto" w:val="single"/>
              <w:right w:space="0" w:sz="6" w:color="auto" w:val="single"/>
            </w:tcBorders>
            <w:vAlign w:val="center"/>
          </w:tcPr>
          <w:p w:rsidRDefault="007103DC" w:rsidP="0095536E" w:rsidR="007103DC" w:rsidRPr="004A37CD">
            <w:pPr>
              <w:pStyle w:val="Bezproreda"/>
              <w:jc w:val="center"/>
              <w:rPr>
                <w:rFonts w:hAnsi="Times New Roman" w:ascii="Times New Roman"/>
                <w:sz w:val="20"/>
                <w:szCs w:val="20"/>
              </w:rPr>
            </w:pPr>
          </w:p>
        </w:tc>
        <w:tc>
          <w:tcPr>
            <w:tcW w:type="dxa" w:w="3402"/>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UKUPNO</w:t>
            </w:r>
          </w:p>
        </w:tc>
        <w:tc>
          <w:tcPr>
            <w:tcW w:type="dxa" w:w="1682"/>
            <w:tcBorders>
              <w:top w:space="0" w:sz="6" w:color="auto" w:val="single"/>
              <w:left w:space="0" w:sz="6" w:color="auto" w:val="single"/>
              <w:bottom w:space="0" w:sz="6" w:color="auto" w:val="single"/>
              <w:right w:space="0" w:sz="6" w:color="auto" w:val="single"/>
            </w:tcBorders>
            <w:vAlign w:val="center"/>
            <w:hideMark/>
          </w:tcPr>
          <w:p w:rsidRDefault="007103DC" w:rsidP="0095536E" w:rsidR="007103DC" w:rsidRPr="004A37CD">
            <w:pPr>
              <w:pStyle w:val="Bezproreda"/>
              <w:jc w:val="center"/>
              <w:rPr>
                <w:rFonts w:hAnsi="Times New Roman" w:ascii="Times New Roman"/>
                <w:sz w:val="20"/>
                <w:szCs w:val="20"/>
              </w:rPr>
            </w:pPr>
            <w:r w:rsidRPr="004A37CD">
              <w:rPr>
                <w:rFonts w:hAnsi="Times New Roman" w:ascii="Times New Roman"/>
                <w:sz w:val="20"/>
                <w:szCs w:val="20"/>
              </w:rPr>
              <w:t>993.391,44</w:t>
            </w:r>
          </w:p>
        </w:tc>
      </w:tr>
    </w:tbl>
    <w:p w:rsidRDefault="007103DC" w:rsidP="00A71AD9" w:rsidR="007103DC" w:rsidRPr="004A37CD">
      <w:pPr>
        <w:pStyle w:val="Bezproreda"/>
        <w:ind w:hanging="283" w:left="709"/>
        <w:jc w:val="both"/>
        <w:rPr>
          <w:rFonts w:hAnsi="Times New Roman" w:ascii="Times New Roman"/>
          <w:sz w:val="24"/>
          <w:szCs w:val="24"/>
        </w:rPr>
      </w:pPr>
      <w:r w:rsidRPr="004A37CD">
        <w:rPr>
          <w:rFonts w:hAnsi="Times New Roman" w:ascii="Times New Roman"/>
          <w:sz w:val="24"/>
          <w:szCs w:val="24"/>
        </w:rPr>
        <w:tab/>
      </w:r>
    </w:p>
    <w:p w:rsidRDefault="007103DC" w:rsidP="00A71AD9" w:rsidR="007103DC" w:rsidRPr="004A37CD">
      <w:pPr>
        <w:pStyle w:val="Bezproreda"/>
        <w:ind w:hanging="283" w:left="709"/>
        <w:jc w:val="both"/>
        <w:rPr>
          <w:rFonts w:hAnsi="Times New Roman" w:ascii="Times New Roman"/>
          <w:sz w:val="24"/>
          <w:szCs w:val="24"/>
        </w:rPr>
      </w:pPr>
      <w:r w:rsidRPr="004A37CD">
        <w:rPr>
          <w:rFonts w:hAnsi="Times New Roman" w:ascii="Times New Roman"/>
          <w:sz w:val="24"/>
          <w:szCs w:val="24"/>
        </w:rPr>
        <w:t xml:space="preserve">    Sukladno navedenom ukupan iznos rezervacija za troškove stečajnog postupka temeljem Ćl.86/96 i 155/17 SZ  iznosi 993.391,44 kn</w:t>
      </w:r>
    </w:p>
    <w:p w:rsidRDefault="007103DC" w:rsidP="00A71AD9" w:rsidR="007103DC" w:rsidRPr="004A37CD">
      <w:pPr>
        <w:pStyle w:val="Bezproreda"/>
        <w:ind w:hanging="283" w:left="709"/>
        <w:jc w:val="both"/>
        <w:rPr>
          <w:rFonts w:hAnsi="Times New Roman" w:ascii="Times New Roman"/>
          <w:sz w:val="24"/>
          <w:szCs w:val="24"/>
        </w:rPr>
      </w:pPr>
      <w:r w:rsidRPr="004A37CD">
        <w:rPr>
          <w:rFonts w:hAnsi="Times New Roman" w:ascii="Times New Roman"/>
          <w:sz w:val="24"/>
          <w:szCs w:val="24"/>
        </w:rPr>
        <w:t>4. Predlažem da se preostali iznos od 67.897.173,35 kn proslijedi na žiro-račun stečajnog dužnika koji je u kontinuiranoj blokadi od 30.12.2014.god, pri čemu na dan 30.11.2017.god ukupna visina blo</w:t>
      </w:r>
      <w:bookmarkStart w:name="_Hlk502077641" w:id="1"/>
      <w:r w:rsidR="006C5A0E" w:rsidRPr="004A37CD">
        <w:rPr>
          <w:rFonts w:hAnsi="Times New Roman" w:ascii="Times New Roman"/>
          <w:sz w:val="24"/>
          <w:szCs w:val="24"/>
        </w:rPr>
        <w:t>kada iznosi 73.991.398,28 kn.“</w:t>
      </w:r>
    </w:p>
    <w:p w:rsidRDefault="0015700A" w:rsidP="00D44F1E" w:rsidR="00016767" w:rsidRPr="004A37CD">
      <w:pPr>
        <w:spacing w:lineRule="auto" w:line="240" w:after="0" w:before="300"/>
        <w:ind w:firstLine="708"/>
        <w:jc w:val="both"/>
        <w:rPr>
          <w:rFonts w:hAnsi="Times New Roman" w:ascii="Times New Roman"/>
          <w:sz w:val="24"/>
          <w:szCs w:val="24"/>
        </w:rPr>
      </w:pPr>
      <w:r w:rsidRPr="004A37CD">
        <w:rPr>
          <w:rFonts w:hAnsi="Times New Roman" w:ascii="Times New Roman"/>
          <w:sz w:val="24"/>
          <w:szCs w:val="24"/>
        </w:rPr>
        <w:t xml:space="preserve">Citirani </w:t>
      </w:r>
      <w:r w:rsidR="003B3773" w:rsidRPr="004A37CD">
        <w:rPr>
          <w:rFonts w:hAnsi="Times New Roman" w:ascii="Times New Roman"/>
          <w:sz w:val="24"/>
          <w:szCs w:val="24"/>
        </w:rPr>
        <w:t xml:space="preserve">prijedlog </w:t>
      </w:r>
      <w:r w:rsidR="00774CFB" w:rsidRPr="004A37CD">
        <w:rPr>
          <w:rFonts w:hAnsi="Times New Roman" w:ascii="Times New Roman"/>
          <w:sz w:val="24"/>
          <w:szCs w:val="24"/>
        </w:rPr>
        <w:t xml:space="preserve">razdiobe kupovnine </w:t>
      </w:r>
      <w:r w:rsidR="003B3773" w:rsidRPr="004A37CD">
        <w:rPr>
          <w:rFonts w:hAnsi="Times New Roman" w:ascii="Times New Roman"/>
          <w:sz w:val="24"/>
          <w:szCs w:val="24"/>
        </w:rPr>
        <w:t>objavljen</w:t>
      </w:r>
      <w:r w:rsidR="00D8350C" w:rsidRPr="004A37CD">
        <w:rPr>
          <w:rFonts w:hAnsi="Times New Roman" w:ascii="Times New Roman"/>
          <w:sz w:val="24"/>
          <w:szCs w:val="24"/>
        </w:rPr>
        <w:t xml:space="preserve"> je</w:t>
      </w:r>
      <w:r w:rsidR="003B3773" w:rsidRPr="004A37CD">
        <w:rPr>
          <w:rFonts w:hAnsi="Times New Roman" w:ascii="Times New Roman"/>
          <w:sz w:val="24"/>
          <w:szCs w:val="24"/>
        </w:rPr>
        <w:t xml:space="preserve"> na mrežnoj stranici e-Oglasna ploča sudova</w:t>
      </w:r>
      <w:r w:rsidR="00185552" w:rsidRPr="004A37CD">
        <w:rPr>
          <w:rFonts w:hAnsi="Times New Roman" w:ascii="Times New Roman"/>
          <w:sz w:val="24"/>
          <w:szCs w:val="24"/>
        </w:rPr>
        <w:t xml:space="preserve"> istog dana po njegovo</w:t>
      </w:r>
      <w:r w:rsidR="008C20DE" w:rsidRPr="004A37CD">
        <w:rPr>
          <w:rFonts w:hAnsi="Times New Roman" w:ascii="Times New Roman"/>
          <w:sz w:val="24"/>
          <w:szCs w:val="24"/>
        </w:rPr>
        <w:t xml:space="preserve">m zaprimanju </w:t>
      </w:r>
      <w:r w:rsidR="00185552" w:rsidRPr="004A37CD">
        <w:rPr>
          <w:rFonts w:hAnsi="Times New Roman" w:ascii="Times New Roman"/>
          <w:sz w:val="24"/>
          <w:szCs w:val="24"/>
        </w:rPr>
        <w:t>kod ovoga suda.</w:t>
      </w:r>
    </w:p>
    <w:p w:rsidRDefault="00894B9B" w:rsidP="00D44F1E" w:rsidR="0044092A" w:rsidRPr="004A37CD">
      <w:pPr>
        <w:spacing w:lineRule="auto" w:line="240" w:after="0" w:before="200"/>
        <w:ind w:firstLine="708"/>
        <w:jc w:val="both"/>
        <w:rPr>
          <w:rFonts w:hAnsi="Times New Roman" w:ascii="Times New Roman"/>
          <w:sz w:val="24"/>
          <w:szCs w:val="24"/>
        </w:rPr>
      </w:pPr>
      <w:r w:rsidRPr="004A37CD">
        <w:rPr>
          <w:rFonts w:hAnsi="Times New Roman" w:ascii="Times New Roman"/>
          <w:sz w:val="24"/>
          <w:szCs w:val="24"/>
        </w:rPr>
        <w:t xml:space="preserve">Dana 17. siječnja 2018. </w:t>
      </w:r>
      <w:r w:rsidR="009003DE" w:rsidRPr="004A37CD">
        <w:rPr>
          <w:rFonts w:hAnsi="Times New Roman" w:ascii="Times New Roman"/>
          <w:sz w:val="24"/>
          <w:szCs w:val="24"/>
        </w:rPr>
        <w:t>z</w:t>
      </w:r>
      <w:r w:rsidRPr="004A37CD">
        <w:rPr>
          <w:rFonts w:hAnsi="Times New Roman" w:ascii="Times New Roman"/>
          <w:sz w:val="24"/>
          <w:szCs w:val="24"/>
        </w:rPr>
        <w:t>aprimljen</w:t>
      </w:r>
      <w:r w:rsidR="008C20DE" w:rsidRPr="004A37CD">
        <w:rPr>
          <w:rFonts w:hAnsi="Times New Roman" w:ascii="Times New Roman"/>
          <w:sz w:val="24"/>
          <w:szCs w:val="24"/>
        </w:rPr>
        <w:t xml:space="preserve"> je</w:t>
      </w:r>
      <w:r w:rsidRPr="004A37CD">
        <w:rPr>
          <w:rFonts w:hAnsi="Times New Roman" w:ascii="Times New Roman"/>
          <w:sz w:val="24"/>
          <w:szCs w:val="24"/>
        </w:rPr>
        <w:t xml:space="preserve"> podnesak vjerovnika stečajne mase Euroherc osiguranje d.d. Zagreb i Jadransko osiguranje d.d. Zagreb</w:t>
      </w:r>
      <w:r w:rsidR="0095536E" w:rsidRPr="004A37CD">
        <w:rPr>
          <w:rFonts w:hAnsi="Times New Roman" w:ascii="Times New Roman"/>
          <w:sz w:val="24"/>
          <w:szCs w:val="24"/>
        </w:rPr>
        <w:t xml:space="preserve"> (listovi</w:t>
      </w:r>
      <w:r w:rsidRPr="004A37CD">
        <w:rPr>
          <w:rFonts w:hAnsi="Times New Roman" w:ascii="Times New Roman"/>
          <w:sz w:val="24"/>
          <w:szCs w:val="24"/>
        </w:rPr>
        <w:t xml:space="preserve"> </w:t>
      </w:r>
      <w:r w:rsidR="00E86135">
        <w:rPr>
          <w:rFonts w:hAnsi="Times New Roman" w:ascii="Times New Roman"/>
          <w:sz w:val="24"/>
          <w:szCs w:val="24"/>
        </w:rPr>
        <w:t>6965-6970 spisa),</w:t>
      </w:r>
      <w:r w:rsidRPr="004A37CD">
        <w:rPr>
          <w:rFonts w:hAnsi="Times New Roman" w:ascii="Times New Roman"/>
          <w:sz w:val="24"/>
          <w:szCs w:val="24"/>
        </w:rPr>
        <w:t xml:space="preserve"> kojim su se vjerovnici stečajne mase očitovali na prijedlog stečajne upraviteljice za razdiobu kupovnine</w:t>
      </w:r>
      <w:r w:rsidR="00945EE1" w:rsidRPr="004A37CD">
        <w:rPr>
          <w:rFonts w:hAnsi="Times New Roman" w:ascii="Times New Roman"/>
          <w:sz w:val="24"/>
          <w:szCs w:val="24"/>
        </w:rPr>
        <w:t>, a</w:t>
      </w:r>
      <w:r w:rsidRPr="004A37CD">
        <w:rPr>
          <w:rFonts w:hAnsi="Times New Roman" w:ascii="Times New Roman"/>
          <w:sz w:val="24"/>
          <w:szCs w:val="24"/>
        </w:rPr>
        <w:t xml:space="preserve"> </w:t>
      </w:r>
      <w:r w:rsidR="00945EE1" w:rsidRPr="004A37CD">
        <w:rPr>
          <w:rFonts w:hAnsi="Times New Roman" w:ascii="Times New Roman"/>
          <w:sz w:val="24"/>
          <w:szCs w:val="24"/>
        </w:rPr>
        <w:t xml:space="preserve">na koji se stečajna upraviteljica </w:t>
      </w:r>
      <w:r w:rsidR="005F3466" w:rsidRPr="004A37CD">
        <w:rPr>
          <w:rFonts w:hAnsi="Times New Roman" w:ascii="Times New Roman"/>
          <w:sz w:val="24"/>
          <w:szCs w:val="24"/>
        </w:rPr>
        <w:t xml:space="preserve">očitovala </w:t>
      </w:r>
      <w:r w:rsidR="00945EE1" w:rsidRPr="004A37CD">
        <w:rPr>
          <w:rFonts w:hAnsi="Times New Roman" w:ascii="Times New Roman"/>
          <w:sz w:val="24"/>
          <w:szCs w:val="24"/>
        </w:rPr>
        <w:t xml:space="preserve">podneskom (listovi </w:t>
      </w:r>
      <w:r w:rsidR="00F91177" w:rsidRPr="004A37CD">
        <w:rPr>
          <w:rFonts w:hAnsi="Times New Roman" w:ascii="Times New Roman"/>
          <w:sz w:val="24"/>
          <w:szCs w:val="24"/>
        </w:rPr>
        <w:t>6995-6996</w:t>
      </w:r>
      <w:r w:rsidR="00945EE1" w:rsidRPr="004A37CD">
        <w:rPr>
          <w:rFonts w:hAnsi="Times New Roman" w:ascii="Times New Roman"/>
          <w:sz w:val="24"/>
          <w:szCs w:val="24"/>
        </w:rPr>
        <w:t xml:space="preserve"> spisa) u bitnom </w:t>
      </w:r>
      <w:r w:rsidR="007E021B" w:rsidRPr="004A37CD">
        <w:rPr>
          <w:rFonts w:hAnsi="Times New Roman" w:ascii="Times New Roman"/>
          <w:sz w:val="24"/>
          <w:szCs w:val="24"/>
        </w:rPr>
        <w:t>ističući</w:t>
      </w:r>
      <w:r w:rsidR="00945EE1" w:rsidRPr="004A37CD">
        <w:rPr>
          <w:rFonts w:hAnsi="Times New Roman" w:ascii="Times New Roman"/>
          <w:sz w:val="24"/>
          <w:szCs w:val="24"/>
        </w:rPr>
        <w:t>:</w:t>
      </w:r>
    </w:p>
    <w:p w:rsidRDefault="0044092A" w:rsidP="0077106B" w:rsidR="00A36271" w:rsidRPr="004A37CD">
      <w:pPr>
        <w:spacing w:lineRule="auto" w:line="240" w:after="0" w:before="100"/>
        <w:ind w:firstLine="709"/>
        <w:jc w:val="both"/>
        <w:rPr>
          <w:rFonts w:hAnsi="Times New Roman" w:ascii="Times New Roman"/>
          <w:sz w:val="24"/>
          <w:szCs w:val="24"/>
        </w:rPr>
      </w:pPr>
      <w:r w:rsidRPr="004A37CD">
        <w:rPr>
          <w:rFonts w:hAnsi="Times New Roman" w:ascii="Times New Roman"/>
          <w:sz w:val="24"/>
          <w:szCs w:val="24"/>
        </w:rPr>
        <w:t>Na navod</w:t>
      </w:r>
      <w:r w:rsidR="00A36271" w:rsidRPr="004A37CD">
        <w:rPr>
          <w:rFonts w:hAnsi="Times New Roman" w:ascii="Times New Roman"/>
          <w:sz w:val="24"/>
          <w:szCs w:val="24"/>
        </w:rPr>
        <w:t xml:space="preserve"> vjerovnik</w:t>
      </w:r>
      <w:r w:rsidR="00945EE1" w:rsidRPr="004A37CD">
        <w:rPr>
          <w:rFonts w:hAnsi="Times New Roman" w:ascii="Times New Roman"/>
          <w:sz w:val="24"/>
          <w:szCs w:val="24"/>
        </w:rPr>
        <w:t>a</w:t>
      </w:r>
      <w:r w:rsidRPr="004A37CD">
        <w:rPr>
          <w:rFonts w:hAnsi="Times New Roman" w:ascii="Times New Roman"/>
          <w:sz w:val="24"/>
          <w:szCs w:val="24"/>
        </w:rPr>
        <w:t xml:space="preserve"> s</w:t>
      </w:r>
      <w:r w:rsidR="007E021B" w:rsidRPr="004A37CD">
        <w:rPr>
          <w:rFonts w:hAnsi="Times New Roman" w:ascii="Times New Roman"/>
          <w:sz w:val="24"/>
          <w:szCs w:val="24"/>
        </w:rPr>
        <w:t>tečajne mase</w:t>
      </w:r>
      <w:r w:rsidR="00A36271" w:rsidRPr="004A37CD">
        <w:rPr>
          <w:rFonts w:hAnsi="Times New Roman" w:ascii="Times New Roman"/>
          <w:sz w:val="24"/>
          <w:szCs w:val="24"/>
        </w:rPr>
        <w:t xml:space="preserve"> da je stečajna upraviteljica predložila na sudskom depozitu rezervirati samo novčana sredstva za njezinu nagradu i za nagradu članovima Odbora vjerovnika, a pri čemu </w:t>
      </w:r>
      <w:r w:rsidR="007E021B" w:rsidRPr="004A37CD">
        <w:rPr>
          <w:rFonts w:hAnsi="Times New Roman" w:ascii="Times New Roman"/>
          <w:sz w:val="24"/>
          <w:szCs w:val="24"/>
        </w:rPr>
        <w:t xml:space="preserve">da je </w:t>
      </w:r>
      <w:r w:rsidR="00A36271" w:rsidRPr="004A37CD">
        <w:rPr>
          <w:rFonts w:hAnsi="Times New Roman" w:ascii="Times New Roman"/>
          <w:sz w:val="24"/>
          <w:szCs w:val="24"/>
        </w:rPr>
        <w:t>stečajna upravit</w:t>
      </w:r>
      <w:r w:rsidR="00945EE1" w:rsidRPr="004A37CD">
        <w:rPr>
          <w:rFonts w:hAnsi="Times New Roman" w:ascii="Times New Roman"/>
          <w:sz w:val="24"/>
          <w:szCs w:val="24"/>
        </w:rPr>
        <w:t>eljica pogodovala sebi i Odboru, stečajna upraviteljica navodi da je u Tabeli</w:t>
      </w:r>
      <w:r w:rsidR="00A36271" w:rsidRPr="004A37CD">
        <w:rPr>
          <w:rFonts w:hAnsi="Times New Roman" w:ascii="Times New Roman"/>
          <w:sz w:val="24"/>
          <w:szCs w:val="24"/>
        </w:rPr>
        <w:t xml:space="preserve"> VIII </w:t>
      </w:r>
      <w:r w:rsidR="007E021B" w:rsidRPr="004A37CD">
        <w:rPr>
          <w:rFonts w:hAnsi="Times New Roman" w:ascii="Times New Roman"/>
          <w:sz w:val="24"/>
          <w:szCs w:val="24"/>
        </w:rPr>
        <w:t>„</w:t>
      </w:r>
      <w:r w:rsidR="00A36271" w:rsidRPr="004A37CD">
        <w:rPr>
          <w:rFonts w:hAnsi="Times New Roman" w:ascii="Times New Roman"/>
          <w:sz w:val="24"/>
          <w:szCs w:val="24"/>
        </w:rPr>
        <w:t>Rezervacija sredstava za troškove stečajnog postupka u Prijedlogu razdiobe</w:t>
      </w:r>
      <w:r w:rsidR="007E021B" w:rsidRPr="004A37CD">
        <w:rPr>
          <w:rFonts w:hAnsi="Times New Roman" w:ascii="Times New Roman"/>
          <w:sz w:val="24"/>
          <w:szCs w:val="24"/>
        </w:rPr>
        <w:t>“</w:t>
      </w:r>
      <w:r w:rsidR="00A36271" w:rsidRPr="004A37CD">
        <w:rPr>
          <w:rFonts w:hAnsi="Times New Roman" w:ascii="Times New Roman"/>
          <w:sz w:val="24"/>
          <w:szCs w:val="24"/>
        </w:rPr>
        <w:t xml:space="preserve"> </w:t>
      </w:r>
      <w:r w:rsidR="009677E5" w:rsidRPr="004A37CD">
        <w:rPr>
          <w:rFonts w:hAnsi="Times New Roman" w:ascii="Times New Roman"/>
          <w:sz w:val="24"/>
          <w:szCs w:val="24"/>
        </w:rPr>
        <w:t xml:space="preserve">iskazala </w:t>
      </w:r>
      <w:r w:rsidR="00A36271" w:rsidRPr="004A37CD">
        <w:rPr>
          <w:rFonts w:hAnsi="Times New Roman" w:ascii="Times New Roman"/>
          <w:sz w:val="24"/>
          <w:szCs w:val="24"/>
        </w:rPr>
        <w:t xml:space="preserve">ukupno pet vrsta troškova za koje predlaže rezervaciju, a što </w:t>
      </w:r>
      <w:r w:rsidR="009677E5" w:rsidRPr="004A37CD">
        <w:rPr>
          <w:rFonts w:hAnsi="Times New Roman" w:ascii="Times New Roman"/>
          <w:sz w:val="24"/>
          <w:szCs w:val="24"/>
        </w:rPr>
        <w:t xml:space="preserve">da </w:t>
      </w:r>
      <w:r w:rsidR="00A36271" w:rsidRPr="004A37CD">
        <w:rPr>
          <w:rFonts w:hAnsi="Times New Roman" w:ascii="Times New Roman"/>
          <w:sz w:val="24"/>
          <w:szCs w:val="24"/>
        </w:rPr>
        <w:t>ukupno daje iznos od 993.391,44 kn.</w:t>
      </w:r>
      <w:r w:rsidR="007E021B" w:rsidRPr="004A37CD">
        <w:rPr>
          <w:rFonts w:hAnsi="Times New Roman" w:ascii="Times New Roman"/>
          <w:sz w:val="24"/>
          <w:szCs w:val="24"/>
        </w:rPr>
        <w:t xml:space="preserve"> </w:t>
      </w:r>
      <w:r w:rsidR="009677E5" w:rsidRPr="004A37CD">
        <w:rPr>
          <w:rFonts w:hAnsi="Times New Roman" w:ascii="Times New Roman"/>
          <w:sz w:val="24"/>
          <w:szCs w:val="24"/>
        </w:rPr>
        <w:t>Nadalje, da je r</w:t>
      </w:r>
      <w:r w:rsidR="00A36271" w:rsidRPr="004A37CD">
        <w:rPr>
          <w:rFonts w:hAnsi="Times New Roman" w:ascii="Times New Roman"/>
          <w:sz w:val="24"/>
          <w:szCs w:val="24"/>
        </w:rPr>
        <w:t xml:space="preserve">ezervacija sredstava predložena </w:t>
      </w:r>
      <w:r w:rsidR="00E76EF5" w:rsidRPr="004A37CD">
        <w:rPr>
          <w:rFonts w:hAnsi="Times New Roman" w:ascii="Times New Roman"/>
          <w:sz w:val="24"/>
          <w:szCs w:val="24"/>
        </w:rPr>
        <w:t xml:space="preserve"> sukladno č</w:t>
      </w:r>
      <w:r w:rsidR="00A36271" w:rsidRPr="004A37CD">
        <w:rPr>
          <w:rFonts w:hAnsi="Times New Roman" w:ascii="Times New Roman"/>
          <w:sz w:val="24"/>
          <w:szCs w:val="24"/>
        </w:rPr>
        <w:t>l.86.</w:t>
      </w:r>
      <w:r w:rsidR="00E76EF5" w:rsidRPr="004A37CD">
        <w:rPr>
          <w:rFonts w:hAnsi="Times New Roman" w:ascii="Times New Roman"/>
          <w:sz w:val="24"/>
          <w:szCs w:val="24"/>
        </w:rPr>
        <w:t xml:space="preserve"> </w:t>
      </w:r>
      <w:r w:rsidR="00A36271" w:rsidRPr="004A37CD">
        <w:rPr>
          <w:rFonts w:hAnsi="Times New Roman" w:ascii="Times New Roman"/>
          <w:sz w:val="24"/>
          <w:szCs w:val="24"/>
        </w:rPr>
        <w:t>SZ</w:t>
      </w:r>
      <w:r w:rsidR="00E76EF5" w:rsidRPr="004A37CD">
        <w:rPr>
          <w:rFonts w:hAnsi="Times New Roman" w:ascii="Times New Roman"/>
          <w:sz w:val="24"/>
          <w:szCs w:val="24"/>
        </w:rPr>
        <w:t>/96</w:t>
      </w:r>
      <w:r w:rsidR="00A36271" w:rsidRPr="004A37CD">
        <w:rPr>
          <w:rFonts w:hAnsi="Times New Roman" w:ascii="Times New Roman"/>
          <w:sz w:val="24"/>
          <w:szCs w:val="24"/>
        </w:rPr>
        <w:t xml:space="preserve"> (ili </w:t>
      </w:r>
      <w:r w:rsidR="00E76EF5" w:rsidRPr="004A37CD">
        <w:rPr>
          <w:rFonts w:hAnsi="Times New Roman" w:ascii="Times New Roman"/>
          <w:sz w:val="24"/>
          <w:szCs w:val="24"/>
        </w:rPr>
        <w:t xml:space="preserve">čl. </w:t>
      </w:r>
      <w:r w:rsidR="00A36271" w:rsidRPr="004A37CD">
        <w:rPr>
          <w:rFonts w:hAnsi="Times New Roman" w:ascii="Times New Roman"/>
          <w:sz w:val="24"/>
          <w:szCs w:val="24"/>
        </w:rPr>
        <w:t>155</w:t>
      </w:r>
      <w:r w:rsidR="00211718" w:rsidRPr="004A37CD">
        <w:rPr>
          <w:rFonts w:hAnsi="Times New Roman" w:ascii="Times New Roman"/>
          <w:sz w:val="24"/>
          <w:szCs w:val="24"/>
        </w:rPr>
        <w:t>.</w:t>
      </w:r>
      <w:r w:rsidR="00E76EF5" w:rsidRPr="004A37CD">
        <w:rPr>
          <w:rFonts w:hAnsi="Times New Roman" w:ascii="Times New Roman"/>
          <w:sz w:val="24"/>
          <w:szCs w:val="24"/>
        </w:rPr>
        <w:t xml:space="preserve"> SZ/15</w:t>
      </w:r>
      <w:r w:rsidR="00A36271" w:rsidRPr="004A37CD">
        <w:rPr>
          <w:rFonts w:hAnsi="Times New Roman" w:ascii="Times New Roman"/>
          <w:sz w:val="24"/>
          <w:szCs w:val="24"/>
        </w:rPr>
        <w:t>) kojim je člankom izrijekom definirano da u troškove stečajnog postupka spadaju: sudski troškovi stečajnog postupka, tražbine neisplaćenih plaća radnika tijekom st</w:t>
      </w:r>
      <w:r w:rsidR="00E76EF5" w:rsidRPr="004A37CD">
        <w:rPr>
          <w:rFonts w:hAnsi="Times New Roman" w:ascii="Times New Roman"/>
          <w:sz w:val="24"/>
          <w:szCs w:val="24"/>
        </w:rPr>
        <w:t>e</w:t>
      </w:r>
      <w:r w:rsidR="00A36271" w:rsidRPr="004A37CD">
        <w:rPr>
          <w:rFonts w:hAnsi="Times New Roman" w:ascii="Times New Roman"/>
          <w:sz w:val="24"/>
          <w:szCs w:val="24"/>
        </w:rPr>
        <w:t>čajnog postupka u bruto iznosu, nagrade i izdaci privremenog stečajnog upravitelja, stečajnog upravitelj</w:t>
      </w:r>
      <w:r w:rsidR="00E76EF5" w:rsidRPr="004A37CD">
        <w:rPr>
          <w:rFonts w:hAnsi="Times New Roman" w:ascii="Times New Roman"/>
          <w:sz w:val="24"/>
          <w:szCs w:val="24"/>
        </w:rPr>
        <w:t xml:space="preserve">a i članova odbora vjerovnika </w:t>
      </w:r>
      <w:r w:rsidR="00A36271" w:rsidRPr="004A37CD">
        <w:rPr>
          <w:rFonts w:hAnsi="Times New Roman" w:ascii="Times New Roman"/>
          <w:sz w:val="24"/>
          <w:szCs w:val="24"/>
        </w:rPr>
        <w:t xml:space="preserve">i drugi troškovi za koje je </w:t>
      </w:r>
      <w:r w:rsidR="00E76EF5" w:rsidRPr="004A37CD">
        <w:rPr>
          <w:rFonts w:hAnsi="Times New Roman" w:ascii="Times New Roman"/>
          <w:sz w:val="24"/>
          <w:szCs w:val="24"/>
        </w:rPr>
        <w:t>t</w:t>
      </w:r>
      <w:r w:rsidR="00A36271" w:rsidRPr="004A37CD">
        <w:rPr>
          <w:rFonts w:hAnsi="Times New Roman" w:ascii="Times New Roman"/>
          <w:sz w:val="24"/>
          <w:szCs w:val="24"/>
        </w:rPr>
        <w:t>im ili drugim zakonom određeno da će se namirivati kao troškovi stečajnog postupka.</w:t>
      </w:r>
      <w:r w:rsidR="00E76EF5" w:rsidRPr="004A37CD">
        <w:rPr>
          <w:rFonts w:hAnsi="Times New Roman" w:ascii="Times New Roman"/>
          <w:sz w:val="24"/>
          <w:szCs w:val="24"/>
        </w:rPr>
        <w:t xml:space="preserve"> </w:t>
      </w:r>
      <w:r w:rsidR="009677E5" w:rsidRPr="004A37CD">
        <w:rPr>
          <w:rFonts w:hAnsi="Times New Roman" w:ascii="Times New Roman"/>
          <w:sz w:val="24"/>
          <w:szCs w:val="24"/>
        </w:rPr>
        <w:t xml:space="preserve">U odnosu na primjedbu da je </w:t>
      </w:r>
      <w:r w:rsidR="00A36271" w:rsidRPr="004A37CD">
        <w:rPr>
          <w:rFonts w:hAnsi="Times New Roman" w:ascii="Times New Roman"/>
          <w:sz w:val="24"/>
          <w:szCs w:val="24"/>
        </w:rPr>
        <w:t>rezervacija sredstava za dvoje zaposlenika</w:t>
      </w:r>
      <w:r w:rsidR="00E76EF5" w:rsidRPr="004A37CD">
        <w:rPr>
          <w:rFonts w:hAnsi="Times New Roman" w:ascii="Times New Roman"/>
          <w:sz w:val="24"/>
          <w:szCs w:val="24"/>
        </w:rPr>
        <w:t xml:space="preserve"> </w:t>
      </w:r>
      <w:r w:rsidR="00A36271" w:rsidRPr="004A37CD">
        <w:rPr>
          <w:rFonts w:hAnsi="Times New Roman" w:ascii="Times New Roman"/>
          <w:sz w:val="24"/>
          <w:szCs w:val="24"/>
        </w:rPr>
        <w:t>u iznosu od 87.778,14 kn u neskladu sa pozitivnim propisima isplata plaća radnicima i sastavljanja JOPPD obrasca</w:t>
      </w:r>
      <w:r w:rsidR="009677E5" w:rsidRPr="004A37CD">
        <w:rPr>
          <w:rFonts w:hAnsi="Times New Roman" w:ascii="Times New Roman"/>
          <w:sz w:val="24"/>
          <w:szCs w:val="24"/>
        </w:rPr>
        <w:t>, stečajna upraviteljica p</w:t>
      </w:r>
      <w:r w:rsidR="00A36271" w:rsidRPr="004A37CD">
        <w:rPr>
          <w:rFonts w:hAnsi="Times New Roman" w:ascii="Times New Roman"/>
          <w:sz w:val="24"/>
          <w:szCs w:val="24"/>
        </w:rPr>
        <w:t>osebno ukazuje da je Ovršnim zakonom uređena isplata plaća zaposlenicima društva čiji je ž</w:t>
      </w:r>
      <w:r w:rsidR="0077106B">
        <w:rPr>
          <w:rFonts w:hAnsi="Times New Roman" w:ascii="Times New Roman"/>
          <w:sz w:val="24"/>
          <w:szCs w:val="24"/>
        </w:rPr>
        <w:t>iro</w:t>
      </w:r>
      <w:r w:rsidR="00A36271" w:rsidRPr="004A37CD">
        <w:rPr>
          <w:rFonts w:hAnsi="Times New Roman" w:ascii="Times New Roman"/>
          <w:sz w:val="24"/>
          <w:szCs w:val="24"/>
        </w:rPr>
        <w:t xml:space="preserve">račun u blokadi. To znači da je poslodavac zaposlenicima dužan izdati ovjereni obrazac o obračunu neisplaćene plaće koji obrazac ponaosob dostavlja svaki radnik na šalter </w:t>
      </w:r>
      <w:r w:rsidR="0077106B" w:rsidRPr="004A37CD">
        <w:rPr>
          <w:rFonts w:hAnsi="Times New Roman" w:ascii="Times New Roman"/>
          <w:sz w:val="24"/>
          <w:szCs w:val="24"/>
        </w:rPr>
        <w:t>FINA</w:t>
      </w:r>
      <w:r w:rsidR="0077106B">
        <w:rPr>
          <w:rFonts w:hAnsi="Times New Roman" w:ascii="Times New Roman"/>
          <w:sz w:val="24"/>
          <w:szCs w:val="24"/>
        </w:rPr>
        <w:t>-e,</w:t>
      </w:r>
      <w:r w:rsidR="0077106B" w:rsidRPr="004A37CD">
        <w:rPr>
          <w:rFonts w:hAnsi="Times New Roman" w:ascii="Times New Roman"/>
          <w:sz w:val="24"/>
          <w:szCs w:val="24"/>
        </w:rPr>
        <w:t xml:space="preserve"> </w:t>
      </w:r>
      <w:r w:rsidR="00A36271" w:rsidRPr="004A37CD">
        <w:rPr>
          <w:rFonts w:hAnsi="Times New Roman" w:ascii="Times New Roman"/>
          <w:sz w:val="24"/>
          <w:szCs w:val="24"/>
        </w:rPr>
        <w:t>RC Split te koji obrazac nakon uredno ispunjene procedure biva svrstan u prioritetna plaćanja u Očevidniku redoslijeda plaćanja kojeg vodi FINA.</w:t>
      </w:r>
      <w:r w:rsidR="009677E5" w:rsidRPr="004A37CD">
        <w:rPr>
          <w:rFonts w:hAnsi="Times New Roman" w:ascii="Times New Roman"/>
          <w:sz w:val="24"/>
          <w:szCs w:val="24"/>
        </w:rPr>
        <w:t xml:space="preserve"> </w:t>
      </w:r>
      <w:r w:rsidR="0077106B">
        <w:rPr>
          <w:rFonts w:hAnsi="Times New Roman" w:ascii="Times New Roman"/>
          <w:sz w:val="24"/>
          <w:szCs w:val="24"/>
        </w:rPr>
        <w:t>Nakon što se na žiro</w:t>
      </w:r>
      <w:r w:rsidR="00A36271" w:rsidRPr="004A37CD">
        <w:rPr>
          <w:rFonts w:hAnsi="Times New Roman" w:ascii="Times New Roman"/>
          <w:sz w:val="24"/>
          <w:szCs w:val="24"/>
        </w:rPr>
        <w:t>računu dužnika evidentira priliv sredstava, prioritetno se naplaćuju tražbine zaposlenika, a po svakom namirenju JOPPD obrazac sastavlja dužnik.</w:t>
      </w:r>
      <w:r w:rsidR="00E76EF5" w:rsidRPr="004A37CD">
        <w:rPr>
          <w:rFonts w:hAnsi="Times New Roman" w:ascii="Times New Roman"/>
          <w:sz w:val="24"/>
          <w:szCs w:val="24"/>
        </w:rPr>
        <w:t xml:space="preserve"> </w:t>
      </w:r>
      <w:r w:rsidR="009677E5" w:rsidRPr="004A37CD">
        <w:rPr>
          <w:rFonts w:hAnsi="Times New Roman" w:ascii="Times New Roman"/>
          <w:sz w:val="24"/>
          <w:szCs w:val="24"/>
        </w:rPr>
        <w:t xml:space="preserve">U odnosu na primjedbu </w:t>
      </w:r>
      <w:r w:rsidR="00A36271" w:rsidRPr="004A37CD">
        <w:rPr>
          <w:rFonts w:hAnsi="Times New Roman" w:ascii="Times New Roman"/>
          <w:sz w:val="24"/>
          <w:szCs w:val="24"/>
        </w:rPr>
        <w:t>da stečajna upraviteljica nije navela kolike su sveukupne obveze dužnika prema vjerovnicima stečajne mase te kako ih namjerava podmiriti</w:t>
      </w:r>
      <w:r w:rsidR="00E76EF5" w:rsidRPr="004A37CD">
        <w:rPr>
          <w:rFonts w:hAnsi="Times New Roman" w:ascii="Times New Roman"/>
          <w:sz w:val="24"/>
          <w:szCs w:val="24"/>
        </w:rPr>
        <w:t>, odnosn</w:t>
      </w:r>
      <w:r w:rsidR="009677E5" w:rsidRPr="004A37CD">
        <w:rPr>
          <w:rFonts w:hAnsi="Times New Roman" w:ascii="Times New Roman"/>
          <w:sz w:val="24"/>
          <w:szCs w:val="24"/>
        </w:rPr>
        <w:t xml:space="preserve">o da </w:t>
      </w:r>
      <w:r w:rsidR="00A36271" w:rsidRPr="004A37CD">
        <w:rPr>
          <w:rFonts w:hAnsi="Times New Roman" w:ascii="Times New Roman"/>
          <w:sz w:val="24"/>
          <w:szCs w:val="24"/>
        </w:rPr>
        <w:t>nije navela vjerovnike stečajne mase koji nisu prikazani u očevidniku redoslijeda plaćanja, a nalaze se prikazani u analitici u poslovnim knjigama stečajnog dužnika na kontima dobavljača</w:t>
      </w:r>
      <w:r w:rsidR="009677E5" w:rsidRPr="004A37CD">
        <w:rPr>
          <w:rFonts w:hAnsi="Times New Roman" w:ascii="Times New Roman"/>
          <w:sz w:val="24"/>
          <w:szCs w:val="24"/>
        </w:rPr>
        <w:t xml:space="preserve">, stečajna upraviteljica kao razlog navodi </w:t>
      </w:r>
      <w:r w:rsidR="00A36271" w:rsidRPr="004A37CD">
        <w:rPr>
          <w:rFonts w:hAnsi="Times New Roman" w:ascii="Times New Roman"/>
          <w:sz w:val="24"/>
          <w:szCs w:val="24"/>
        </w:rPr>
        <w:t>što</w:t>
      </w:r>
      <w:r w:rsidR="002B4621" w:rsidRPr="004A37CD">
        <w:rPr>
          <w:rFonts w:hAnsi="Times New Roman" w:ascii="Times New Roman"/>
          <w:sz w:val="24"/>
          <w:szCs w:val="24"/>
        </w:rPr>
        <w:t xml:space="preserve"> ju</w:t>
      </w:r>
      <w:r w:rsidR="00A36271" w:rsidRPr="004A37CD">
        <w:rPr>
          <w:rFonts w:hAnsi="Times New Roman" w:ascii="Times New Roman"/>
          <w:sz w:val="24"/>
          <w:szCs w:val="24"/>
        </w:rPr>
        <w:t xml:space="preserve"> je sud pozvao da izradi prijedlog razdiobe</w:t>
      </w:r>
      <w:r w:rsidR="002B4621" w:rsidRPr="004A37CD">
        <w:rPr>
          <w:rFonts w:hAnsi="Times New Roman" w:ascii="Times New Roman"/>
          <w:sz w:val="24"/>
          <w:szCs w:val="24"/>
        </w:rPr>
        <w:t xml:space="preserve"> predmetne </w:t>
      </w:r>
      <w:r w:rsidR="00A36271" w:rsidRPr="004A37CD">
        <w:rPr>
          <w:rFonts w:hAnsi="Times New Roman" w:ascii="Times New Roman"/>
          <w:sz w:val="24"/>
          <w:szCs w:val="24"/>
        </w:rPr>
        <w:t>kupovnine koja iznosi ukupno 70.565.290,07 kn</w:t>
      </w:r>
      <w:r w:rsidR="002B4621" w:rsidRPr="004A37CD">
        <w:rPr>
          <w:rFonts w:hAnsi="Times New Roman" w:ascii="Times New Roman"/>
          <w:sz w:val="24"/>
          <w:szCs w:val="24"/>
        </w:rPr>
        <w:t xml:space="preserve">, a da je iz </w:t>
      </w:r>
      <w:r w:rsidR="00A36271" w:rsidRPr="004A37CD">
        <w:rPr>
          <w:rFonts w:hAnsi="Times New Roman" w:ascii="Times New Roman"/>
          <w:sz w:val="24"/>
          <w:szCs w:val="24"/>
        </w:rPr>
        <w:t>priloženog očevidnika redoslijeda plaćanja (objavljeno 22.</w:t>
      </w:r>
      <w:r w:rsidR="00E76EF5" w:rsidRPr="004A37CD">
        <w:rPr>
          <w:rFonts w:hAnsi="Times New Roman" w:ascii="Times New Roman"/>
          <w:sz w:val="24"/>
          <w:szCs w:val="24"/>
        </w:rPr>
        <w:t xml:space="preserve"> prosinca </w:t>
      </w:r>
      <w:r w:rsidR="00A36271" w:rsidRPr="004A37CD">
        <w:rPr>
          <w:rFonts w:hAnsi="Times New Roman" w:ascii="Times New Roman"/>
          <w:sz w:val="24"/>
          <w:szCs w:val="24"/>
        </w:rPr>
        <w:t>2017. na mrežnoj stranici e-oglasna ploča Trgovačkog suda u Splitu) razvidno da ukupne blokade na žiroračunu stečajnog dužnika na dan 30.</w:t>
      </w:r>
      <w:r w:rsidR="00E76EF5" w:rsidRPr="004A37CD">
        <w:rPr>
          <w:rFonts w:hAnsi="Times New Roman" w:ascii="Times New Roman"/>
          <w:sz w:val="24"/>
          <w:szCs w:val="24"/>
        </w:rPr>
        <w:t xml:space="preserve"> studenog </w:t>
      </w:r>
      <w:r w:rsidR="00A36271" w:rsidRPr="004A37CD">
        <w:rPr>
          <w:rFonts w:hAnsi="Times New Roman" w:ascii="Times New Roman"/>
          <w:sz w:val="24"/>
          <w:szCs w:val="24"/>
        </w:rPr>
        <w:t xml:space="preserve">2017.  iznose ukupno 73.991.398,28 kn. U takvim okolnostima </w:t>
      </w:r>
      <w:r w:rsidR="002B4621" w:rsidRPr="004A37CD">
        <w:rPr>
          <w:rFonts w:hAnsi="Times New Roman" w:ascii="Times New Roman"/>
          <w:sz w:val="24"/>
          <w:szCs w:val="24"/>
        </w:rPr>
        <w:t xml:space="preserve">da </w:t>
      </w:r>
      <w:r w:rsidR="00A36271" w:rsidRPr="004A37CD">
        <w:rPr>
          <w:rFonts w:hAnsi="Times New Roman" w:ascii="Times New Roman"/>
          <w:sz w:val="24"/>
          <w:szCs w:val="24"/>
        </w:rPr>
        <w:t>nije bilo svrhovito prilagati podatke o ostalim vjerovnicima prema kojima dužnik ima obvezu jer je evidentno da se ni oni vjerovnici koji raspolažu ovršnom ispravom i koji su time stekli prednost u naplati u odnosu na ostale vjerovnike stečajne mase iz kupovnine neće moći namiriti.</w:t>
      </w:r>
      <w:r w:rsidR="002B4621" w:rsidRPr="004A37CD">
        <w:rPr>
          <w:rFonts w:hAnsi="Times New Roman" w:ascii="Times New Roman"/>
          <w:sz w:val="24"/>
          <w:szCs w:val="24"/>
        </w:rPr>
        <w:t xml:space="preserve"> Nadalje, da su </w:t>
      </w:r>
      <w:r w:rsidR="00A36271" w:rsidRPr="004A37CD">
        <w:rPr>
          <w:rFonts w:hAnsi="Times New Roman" w:ascii="Times New Roman"/>
          <w:sz w:val="24"/>
          <w:szCs w:val="24"/>
        </w:rPr>
        <w:t>svi podaci o ukupnim obvezama dužnika dostupni u financijskim izvješćima koja se javno objavljuju, a za potrebe ovog postupka</w:t>
      </w:r>
      <w:r w:rsidR="009F703E" w:rsidRPr="004A37CD">
        <w:rPr>
          <w:rFonts w:hAnsi="Times New Roman" w:ascii="Times New Roman"/>
          <w:sz w:val="24"/>
          <w:szCs w:val="24"/>
        </w:rPr>
        <w:t xml:space="preserve"> da će </w:t>
      </w:r>
      <w:r w:rsidR="00A36271" w:rsidRPr="004A37CD">
        <w:rPr>
          <w:rFonts w:hAnsi="Times New Roman" w:ascii="Times New Roman"/>
          <w:sz w:val="24"/>
          <w:szCs w:val="24"/>
        </w:rPr>
        <w:t>bit prikazani kada se izrade godišnji financ</w:t>
      </w:r>
      <w:r w:rsidR="00E76EF5" w:rsidRPr="004A37CD">
        <w:rPr>
          <w:rFonts w:hAnsi="Times New Roman" w:ascii="Times New Roman"/>
          <w:sz w:val="24"/>
          <w:szCs w:val="24"/>
        </w:rPr>
        <w:t xml:space="preserve">ijski izvještaji sa danom 31. prosinca </w:t>
      </w:r>
      <w:r w:rsidR="0077106B">
        <w:rPr>
          <w:rFonts w:hAnsi="Times New Roman" w:ascii="Times New Roman"/>
          <w:sz w:val="24"/>
          <w:szCs w:val="24"/>
        </w:rPr>
        <w:t>2017.,</w:t>
      </w:r>
      <w:r w:rsidR="00A36271" w:rsidRPr="004A37CD">
        <w:rPr>
          <w:rFonts w:hAnsi="Times New Roman" w:ascii="Times New Roman"/>
          <w:sz w:val="24"/>
          <w:szCs w:val="24"/>
        </w:rPr>
        <w:t xml:space="preserve"> sve u skladu sa zakonskim obvezama dužnika.</w:t>
      </w:r>
    </w:p>
    <w:p w:rsidRDefault="00894B9B" w:rsidP="00D44F1E" w:rsidR="00A36271" w:rsidRPr="004A37CD">
      <w:pPr>
        <w:spacing w:lineRule="auto" w:line="240" w:after="0" w:before="200"/>
        <w:ind w:firstLine="708"/>
        <w:jc w:val="both"/>
        <w:rPr>
          <w:rFonts w:hAnsi="Times New Roman" w:ascii="Times New Roman"/>
          <w:sz w:val="24"/>
          <w:szCs w:val="24"/>
        </w:rPr>
      </w:pPr>
      <w:r w:rsidRPr="004A37CD">
        <w:rPr>
          <w:rFonts w:hAnsi="Times New Roman" w:ascii="Times New Roman"/>
          <w:sz w:val="24"/>
          <w:szCs w:val="24"/>
        </w:rPr>
        <w:t>Dana 22. siječnja 2018. kod ovog suda zaprimljen</w:t>
      </w:r>
      <w:r w:rsidR="008C20DE" w:rsidRPr="004A37CD">
        <w:rPr>
          <w:rFonts w:hAnsi="Times New Roman" w:ascii="Times New Roman"/>
          <w:sz w:val="24"/>
          <w:szCs w:val="24"/>
        </w:rPr>
        <w:t xml:space="preserve"> je</w:t>
      </w:r>
      <w:r w:rsidRPr="004A37CD">
        <w:rPr>
          <w:rFonts w:hAnsi="Times New Roman" w:ascii="Times New Roman"/>
          <w:sz w:val="24"/>
          <w:szCs w:val="24"/>
        </w:rPr>
        <w:t xml:space="preserve"> podnesak Vinka Samardžića, odvjetnika u Splitu </w:t>
      </w:r>
      <w:r w:rsidR="0095536E" w:rsidRPr="004A37CD">
        <w:rPr>
          <w:rFonts w:hAnsi="Times New Roman" w:ascii="Times New Roman"/>
          <w:sz w:val="24"/>
          <w:szCs w:val="24"/>
        </w:rPr>
        <w:t xml:space="preserve">(listovi 6974-6981 spisa) nazvan </w:t>
      </w:r>
      <w:r w:rsidR="005867C6" w:rsidRPr="004A37CD">
        <w:rPr>
          <w:rFonts w:hAnsi="Times New Roman" w:ascii="Times New Roman"/>
          <w:sz w:val="24"/>
          <w:szCs w:val="24"/>
        </w:rPr>
        <w:t>„</w:t>
      </w:r>
      <w:r w:rsidRPr="004A37CD">
        <w:rPr>
          <w:rFonts w:hAnsi="Times New Roman" w:ascii="Times New Roman"/>
          <w:sz w:val="24"/>
          <w:szCs w:val="24"/>
        </w:rPr>
        <w:t>Prigovor protiv prijedloga stečaj</w:t>
      </w:r>
      <w:r w:rsidR="005867C6" w:rsidRPr="004A37CD">
        <w:rPr>
          <w:rFonts w:hAnsi="Times New Roman" w:ascii="Times New Roman"/>
          <w:sz w:val="24"/>
          <w:szCs w:val="24"/>
        </w:rPr>
        <w:t>ne upraviteljice od 28.12.2017.“</w:t>
      </w:r>
      <w:r w:rsidR="00A36271" w:rsidRPr="004A37CD">
        <w:rPr>
          <w:rFonts w:hAnsi="Times New Roman" w:ascii="Times New Roman"/>
          <w:sz w:val="24"/>
          <w:szCs w:val="24"/>
        </w:rPr>
        <w:t xml:space="preserve">, na koji se stečajna upraviteljica </w:t>
      </w:r>
      <w:r w:rsidR="0041135F" w:rsidRPr="004A37CD">
        <w:rPr>
          <w:rFonts w:hAnsi="Times New Roman" w:ascii="Times New Roman"/>
          <w:sz w:val="24"/>
          <w:szCs w:val="24"/>
        </w:rPr>
        <w:t xml:space="preserve">očitovala </w:t>
      </w:r>
      <w:r w:rsidR="00A36271" w:rsidRPr="004A37CD">
        <w:rPr>
          <w:rFonts w:hAnsi="Times New Roman" w:ascii="Times New Roman"/>
          <w:sz w:val="24"/>
          <w:szCs w:val="24"/>
        </w:rPr>
        <w:t xml:space="preserve">podneskom (listovi </w:t>
      </w:r>
      <w:r w:rsidR="00F91177" w:rsidRPr="004A37CD">
        <w:rPr>
          <w:rFonts w:hAnsi="Times New Roman" w:ascii="Times New Roman"/>
          <w:sz w:val="24"/>
          <w:szCs w:val="24"/>
        </w:rPr>
        <w:t>6992-6994</w:t>
      </w:r>
      <w:r w:rsidR="00A36271" w:rsidRPr="004A37CD">
        <w:rPr>
          <w:rFonts w:hAnsi="Times New Roman" w:ascii="Times New Roman"/>
          <w:b/>
          <w:color w:val="FF0000"/>
          <w:sz w:val="24"/>
          <w:szCs w:val="24"/>
        </w:rPr>
        <w:t xml:space="preserve"> </w:t>
      </w:r>
      <w:r w:rsidR="00A36271" w:rsidRPr="004A37CD">
        <w:rPr>
          <w:rFonts w:hAnsi="Times New Roman" w:ascii="Times New Roman"/>
          <w:sz w:val="24"/>
          <w:szCs w:val="24"/>
        </w:rPr>
        <w:t xml:space="preserve">spisa) </w:t>
      </w:r>
      <w:r w:rsidR="00945EE1" w:rsidRPr="004A37CD">
        <w:rPr>
          <w:rFonts w:hAnsi="Times New Roman" w:ascii="Times New Roman"/>
          <w:sz w:val="24"/>
          <w:szCs w:val="24"/>
        </w:rPr>
        <w:t xml:space="preserve">u bitnom </w:t>
      </w:r>
      <w:r w:rsidR="0041135F" w:rsidRPr="004A37CD">
        <w:rPr>
          <w:rFonts w:hAnsi="Times New Roman" w:ascii="Times New Roman"/>
          <w:sz w:val="24"/>
          <w:szCs w:val="24"/>
        </w:rPr>
        <w:t>ističući</w:t>
      </w:r>
      <w:r w:rsidR="00945EE1" w:rsidRPr="004A37CD">
        <w:rPr>
          <w:rFonts w:hAnsi="Times New Roman" w:ascii="Times New Roman"/>
          <w:sz w:val="24"/>
          <w:szCs w:val="24"/>
        </w:rPr>
        <w:t>:</w:t>
      </w:r>
    </w:p>
    <w:p w:rsidRDefault="00C479FF" w:rsidP="0077106B" w:rsidR="005202E7" w:rsidRPr="004A37CD">
      <w:pPr>
        <w:pStyle w:val="Bezproreda"/>
        <w:spacing w:before="100"/>
        <w:ind w:firstLine="709"/>
        <w:jc w:val="both"/>
        <w:rPr>
          <w:rFonts w:hAnsi="Times New Roman" w:ascii="Times New Roman"/>
          <w:sz w:val="24"/>
          <w:szCs w:val="24"/>
        </w:rPr>
      </w:pPr>
      <w:r w:rsidRPr="004A37CD">
        <w:rPr>
          <w:rFonts w:hAnsi="Times New Roman" w:ascii="Times New Roman"/>
          <w:sz w:val="24"/>
          <w:szCs w:val="24"/>
        </w:rPr>
        <w:t xml:space="preserve">Na prigovor </w:t>
      </w:r>
      <w:r w:rsidR="005202E7" w:rsidRPr="004A37CD">
        <w:rPr>
          <w:rFonts w:hAnsi="Times New Roman" w:ascii="Times New Roman"/>
          <w:sz w:val="24"/>
          <w:szCs w:val="24"/>
        </w:rPr>
        <w:t>kako bi se odvjetnički troškovi zastupanja imali smatrati troškovima stečajnog postupka</w:t>
      </w:r>
      <w:r w:rsidRPr="004A37CD">
        <w:rPr>
          <w:rFonts w:hAnsi="Times New Roman" w:ascii="Times New Roman"/>
          <w:sz w:val="24"/>
          <w:szCs w:val="24"/>
        </w:rPr>
        <w:t>, stečaj</w:t>
      </w:r>
      <w:r w:rsidR="00AB1DEB" w:rsidRPr="004A37CD">
        <w:rPr>
          <w:rFonts w:hAnsi="Times New Roman" w:ascii="Times New Roman"/>
          <w:sz w:val="24"/>
          <w:szCs w:val="24"/>
        </w:rPr>
        <w:t xml:space="preserve">na upraviteljica </w:t>
      </w:r>
      <w:r w:rsidRPr="004A37CD">
        <w:rPr>
          <w:rFonts w:hAnsi="Times New Roman" w:ascii="Times New Roman"/>
          <w:sz w:val="24"/>
          <w:szCs w:val="24"/>
        </w:rPr>
        <w:t>navela</w:t>
      </w:r>
      <w:r w:rsidR="00AB1DEB" w:rsidRPr="004A37CD">
        <w:rPr>
          <w:rFonts w:hAnsi="Times New Roman" w:ascii="Times New Roman"/>
          <w:sz w:val="24"/>
          <w:szCs w:val="24"/>
        </w:rPr>
        <w:t xml:space="preserve"> je</w:t>
      </w:r>
      <w:r w:rsidRPr="004A37CD">
        <w:rPr>
          <w:rFonts w:hAnsi="Times New Roman" w:ascii="Times New Roman"/>
          <w:sz w:val="24"/>
          <w:szCs w:val="24"/>
        </w:rPr>
        <w:t xml:space="preserve"> da </w:t>
      </w:r>
      <w:r w:rsidR="00E76EF5" w:rsidRPr="004A37CD">
        <w:rPr>
          <w:rFonts w:hAnsi="Times New Roman" w:ascii="Times New Roman"/>
          <w:sz w:val="24"/>
          <w:szCs w:val="24"/>
        </w:rPr>
        <w:t>je U</w:t>
      </w:r>
      <w:r w:rsidRPr="004A37CD">
        <w:rPr>
          <w:rFonts w:hAnsi="Times New Roman" w:ascii="Times New Roman"/>
          <w:sz w:val="24"/>
          <w:szCs w:val="24"/>
        </w:rPr>
        <w:t xml:space="preserve">govor </w:t>
      </w:r>
      <w:r w:rsidR="005202E7" w:rsidRPr="004A37CD">
        <w:rPr>
          <w:rFonts w:hAnsi="Times New Roman" w:ascii="Times New Roman"/>
          <w:sz w:val="24"/>
          <w:szCs w:val="24"/>
        </w:rPr>
        <w:t>o poslovnoj suradnji i pružanju pravne pomoći</w:t>
      </w:r>
      <w:r w:rsidRPr="004A37CD">
        <w:rPr>
          <w:rFonts w:hAnsi="Times New Roman" w:ascii="Times New Roman"/>
          <w:sz w:val="24"/>
          <w:szCs w:val="24"/>
        </w:rPr>
        <w:t xml:space="preserve"> </w:t>
      </w:r>
      <w:r w:rsidR="00E76EF5" w:rsidRPr="004A37CD">
        <w:rPr>
          <w:rFonts w:hAnsi="Times New Roman" w:ascii="Times New Roman"/>
          <w:sz w:val="24"/>
          <w:szCs w:val="24"/>
        </w:rPr>
        <w:t xml:space="preserve">sa odvjetničkim uredom Vinka Samardžića </w:t>
      </w:r>
      <w:r w:rsidR="005202E7" w:rsidRPr="004A37CD">
        <w:rPr>
          <w:rFonts w:hAnsi="Times New Roman" w:ascii="Times New Roman"/>
          <w:sz w:val="24"/>
          <w:szCs w:val="24"/>
        </w:rPr>
        <w:t xml:space="preserve">sklopljen nakon otvaranja stečajnog postupka te </w:t>
      </w:r>
      <w:r w:rsidRPr="004A37CD">
        <w:rPr>
          <w:rFonts w:hAnsi="Times New Roman" w:ascii="Times New Roman"/>
          <w:sz w:val="24"/>
          <w:szCs w:val="24"/>
        </w:rPr>
        <w:t xml:space="preserve">da </w:t>
      </w:r>
      <w:r w:rsidR="005202E7" w:rsidRPr="004A37CD">
        <w:rPr>
          <w:rFonts w:hAnsi="Times New Roman" w:ascii="Times New Roman"/>
          <w:sz w:val="24"/>
          <w:szCs w:val="24"/>
        </w:rPr>
        <w:t>predstavlja obvezu nastalu radnjama stečajnog upravitelja</w:t>
      </w:r>
      <w:r w:rsidRPr="004A37CD">
        <w:rPr>
          <w:rFonts w:hAnsi="Times New Roman" w:ascii="Times New Roman"/>
          <w:sz w:val="24"/>
          <w:szCs w:val="24"/>
        </w:rPr>
        <w:t xml:space="preserve">, pa da se sukladno </w:t>
      </w:r>
      <w:r w:rsidR="00E76EF5" w:rsidRPr="004A37CD">
        <w:rPr>
          <w:rFonts w:hAnsi="Times New Roman" w:ascii="Times New Roman"/>
          <w:sz w:val="24"/>
          <w:szCs w:val="24"/>
        </w:rPr>
        <w:t>čl.155</w:t>
      </w:r>
      <w:r w:rsidR="005202E7" w:rsidRPr="004A37CD">
        <w:rPr>
          <w:rFonts w:hAnsi="Times New Roman" w:ascii="Times New Roman"/>
          <w:sz w:val="24"/>
          <w:szCs w:val="24"/>
        </w:rPr>
        <w:t xml:space="preserve"> SZ</w:t>
      </w:r>
      <w:r w:rsidR="00E76EF5" w:rsidRPr="004A37CD">
        <w:rPr>
          <w:rFonts w:hAnsi="Times New Roman" w:ascii="Times New Roman"/>
          <w:sz w:val="24"/>
          <w:szCs w:val="24"/>
        </w:rPr>
        <w:t>/15</w:t>
      </w:r>
      <w:r w:rsidR="005202E7" w:rsidRPr="004A37CD">
        <w:rPr>
          <w:rFonts w:hAnsi="Times New Roman" w:ascii="Times New Roman"/>
          <w:sz w:val="24"/>
          <w:szCs w:val="24"/>
        </w:rPr>
        <w:t xml:space="preserve"> </w:t>
      </w:r>
      <w:r w:rsidRPr="004A37CD">
        <w:rPr>
          <w:rFonts w:hAnsi="Times New Roman" w:ascii="Times New Roman"/>
          <w:sz w:val="24"/>
          <w:szCs w:val="24"/>
        </w:rPr>
        <w:t xml:space="preserve">oni ne </w:t>
      </w:r>
      <w:r w:rsidR="005202E7" w:rsidRPr="004A37CD">
        <w:rPr>
          <w:rFonts w:hAnsi="Times New Roman" w:ascii="Times New Roman"/>
          <w:sz w:val="24"/>
          <w:szCs w:val="24"/>
        </w:rPr>
        <w:t>bi trebali smatrati troškovima stečajnog postupka.</w:t>
      </w:r>
      <w:r w:rsidR="00E76EF5" w:rsidRPr="004A37CD">
        <w:rPr>
          <w:rFonts w:hAnsi="Times New Roman" w:ascii="Times New Roman"/>
          <w:sz w:val="24"/>
          <w:szCs w:val="24"/>
        </w:rPr>
        <w:t xml:space="preserve"> </w:t>
      </w:r>
      <w:r w:rsidRPr="004A37CD">
        <w:rPr>
          <w:rFonts w:hAnsi="Times New Roman" w:ascii="Times New Roman"/>
          <w:sz w:val="24"/>
          <w:szCs w:val="24"/>
        </w:rPr>
        <w:t xml:space="preserve">U odnosu na prigovor da je </w:t>
      </w:r>
      <w:r w:rsidR="00E76EF5" w:rsidRPr="004A37CD">
        <w:rPr>
          <w:rFonts w:hAnsi="Times New Roman" w:ascii="Times New Roman"/>
          <w:sz w:val="24"/>
          <w:szCs w:val="24"/>
        </w:rPr>
        <w:t>p</w:t>
      </w:r>
      <w:r w:rsidR="005202E7" w:rsidRPr="004A37CD">
        <w:rPr>
          <w:rFonts w:hAnsi="Times New Roman" w:ascii="Times New Roman"/>
          <w:sz w:val="24"/>
          <w:szCs w:val="24"/>
        </w:rPr>
        <w:t>rijedlog razdiobe kupovnine manjkav iz razloga što stečajna upraviteljica nije priložila popis svih osoba (pravnih i fizičkih) koji imaju potraživanja prema stečajnom dužniku</w:t>
      </w:r>
      <w:r w:rsidRPr="004A37CD">
        <w:rPr>
          <w:rFonts w:hAnsi="Times New Roman" w:ascii="Times New Roman"/>
          <w:sz w:val="24"/>
          <w:szCs w:val="24"/>
        </w:rPr>
        <w:t>, stečajna upravitelj</w:t>
      </w:r>
      <w:r w:rsidR="00211718" w:rsidRPr="004A37CD">
        <w:rPr>
          <w:rFonts w:hAnsi="Times New Roman" w:ascii="Times New Roman"/>
          <w:sz w:val="24"/>
          <w:szCs w:val="24"/>
        </w:rPr>
        <w:t>ica se očitovala na jednak način kao na identičan prigovor vjerovnika stečajne mase Euroherc osiguranje d.d. Zagreb i Jadransko osiguranje d.d. Zagreb (prethodno citirano)</w:t>
      </w:r>
      <w:r w:rsidR="005202E7" w:rsidRPr="004A37CD">
        <w:rPr>
          <w:rFonts w:hAnsi="Times New Roman" w:ascii="Times New Roman"/>
          <w:color w:val="FF0000"/>
          <w:sz w:val="24"/>
          <w:szCs w:val="24"/>
        </w:rPr>
        <w:t>.</w:t>
      </w:r>
      <w:r w:rsidR="007B1A5B" w:rsidRPr="004A37CD">
        <w:rPr>
          <w:rFonts w:hAnsi="Times New Roman" w:ascii="Times New Roman"/>
          <w:color w:val="FF0000"/>
          <w:sz w:val="24"/>
          <w:szCs w:val="24"/>
        </w:rPr>
        <w:t xml:space="preserve"> </w:t>
      </w:r>
      <w:r w:rsidR="007B1A5B" w:rsidRPr="004A37CD">
        <w:rPr>
          <w:rFonts w:hAnsi="Times New Roman" w:ascii="Times New Roman"/>
          <w:sz w:val="24"/>
          <w:szCs w:val="24"/>
        </w:rPr>
        <w:t>Nadalje</w:t>
      </w:r>
      <w:r w:rsidR="0077106B">
        <w:rPr>
          <w:rFonts w:hAnsi="Times New Roman" w:ascii="Times New Roman"/>
          <w:sz w:val="24"/>
          <w:szCs w:val="24"/>
        </w:rPr>
        <w:t>,</w:t>
      </w:r>
      <w:r w:rsidR="007B1A5B" w:rsidRPr="004A37CD">
        <w:rPr>
          <w:rFonts w:hAnsi="Times New Roman" w:ascii="Times New Roman"/>
          <w:sz w:val="24"/>
          <w:szCs w:val="24"/>
        </w:rPr>
        <w:t xml:space="preserve"> p</w:t>
      </w:r>
      <w:r w:rsidR="005202E7" w:rsidRPr="004A37CD">
        <w:rPr>
          <w:rFonts w:hAnsi="Times New Roman" w:ascii="Times New Roman"/>
          <w:sz w:val="24"/>
          <w:szCs w:val="24"/>
        </w:rPr>
        <w:t>osebno ističe da su potraživanja koja vjerovnici stečajne mase imaju prema stečajnom dužniku evidentirana i proknjižena u poslovnim knjigama dužnika temeljem vjerodostojne isprave (račun,</w:t>
      </w:r>
      <w:r w:rsidR="00E76EF5" w:rsidRPr="004A37CD">
        <w:rPr>
          <w:rFonts w:hAnsi="Times New Roman" w:ascii="Times New Roman"/>
          <w:sz w:val="24"/>
          <w:szCs w:val="24"/>
        </w:rPr>
        <w:t xml:space="preserve"> </w:t>
      </w:r>
      <w:r w:rsidR="005202E7" w:rsidRPr="004A37CD">
        <w:rPr>
          <w:rFonts w:hAnsi="Times New Roman" w:ascii="Times New Roman"/>
          <w:sz w:val="24"/>
          <w:szCs w:val="24"/>
        </w:rPr>
        <w:t xml:space="preserve">rješenje) </w:t>
      </w:r>
      <w:r w:rsidR="0077106B">
        <w:rPr>
          <w:rFonts w:hAnsi="Times New Roman" w:ascii="Times New Roman"/>
          <w:sz w:val="24"/>
          <w:szCs w:val="24"/>
        </w:rPr>
        <w:t>i</w:t>
      </w:r>
      <w:r w:rsidR="005202E7" w:rsidRPr="004A37CD">
        <w:rPr>
          <w:rFonts w:hAnsi="Times New Roman" w:ascii="Times New Roman"/>
          <w:sz w:val="24"/>
          <w:szCs w:val="24"/>
        </w:rPr>
        <w:t xml:space="preserve"> u analitičkim prikazima na konto karticama i financijskim karticama prikazani po ročnosti</w:t>
      </w:r>
      <w:r w:rsidR="007B1A5B" w:rsidRPr="004A37CD">
        <w:rPr>
          <w:rFonts w:hAnsi="Times New Roman" w:ascii="Times New Roman"/>
          <w:sz w:val="24"/>
          <w:szCs w:val="24"/>
        </w:rPr>
        <w:t xml:space="preserve"> te da s</w:t>
      </w:r>
      <w:r w:rsidR="005202E7" w:rsidRPr="004A37CD">
        <w:rPr>
          <w:rFonts w:hAnsi="Times New Roman" w:ascii="Times New Roman"/>
          <w:sz w:val="24"/>
          <w:szCs w:val="24"/>
        </w:rPr>
        <w:t>tečajna upraviteljica nema diskrecijsko pravo priznavati ili osporavati navedena potraživanja</w:t>
      </w:r>
      <w:r w:rsidR="0077106B">
        <w:rPr>
          <w:rFonts w:hAnsi="Times New Roman" w:ascii="Times New Roman"/>
          <w:sz w:val="24"/>
          <w:szCs w:val="24"/>
        </w:rPr>
        <w:t>,</w:t>
      </w:r>
      <w:r w:rsidR="005202E7" w:rsidRPr="004A37CD">
        <w:rPr>
          <w:rFonts w:hAnsi="Times New Roman" w:ascii="Times New Roman"/>
          <w:sz w:val="24"/>
          <w:szCs w:val="24"/>
        </w:rPr>
        <w:t xml:space="preserve"> obzirom su ista proknjižena sukladno Zakonu o računovodstvu i računovodstvenim standardima.</w:t>
      </w:r>
      <w:r w:rsidR="00E76EF5" w:rsidRPr="004A37CD">
        <w:rPr>
          <w:rFonts w:hAnsi="Times New Roman" w:ascii="Times New Roman"/>
          <w:sz w:val="24"/>
          <w:szCs w:val="24"/>
        </w:rPr>
        <w:t xml:space="preserve"> </w:t>
      </w:r>
      <w:r w:rsidR="007B1A5B" w:rsidRPr="004A37CD">
        <w:rPr>
          <w:rFonts w:hAnsi="Times New Roman" w:ascii="Times New Roman"/>
          <w:sz w:val="24"/>
          <w:szCs w:val="24"/>
        </w:rPr>
        <w:t>U odnosu na p</w:t>
      </w:r>
      <w:r w:rsidR="005202E7" w:rsidRPr="004A37CD">
        <w:rPr>
          <w:rFonts w:hAnsi="Times New Roman" w:ascii="Times New Roman"/>
          <w:sz w:val="24"/>
          <w:szCs w:val="24"/>
        </w:rPr>
        <w:t>rigovor</w:t>
      </w:r>
      <w:r w:rsidR="007B1A5B" w:rsidRPr="004A37CD">
        <w:rPr>
          <w:rFonts w:hAnsi="Times New Roman" w:ascii="Times New Roman"/>
          <w:sz w:val="24"/>
          <w:szCs w:val="24"/>
        </w:rPr>
        <w:t xml:space="preserve"> o </w:t>
      </w:r>
      <w:r w:rsidR="005202E7" w:rsidRPr="004A37CD">
        <w:rPr>
          <w:rFonts w:hAnsi="Times New Roman" w:ascii="Times New Roman"/>
          <w:sz w:val="24"/>
          <w:szCs w:val="24"/>
        </w:rPr>
        <w:t>potreb</w:t>
      </w:r>
      <w:r w:rsidR="007B1A5B" w:rsidRPr="004A37CD">
        <w:rPr>
          <w:rFonts w:hAnsi="Times New Roman" w:ascii="Times New Roman"/>
          <w:sz w:val="24"/>
          <w:szCs w:val="24"/>
        </w:rPr>
        <w:t>i</w:t>
      </w:r>
      <w:r w:rsidR="005202E7" w:rsidRPr="004A37CD">
        <w:rPr>
          <w:rFonts w:hAnsi="Times New Roman" w:ascii="Times New Roman"/>
          <w:sz w:val="24"/>
          <w:szCs w:val="24"/>
        </w:rPr>
        <w:t xml:space="preserve"> odvojenog iska</w:t>
      </w:r>
      <w:r w:rsidR="00E76EF5" w:rsidRPr="004A37CD">
        <w:rPr>
          <w:rFonts w:hAnsi="Times New Roman" w:ascii="Times New Roman"/>
          <w:sz w:val="24"/>
          <w:szCs w:val="24"/>
        </w:rPr>
        <w:t>zivanja glavnice i kamate u Očevidniku redoslijeda plaćanja</w:t>
      </w:r>
      <w:r w:rsidR="007B1A5B" w:rsidRPr="004A37CD">
        <w:rPr>
          <w:rFonts w:hAnsi="Times New Roman" w:ascii="Times New Roman"/>
          <w:sz w:val="24"/>
          <w:szCs w:val="24"/>
        </w:rPr>
        <w:t xml:space="preserve">, stečajna upraviteljica ističe da </w:t>
      </w:r>
      <w:r w:rsidR="00E76EF5" w:rsidRPr="004A37CD">
        <w:rPr>
          <w:rFonts w:hAnsi="Times New Roman" w:ascii="Times New Roman"/>
          <w:sz w:val="24"/>
          <w:szCs w:val="24"/>
        </w:rPr>
        <w:t>sukladno O</w:t>
      </w:r>
      <w:r w:rsidR="005202E7" w:rsidRPr="004A37CD">
        <w:rPr>
          <w:rFonts w:hAnsi="Times New Roman" w:ascii="Times New Roman"/>
          <w:sz w:val="24"/>
          <w:szCs w:val="24"/>
        </w:rPr>
        <w:t>vršnom zakonu FINA temeljem pravomoćnih rje</w:t>
      </w:r>
      <w:r w:rsidR="0077106B">
        <w:rPr>
          <w:rFonts w:hAnsi="Times New Roman" w:ascii="Times New Roman"/>
          <w:sz w:val="24"/>
          <w:szCs w:val="24"/>
        </w:rPr>
        <w:t>šenja o ovrsi vrši blokadu žiro</w:t>
      </w:r>
      <w:r w:rsidR="005202E7" w:rsidRPr="004A37CD">
        <w:rPr>
          <w:rFonts w:hAnsi="Times New Roman" w:ascii="Times New Roman"/>
          <w:sz w:val="24"/>
          <w:szCs w:val="24"/>
        </w:rPr>
        <w:t>računa dužnika obračunavajući pri</w:t>
      </w:r>
      <w:r w:rsidR="0077106B">
        <w:rPr>
          <w:rFonts w:hAnsi="Times New Roman" w:ascii="Times New Roman"/>
          <w:sz w:val="24"/>
          <w:szCs w:val="24"/>
        </w:rPr>
        <w:t>tom</w:t>
      </w:r>
      <w:r w:rsidR="005202E7" w:rsidRPr="004A37CD">
        <w:rPr>
          <w:rFonts w:hAnsi="Times New Roman" w:ascii="Times New Roman"/>
          <w:sz w:val="24"/>
          <w:szCs w:val="24"/>
        </w:rPr>
        <w:t xml:space="preserve"> kamatu na glavnicu i pripadajuće troškove provođenja ovrhe na računu dužnika. Svakim prilivom sredstava naplaćuje se kamata i troškovi i zatim glavnica.</w:t>
      </w:r>
      <w:r w:rsidR="00E76EF5" w:rsidRPr="004A37CD">
        <w:rPr>
          <w:rFonts w:hAnsi="Times New Roman" w:ascii="Times New Roman"/>
          <w:sz w:val="24"/>
          <w:szCs w:val="24"/>
        </w:rPr>
        <w:t xml:space="preserve"> </w:t>
      </w:r>
      <w:r w:rsidR="005202E7" w:rsidRPr="004A37CD">
        <w:rPr>
          <w:rFonts w:hAnsi="Times New Roman" w:ascii="Times New Roman"/>
          <w:sz w:val="24"/>
          <w:szCs w:val="24"/>
        </w:rPr>
        <w:t>Gotovo svakodnevno ti se iznosi m</w:t>
      </w:r>
      <w:r w:rsidR="00D44F1E" w:rsidRPr="004A37CD">
        <w:rPr>
          <w:rFonts w:hAnsi="Times New Roman" w:ascii="Times New Roman"/>
          <w:sz w:val="24"/>
          <w:szCs w:val="24"/>
        </w:rPr>
        <w:t>i</w:t>
      </w:r>
      <w:r w:rsidR="005202E7" w:rsidRPr="004A37CD">
        <w:rPr>
          <w:rFonts w:hAnsi="Times New Roman" w:ascii="Times New Roman"/>
          <w:sz w:val="24"/>
          <w:szCs w:val="24"/>
        </w:rPr>
        <w:t>jenjaju bez mogućnosti da dužnik utječe na taj proces.</w:t>
      </w:r>
      <w:r w:rsidR="00E76EF5" w:rsidRPr="004A37CD">
        <w:rPr>
          <w:rFonts w:hAnsi="Times New Roman" w:ascii="Times New Roman"/>
          <w:sz w:val="24"/>
          <w:szCs w:val="24"/>
        </w:rPr>
        <w:t xml:space="preserve"> </w:t>
      </w:r>
      <w:r w:rsidR="007B1A5B" w:rsidRPr="004A37CD">
        <w:rPr>
          <w:rFonts w:hAnsi="Times New Roman" w:ascii="Times New Roman"/>
          <w:sz w:val="24"/>
          <w:szCs w:val="24"/>
        </w:rPr>
        <w:t>U odnosu</w:t>
      </w:r>
      <w:r w:rsidR="0077106B">
        <w:rPr>
          <w:rFonts w:hAnsi="Times New Roman" w:ascii="Times New Roman"/>
          <w:sz w:val="24"/>
          <w:szCs w:val="24"/>
        </w:rPr>
        <w:t xml:space="preserve"> na</w:t>
      </w:r>
      <w:r w:rsidR="007B1A5B" w:rsidRPr="004A37CD">
        <w:rPr>
          <w:rFonts w:hAnsi="Times New Roman" w:ascii="Times New Roman"/>
          <w:sz w:val="24"/>
          <w:szCs w:val="24"/>
        </w:rPr>
        <w:t xml:space="preserve"> </w:t>
      </w:r>
      <w:r w:rsidR="005202E7" w:rsidRPr="004A37CD">
        <w:rPr>
          <w:rFonts w:hAnsi="Times New Roman" w:ascii="Times New Roman"/>
          <w:sz w:val="24"/>
          <w:szCs w:val="24"/>
        </w:rPr>
        <w:t>izraž</w:t>
      </w:r>
      <w:r w:rsidR="007B1A5B" w:rsidRPr="004A37CD">
        <w:rPr>
          <w:rFonts w:hAnsi="Times New Roman" w:ascii="Times New Roman"/>
          <w:sz w:val="24"/>
          <w:szCs w:val="24"/>
        </w:rPr>
        <w:t xml:space="preserve">enu </w:t>
      </w:r>
      <w:r w:rsidR="005202E7" w:rsidRPr="004A37CD">
        <w:rPr>
          <w:rFonts w:hAnsi="Times New Roman" w:ascii="Times New Roman"/>
          <w:sz w:val="24"/>
          <w:szCs w:val="24"/>
        </w:rPr>
        <w:t xml:space="preserve">sumnju </w:t>
      </w:r>
      <w:r w:rsidR="007B1A5B" w:rsidRPr="004A37CD">
        <w:rPr>
          <w:rFonts w:hAnsi="Times New Roman" w:ascii="Times New Roman"/>
          <w:sz w:val="24"/>
          <w:szCs w:val="24"/>
        </w:rPr>
        <w:t xml:space="preserve">o </w:t>
      </w:r>
      <w:r w:rsidR="005202E7" w:rsidRPr="004A37CD">
        <w:rPr>
          <w:rFonts w:hAnsi="Times New Roman" w:ascii="Times New Roman"/>
          <w:sz w:val="24"/>
          <w:szCs w:val="24"/>
        </w:rPr>
        <w:t>dvostruko</w:t>
      </w:r>
      <w:r w:rsidR="00803E2E" w:rsidRPr="004A37CD">
        <w:rPr>
          <w:rFonts w:hAnsi="Times New Roman" w:ascii="Times New Roman"/>
          <w:sz w:val="24"/>
          <w:szCs w:val="24"/>
        </w:rPr>
        <w:t>m</w:t>
      </w:r>
      <w:r w:rsidR="005202E7" w:rsidRPr="004A37CD">
        <w:rPr>
          <w:rFonts w:hAnsi="Times New Roman" w:ascii="Times New Roman"/>
          <w:sz w:val="24"/>
          <w:szCs w:val="24"/>
        </w:rPr>
        <w:t xml:space="preserve"> iskazivanj</w:t>
      </w:r>
      <w:r w:rsidR="00803E2E" w:rsidRPr="004A37CD">
        <w:rPr>
          <w:rFonts w:hAnsi="Times New Roman" w:ascii="Times New Roman"/>
          <w:sz w:val="24"/>
          <w:szCs w:val="24"/>
        </w:rPr>
        <w:t>u</w:t>
      </w:r>
      <w:r w:rsidR="00E76EF5" w:rsidRPr="004A37CD">
        <w:rPr>
          <w:rFonts w:hAnsi="Times New Roman" w:ascii="Times New Roman"/>
          <w:sz w:val="24"/>
          <w:szCs w:val="24"/>
        </w:rPr>
        <w:t xml:space="preserve"> potraživanja Republike Hrvat</w:t>
      </w:r>
      <w:r w:rsidR="00D44F1E" w:rsidRPr="004A37CD">
        <w:rPr>
          <w:rFonts w:hAnsi="Times New Roman" w:ascii="Times New Roman"/>
          <w:sz w:val="24"/>
          <w:szCs w:val="24"/>
        </w:rPr>
        <w:t>s</w:t>
      </w:r>
      <w:r w:rsidR="00E76EF5" w:rsidRPr="004A37CD">
        <w:rPr>
          <w:rFonts w:hAnsi="Times New Roman" w:ascii="Times New Roman"/>
          <w:sz w:val="24"/>
          <w:szCs w:val="24"/>
        </w:rPr>
        <w:t>ke</w:t>
      </w:r>
      <w:r w:rsidR="0077106B">
        <w:rPr>
          <w:rFonts w:hAnsi="Times New Roman" w:ascii="Times New Roman"/>
          <w:sz w:val="24"/>
          <w:szCs w:val="24"/>
        </w:rPr>
        <w:t>,</w:t>
      </w:r>
      <w:r w:rsidR="005202E7" w:rsidRPr="004A37CD">
        <w:rPr>
          <w:rFonts w:hAnsi="Times New Roman" w:ascii="Times New Roman"/>
          <w:sz w:val="24"/>
          <w:szCs w:val="24"/>
        </w:rPr>
        <w:t xml:space="preserve"> navodeći da je stečajna upraviteljica priznala razlučna prava tom vjerovniku, a da istovremeno nije jasno da li su ta potraživanja u blokadi računa dužnika</w:t>
      </w:r>
      <w:r w:rsidR="00803E2E" w:rsidRPr="004A37CD">
        <w:rPr>
          <w:rFonts w:hAnsi="Times New Roman" w:ascii="Times New Roman"/>
          <w:sz w:val="24"/>
          <w:szCs w:val="24"/>
        </w:rPr>
        <w:t xml:space="preserve">, stečajna upraviteljica navodi da je </w:t>
      </w:r>
      <w:r w:rsidR="00E76EF5" w:rsidRPr="004A37CD">
        <w:rPr>
          <w:rFonts w:hAnsi="Times New Roman" w:ascii="Times New Roman"/>
          <w:sz w:val="24"/>
          <w:szCs w:val="24"/>
        </w:rPr>
        <w:t xml:space="preserve">čl. </w:t>
      </w:r>
      <w:r w:rsidR="005202E7" w:rsidRPr="004A37CD">
        <w:rPr>
          <w:rFonts w:hAnsi="Times New Roman" w:ascii="Times New Roman"/>
          <w:sz w:val="24"/>
          <w:szCs w:val="24"/>
        </w:rPr>
        <w:t>81.</w:t>
      </w:r>
      <w:r w:rsidR="00E76EF5" w:rsidRPr="004A37CD">
        <w:rPr>
          <w:rFonts w:hAnsi="Times New Roman" w:ascii="Times New Roman"/>
          <w:sz w:val="24"/>
          <w:szCs w:val="24"/>
        </w:rPr>
        <w:t xml:space="preserve"> </w:t>
      </w:r>
      <w:r w:rsidR="005202E7" w:rsidRPr="004A37CD">
        <w:rPr>
          <w:rFonts w:hAnsi="Times New Roman" w:ascii="Times New Roman"/>
          <w:sz w:val="24"/>
          <w:szCs w:val="24"/>
        </w:rPr>
        <w:t>SZ</w:t>
      </w:r>
      <w:r w:rsidR="00E76EF5" w:rsidRPr="004A37CD">
        <w:rPr>
          <w:rFonts w:hAnsi="Times New Roman" w:ascii="Times New Roman"/>
          <w:sz w:val="24"/>
          <w:szCs w:val="24"/>
        </w:rPr>
        <w:t>/96 (čl.149 SZ/15</w:t>
      </w:r>
      <w:r w:rsidR="005202E7" w:rsidRPr="004A37CD">
        <w:rPr>
          <w:rFonts w:hAnsi="Times New Roman" w:ascii="Times New Roman"/>
          <w:sz w:val="24"/>
          <w:szCs w:val="24"/>
        </w:rPr>
        <w:t>) definirano da su razlučni vjerovnici oni vjerovnici koji imaju založno pravo ili pravo namirenja na kojoj stvari ili pravu koji su upisani u javnoj knjizi. Prava tih vjerovnika nisu predmet ispitivanja te ih stečajni upravitelj ne priznaje (ili osporava).</w:t>
      </w:r>
      <w:r w:rsidR="003306FB" w:rsidRPr="004A37CD">
        <w:rPr>
          <w:rFonts w:hAnsi="Times New Roman" w:ascii="Times New Roman"/>
          <w:sz w:val="24"/>
          <w:szCs w:val="24"/>
        </w:rPr>
        <w:t xml:space="preserve"> </w:t>
      </w:r>
      <w:r w:rsidR="00803E2E" w:rsidRPr="004A37CD">
        <w:rPr>
          <w:rFonts w:hAnsi="Times New Roman" w:ascii="Times New Roman"/>
          <w:sz w:val="24"/>
          <w:szCs w:val="24"/>
        </w:rPr>
        <w:t>Nadalje, o</w:t>
      </w:r>
      <w:r w:rsidR="00E76EF5" w:rsidRPr="004A37CD">
        <w:rPr>
          <w:rFonts w:hAnsi="Times New Roman" w:ascii="Times New Roman"/>
          <w:sz w:val="24"/>
          <w:szCs w:val="24"/>
        </w:rPr>
        <w:t>bzirom je Republika Hrvatska</w:t>
      </w:r>
      <w:r w:rsidR="005202E7" w:rsidRPr="004A37CD">
        <w:rPr>
          <w:rFonts w:hAnsi="Times New Roman" w:ascii="Times New Roman"/>
          <w:sz w:val="24"/>
          <w:szCs w:val="24"/>
        </w:rPr>
        <w:t xml:space="preserve"> svoja prava dokazala upisima hipoteka na nekretninama stečajnog dužnika u zemljišnim knjigama, a nitko od vjerovnika ili dužnik nisu pokrenuli postupke kojima bi dokazivali neis</w:t>
      </w:r>
      <w:r w:rsidR="00E76EF5" w:rsidRPr="004A37CD">
        <w:rPr>
          <w:rFonts w:hAnsi="Times New Roman" w:ascii="Times New Roman"/>
          <w:sz w:val="24"/>
          <w:szCs w:val="24"/>
        </w:rPr>
        <w:t>tinitost tih upisa, vjerovnik Republika Hrvatska</w:t>
      </w:r>
      <w:r w:rsidR="005202E7" w:rsidRPr="004A37CD">
        <w:rPr>
          <w:rFonts w:hAnsi="Times New Roman" w:ascii="Times New Roman"/>
          <w:sz w:val="24"/>
          <w:szCs w:val="24"/>
        </w:rPr>
        <w:t xml:space="preserve"> u ovom je stečajnom postupku razlučni vjerovnik za potraživanja koja su nastala do otvaranja stečajnog postupka.</w:t>
      </w:r>
      <w:r w:rsidR="00E76EF5" w:rsidRPr="004A37CD">
        <w:rPr>
          <w:rFonts w:hAnsi="Times New Roman" w:ascii="Times New Roman"/>
          <w:sz w:val="24"/>
          <w:szCs w:val="24"/>
        </w:rPr>
        <w:t xml:space="preserve"> </w:t>
      </w:r>
      <w:r w:rsidR="00AB1DEB" w:rsidRPr="004A37CD">
        <w:rPr>
          <w:rFonts w:hAnsi="Times New Roman" w:ascii="Times New Roman"/>
          <w:sz w:val="24"/>
          <w:szCs w:val="24"/>
        </w:rPr>
        <w:t>B</w:t>
      </w:r>
      <w:r w:rsidR="005202E7" w:rsidRPr="004A37CD">
        <w:rPr>
          <w:rFonts w:hAnsi="Times New Roman" w:ascii="Times New Roman"/>
          <w:sz w:val="24"/>
          <w:szCs w:val="24"/>
        </w:rPr>
        <w:t>lokade žiroračuna dužnika</w:t>
      </w:r>
      <w:r w:rsidR="00AB1DEB" w:rsidRPr="004A37CD">
        <w:rPr>
          <w:rFonts w:hAnsi="Times New Roman" w:ascii="Times New Roman"/>
          <w:sz w:val="24"/>
          <w:szCs w:val="24"/>
        </w:rPr>
        <w:t xml:space="preserve"> da su </w:t>
      </w:r>
      <w:r w:rsidR="005202E7" w:rsidRPr="004A37CD">
        <w:rPr>
          <w:rFonts w:hAnsi="Times New Roman" w:ascii="Times New Roman"/>
          <w:sz w:val="24"/>
          <w:szCs w:val="24"/>
        </w:rPr>
        <w:t>nastale tem</w:t>
      </w:r>
      <w:r w:rsidR="00AB1DEB" w:rsidRPr="004A37CD">
        <w:rPr>
          <w:rFonts w:hAnsi="Times New Roman" w:ascii="Times New Roman"/>
          <w:sz w:val="24"/>
          <w:szCs w:val="24"/>
        </w:rPr>
        <w:t>e</w:t>
      </w:r>
      <w:r w:rsidR="005202E7" w:rsidRPr="004A37CD">
        <w:rPr>
          <w:rFonts w:hAnsi="Times New Roman" w:ascii="Times New Roman"/>
          <w:sz w:val="24"/>
          <w:szCs w:val="24"/>
        </w:rPr>
        <w:t>ljem nenamirenih obveza nakon otvaranja</w:t>
      </w:r>
      <w:r w:rsidR="00E76EF5" w:rsidRPr="004A37CD">
        <w:rPr>
          <w:rFonts w:hAnsi="Times New Roman" w:ascii="Times New Roman"/>
          <w:sz w:val="24"/>
          <w:szCs w:val="24"/>
        </w:rPr>
        <w:t xml:space="preserve"> stečajnog postupka. Podatak da</w:t>
      </w:r>
      <w:r w:rsidR="005202E7" w:rsidRPr="004A37CD">
        <w:rPr>
          <w:rFonts w:hAnsi="Times New Roman" w:ascii="Times New Roman"/>
          <w:sz w:val="24"/>
          <w:szCs w:val="24"/>
        </w:rPr>
        <w:t xml:space="preserve"> </w:t>
      </w:r>
      <w:r w:rsidR="00E76EF5" w:rsidRPr="004A37CD">
        <w:rPr>
          <w:rFonts w:hAnsi="Times New Roman" w:ascii="Times New Roman"/>
          <w:sz w:val="24"/>
          <w:szCs w:val="24"/>
        </w:rPr>
        <w:t>Republika Hrvatska</w:t>
      </w:r>
      <w:r w:rsidR="005202E7" w:rsidRPr="004A37CD">
        <w:rPr>
          <w:rFonts w:hAnsi="Times New Roman" w:ascii="Times New Roman"/>
          <w:sz w:val="24"/>
          <w:szCs w:val="24"/>
        </w:rPr>
        <w:t xml:space="preserve"> u </w:t>
      </w:r>
      <w:r w:rsidR="00E76EF5" w:rsidRPr="004A37CD">
        <w:rPr>
          <w:rFonts w:hAnsi="Times New Roman" w:ascii="Times New Roman"/>
          <w:sz w:val="24"/>
          <w:szCs w:val="24"/>
        </w:rPr>
        <w:t>Očevidniku redoslijeda plaćanja</w:t>
      </w:r>
      <w:r w:rsidR="005202E7" w:rsidRPr="004A37CD">
        <w:rPr>
          <w:rFonts w:hAnsi="Times New Roman" w:ascii="Times New Roman"/>
          <w:sz w:val="24"/>
          <w:szCs w:val="24"/>
        </w:rPr>
        <w:t xml:space="preserve">  ima značajno učešće proizlazi iz činjenice da stečajni dužnik u vremenu obavljanja poslovanja nije plaćao trošarine, PDV, dopr</w:t>
      </w:r>
      <w:r w:rsidR="00E76EF5" w:rsidRPr="004A37CD">
        <w:rPr>
          <w:rFonts w:hAnsi="Times New Roman" w:ascii="Times New Roman"/>
          <w:sz w:val="24"/>
          <w:szCs w:val="24"/>
        </w:rPr>
        <w:t>inose i ostala davanja prema Republici Hrvatskoj</w:t>
      </w:r>
      <w:r w:rsidR="0041135F" w:rsidRPr="004A37CD">
        <w:rPr>
          <w:rFonts w:hAnsi="Times New Roman" w:ascii="Times New Roman"/>
          <w:sz w:val="24"/>
          <w:szCs w:val="24"/>
        </w:rPr>
        <w:t>, a što</w:t>
      </w:r>
      <w:r w:rsidR="005202E7" w:rsidRPr="004A37CD">
        <w:rPr>
          <w:rFonts w:hAnsi="Times New Roman" w:ascii="Times New Roman"/>
          <w:sz w:val="24"/>
          <w:szCs w:val="24"/>
        </w:rPr>
        <w:t xml:space="preserve"> ne znači da su potraživanja R</w:t>
      </w:r>
      <w:r w:rsidR="00E76EF5" w:rsidRPr="004A37CD">
        <w:rPr>
          <w:rFonts w:hAnsi="Times New Roman" w:ascii="Times New Roman"/>
          <w:sz w:val="24"/>
          <w:szCs w:val="24"/>
        </w:rPr>
        <w:t>epublike Hrvatske</w:t>
      </w:r>
      <w:r w:rsidR="005202E7" w:rsidRPr="004A37CD">
        <w:rPr>
          <w:rFonts w:hAnsi="Times New Roman" w:ascii="Times New Roman"/>
          <w:sz w:val="24"/>
          <w:szCs w:val="24"/>
        </w:rPr>
        <w:t xml:space="preserve"> dvostruko uračunata.</w:t>
      </w:r>
      <w:r w:rsidR="003306FB" w:rsidRPr="004A37CD">
        <w:rPr>
          <w:rFonts w:hAnsi="Times New Roman" w:ascii="Times New Roman"/>
          <w:sz w:val="24"/>
          <w:szCs w:val="24"/>
        </w:rPr>
        <w:t xml:space="preserve"> </w:t>
      </w:r>
      <w:r w:rsidR="00803E2E" w:rsidRPr="004A37CD">
        <w:rPr>
          <w:rFonts w:hAnsi="Times New Roman" w:ascii="Times New Roman"/>
          <w:sz w:val="24"/>
          <w:szCs w:val="24"/>
        </w:rPr>
        <w:t xml:space="preserve">U odnosu na navod da </w:t>
      </w:r>
      <w:r w:rsidR="00E76EF5" w:rsidRPr="004A37CD">
        <w:rPr>
          <w:rFonts w:hAnsi="Times New Roman" w:ascii="Times New Roman"/>
          <w:sz w:val="24"/>
          <w:szCs w:val="24"/>
        </w:rPr>
        <w:t>u p</w:t>
      </w:r>
      <w:r w:rsidR="005202E7" w:rsidRPr="004A37CD">
        <w:rPr>
          <w:rFonts w:hAnsi="Times New Roman" w:ascii="Times New Roman"/>
          <w:sz w:val="24"/>
          <w:szCs w:val="24"/>
        </w:rPr>
        <w:t>rijedlogu razdiobe kupovnine stečajna upraviteljica nije priložila podatke o tome da li su ulagani pravni lijekovi na ovršna rješenja te ako nisu zbog čega nisu</w:t>
      </w:r>
      <w:r w:rsidR="00803E2E" w:rsidRPr="004A37CD">
        <w:rPr>
          <w:rFonts w:hAnsi="Times New Roman" w:ascii="Times New Roman"/>
          <w:sz w:val="24"/>
          <w:szCs w:val="24"/>
        </w:rPr>
        <w:t>, stečajna upraviteljica navela</w:t>
      </w:r>
      <w:r w:rsidR="00AB1DEB" w:rsidRPr="004A37CD">
        <w:rPr>
          <w:rFonts w:hAnsi="Times New Roman" w:ascii="Times New Roman"/>
          <w:sz w:val="24"/>
          <w:szCs w:val="24"/>
        </w:rPr>
        <w:t xml:space="preserve"> je</w:t>
      </w:r>
      <w:r w:rsidR="00803E2E" w:rsidRPr="004A37CD">
        <w:rPr>
          <w:rFonts w:hAnsi="Times New Roman" w:ascii="Times New Roman"/>
          <w:sz w:val="24"/>
          <w:szCs w:val="24"/>
        </w:rPr>
        <w:t xml:space="preserve"> da </w:t>
      </w:r>
      <w:r w:rsidR="005202E7" w:rsidRPr="004A37CD">
        <w:rPr>
          <w:rFonts w:hAnsi="Times New Roman" w:ascii="Times New Roman"/>
          <w:sz w:val="24"/>
          <w:szCs w:val="24"/>
        </w:rPr>
        <w:t>sva ona rješenja o ovrsi koja su ishodili vjerovnici</w:t>
      </w:r>
      <w:r w:rsidR="00AB1DEB" w:rsidRPr="004A37CD">
        <w:rPr>
          <w:rFonts w:hAnsi="Times New Roman" w:ascii="Times New Roman"/>
          <w:sz w:val="24"/>
          <w:szCs w:val="24"/>
        </w:rPr>
        <w:t>,</w:t>
      </w:r>
      <w:r w:rsidR="005202E7" w:rsidRPr="004A37CD">
        <w:rPr>
          <w:rFonts w:hAnsi="Times New Roman" w:ascii="Times New Roman"/>
          <w:sz w:val="24"/>
          <w:szCs w:val="24"/>
        </w:rPr>
        <w:t xml:space="preserve"> a koja su se temeljila na obvezama koje su po iznosu i ročnosti odgovarala obvezama koje je stečajni dužnik iskazivao u svojim poslovnim knjigama</w:t>
      </w:r>
      <w:r w:rsidR="0077106B">
        <w:rPr>
          <w:rFonts w:hAnsi="Times New Roman" w:ascii="Times New Roman"/>
          <w:sz w:val="24"/>
          <w:szCs w:val="24"/>
        </w:rPr>
        <w:t>,</w:t>
      </w:r>
      <w:r w:rsidR="005202E7" w:rsidRPr="004A37CD">
        <w:rPr>
          <w:rFonts w:hAnsi="Times New Roman" w:ascii="Times New Roman"/>
          <w:sz w:val="24"/>
          <w:szCs w:val="24"/>
        </w:rPr>
        <w:t xml:space="preserve"> nisu iskazivani prigovori i pokretani parnični postupci, a iz razloga što bi takve radnje bile nepotrebne i neprimjerene.</w:t>
      </w:r>
      <w:r w:rsidR="00D44F1E" w:rsidRPr="004A37CD">
        <w:rPr>
          <w:rFonts w:hAnsi="Times New Roman" w:ascii="Times New Roman"/>
          <w:sz w:val="24"/>
          <w:szCs w:val="24"/>
        </w:rPr>
        <w:t xml:space="preserve"> </w:t>
      </w:r>
      <w:r w:rsidR="00803E2E" w:rsidRPr="004A37CD">
        <w:rPr>
          <w:rFonts w:hAnsi="Times New Roman" w:ascii="Times New Roman"/>
          <w:sz w:val="24"/>
          <w:szCs w:val="24"/>
        </w:rPr>
        <w:t xml:space="preserve">Tek da </w:t>
      </w:r>
      <w:r w:rsidR="00990A6A" w:rsidRPr="004A37CD">
        <w:rPr>
          <w:rFonts w:hAnsi="Times New Roman" w:ascii="Times New Roman"/>
          <w:sz w:val="24"/>
          <w:szCs w:val="24"/>
        </w:rPr>
        <w:t>su</w:t>
      </w:r>
      <w:r w:rsidR="00803E2E" w:rsidRPr="004A37CD">
        <w:rPr>
          <w:rFonts w:hAnsi="Times New Roman" w:ascii="Times New Roman"/>
          <w:sz w:val="24"/>
          <w:szCs w:val="24"/>
        </w:rPr>
        <w:t xml:space="preserve"> z</w:t>
      </w:r>
      <w:r w:rsidR="005202E7" w:rsidRPr="004A37CD">
        <w:rPr>
          <w:rFonts w:hAnsi="Times New Roman" w:ascii="Times New Roman"/>
          <w:sz w:val="24"/>
          <w:szCs w:val="24"/>
        </w:rPr>
        <w:t>a manji dio pokrenutih ovrha u kojima je po</w:t>
      </w:r>
      <w:r w:rsidR="00E76EF5" w:rsidRPr="004A37CD">
        <w:rPr>
          <w:rFonts w:hAnsi="Times New Roman" w:ascii="Times New Roman"/>
          <w:sz w:val="24"/>
          <w:szCs w:val="24"/>
        </w:rPr>
        <w:t>stojala osnovanost pobijanja (Republika Hrvatska -</w:t>
      </w:r>
      <w:r w:rsidR="005202E7" w:rsidRPr="004A37CD">
        <w:rPr>
          <w:rFonts w:hAnsi="Times New Roman" w:ascii="Times New Roman"/>
          <w:sz w:val="24"/>
          <w:szCs w:val="24"/>
        </w:rPr>
        <w:t xml:space="preserve"> Carinska uprava, Jadransko osiguranje d</w:t>
      </w:r>
      <w:r w:rsidR="00E76EF5" w:rsidRPr="004A37CD">
        <w:rPr>
          <w:rFonts w:hAnsi="Times New Roman" w:ascii="Times New Roman"/>
          <w:sz w:val="24"/>
          <w:szCs w:val="24"/>
        </w:rPr>
        <w:t>.</w:t>
      </w:r>
      <w:r w:rsidR="005202E7" w:rsidRPr="004A37CD">
        <w:rPr>
          <w:rFonts w:hAnsi="Times New Roman" w:ascii="Times New Roman"/>
          <w:sz w:val="24"/>
          <w:szCs w:val="24"/>
        </w:rPr>
        <w:t>d</w:t>
      </w:r>
      <w:r w:rsidR="00E76EF5" w:rsidRPr="004A37CD">
        <w:rPr>
          <w:rFonts w:hAnsi="Times New Roman" w:ascii="Times New Roman"/>
          <w:sz w:val="24"/>
          <w:szCs w:val="24"/>
        </w:rPr>
        <w:t>.</w:t>
      </w:r>
      <w:r w:rsidR="005202E7" w:rsidRPr="004A37CD">
        <w:rPr>
          <w:rFonts w:hAnsi="Times New Roman" w:ascii="Times New Roman"/>
          <w:sz w:val="24"/>
          <w:szCs w:val="24"/>
        </w:rPr>
        <w:t>) pokrenuti upravni i parnični postupci, a što je ovom vjerovniku</w:t>
      </w:r>
      <w:r w:rsidR="00990A6A" w:rsidRPr="004A37CD">
        <w:rPr>
          <w:rFonts w:hAnsi="Times New Roman" w:ascii="Times New Roman"/>
          <w:sz w:val="24"/>
          <w:szCs w:val="24"/>
        </w:rPr>
        <w:t xml:space="preserve"> (odvjetniku dužnika)</w:t>
      </w:r>
      <w:r w:rsidR="005202E7" w:rsidRPr="004A37CD">
        <w:rPr>
          <w:rFonts w:hAnsi="Times New Roman" w:ascii="Times New Roman"/>
          <w:sz w:val="24"/>
          <w:szCs w:val="24"/>
        </w:rPr>
        <w:t xml:space="preserve"> poznato</w:t>
      </w:r>
      <w:r w:rsidR="0077106B">
        <w:rPr>
          <w:rFonts w:hAnsi="Times New Roman" w:ascii="Times New Roman"/>
          <w:sz w:val="24"/>
          <w:szCs w:val="24"/>
        </w:rPr>
        <w:t>,</w:t>
      </w:r>
      <w:r w:rsidR="005202E7" w:rsidRPr="004A37CD">
        <w:rPr>
          <w:rFonts w:hAnsi="Times New Roman" w:ascii="Times New Roman"/>
          <w:sz w:val="24"/>
          <w:szCs w:val="24"/>
        </w:rPr>
        <w:t xml:space="preserve"> obzirom u tim postupcima zastupa stečajnog dužnika.</w:t>
      </w:r>
    </w:p>
    <w:p w:rsidRDefault="00AB7985" w:rsidP="00C80296" w:rsidR="00894B9B" w:rsidRPr="004A37CD">
      <w:pPr>
        <w:spacing w:lineRule="auto" w:line="240" w:after="0" w:before="200"/>
        <w:ind w:firstLine="720"/>
        <w:jc w:val="both"/>
        <w:rPr>
          <w:rFonts w:hAnsi="Times New Roman" w:ascii="Times New Roman"/>
          <w:sz w:val="24"/>
          <w:szCs w:val="24"/>
        </w:rPr>
      </w:pPr>
      <w:r w:rsidRPr="004A37CD">
        <w:rPr>
          <w:rFonts w:hAnsi="Times New Roman" w:ascii="Times New Roman"/>
          <w:sz w:val="24"/>
          <w:szCs w:val="24"/>
        </w:rPr>
        <w:t xml:space="preserve">Dana </w:t>
      </w:r>
      <w:r w:rsidR="00894B9B" w:rsidRPr="004A37CD">
        <w:rPr>
          <w:rFonts w:hAnsi="Times New Roman" w:ascii="Times New Roman"/>
          <w:sz w:val="24"/>
          <w:szCs w:val="24"/>
        </w:rPr>
        <w:t xml:space="preserve">15. veljače 2018. zaprimljen </w:t>
      </w:r>
      <w:r w:rsidRPr="004A37CD">
        <w:rPr>
          <w:rFonts w:hAnsi="Times New Roman" w:ascii="Times New Roman"/>
          <w:sz w:val="24"/>
          <w:szCs w:val="24"/>
        </w:rPr>
        <w:t xml:space="preserve">je novi </w:t>
      </w:r>
      <w:r w:rsidR="00894B9B" w:rsidRPr="004A37CD">
        <w:rPr>
          <w:rFonts w:hAnsi="Times New Roman" w:ascii="Times New Roman"/>
          <w:sz w:val="24"/>
          <w:szCs w:val="24"/>
        </w:rPr>
        <w:t xml:space="preserve">podnesak Vinka </w:t>
      </w:r>
      <w:r w:rsidR="005867C6" w:rsidRPr="004A37CD">
        <w:rPr>
          <w:rFonts w:hAnsi="Times New Roman" w:ascii="Times New Roman"/>
          <w:sz w:val="24"/>
          <w:szCs w:val="24"/>
        </w:rPr>
        <w:t xml:space="preserve">Samardžića, </w:t>
      </w:r>
      <w:r w:rsidR="00894B9B" w:rsidRPr="004A37CD">
        <w:rPr>
          <w:rFonts w:hAnsi="Times New Roman" w:ascii="Times New Roman"/>
          <w:sz w:val="24"/>
          <w:szCs w:val="24"/>
        </w:rPr>
        <w:t>odvjetn</w:t>
      </w:r>
      <w:r w:rsidR="005867C6" w:rsidRPr="004A37CD">
        <w:rPr>
          <w:rFonts w:hAnsi="Times New Roman" w:ascii="Times New Roman"/>
          <w:sz w:val="24"/>
          <w:szCs w:val="24"/>
        </w:rPr>
        <w:t>ika u Split</w:t>
      </w:r>
      <w:r w:rsidR="00211718" w:rsidRPr="004A37CD">
        <w:rPr>
          <w:rFonts w:hAnsi="Times New Roman" w:ascii="Times New Roman"/>
          <w:sz w:val="24"/>
          <w:szCs w:val="24"/>
        </w:rPr>
        <w:t xml:space="preserve">u (listovi 7013-7015 spisa) u kojem ustraje na ranije iznesenim prigovorima i navodi da ga je dužnik angažirao na poslovima ulaganja revizije protiv presude Visokog trgovačkog suda Republike Hrvatske broj Pž-8119/2014-2 od 14. prosinca </w:t>
      </w:r>
      <w:r w:rsidR="00E74552" w:rsidRPr="004A37CD">
        <w:rPr>
          <w:rFonts w:hAnsi="Times New Roman" w:ascii="Times New Roman"/>
          <w:sz w:val="24"/>
          <w:szCs w:val="24"/>
        </w:rPr>
        <w:t>2017.</w:t>
      </w:r>
      <w:r w:rsidR="00211718" w:rsidRPr="004A37CD">
        <w:rPr>
          <w:rFonts w:hAnsi="Times New Roman" w:ascii="Times New Roman"/>
          <w:sz w:val="24"/>
          <w:szCs w:val="24"/>
        </w:rPr>
        <w:t xml:space="preserve"> (kojom je pravomoćno odbijen tužbeni zahtjev dužnika za isplatom po osnovi ulaganja u </w:t>
      </w:r>
      <w:r w:rsidR="001E68BB" w:rsidRPr="004A37CD">
        <w:rPr>
          <w:rFonts w:hAnsi="Times New Roman" w:ascii="Times New Roman"/>
          <w:sz w:val="24"/>
          <w:szCs w:val="24"/>
        </w:rPr>
        <w:t>zgradu u Trajektnoj luci Split) i makar je taj ured izviješten o nedostatku sredstava stečajnog dužnika</w:t>
      </w:r>
      <w:r w:rsidR="0077106B">
        <w:rPr>
          <w:rFonts w:hAnsi="Times New Roman" w:ascii="Times New Roman"/>
          <w:sz w:val="24"/>
          <w:szCs w:val="24"/>
        </w:rPr>
        <w:t>,</w:t>
      </w:r>
      <w:r w:rsidR="001E68BB" w:rsidRPr="004A37CD">
        <w:rPr>
          <w:rFonts w:hAnsi="Times New Roman" w:ascii="Times New Roman"/>
          <w:sz w:val="24"/>
          <w:szCs w:val="24"/>
        </w:rPr>
        <w:t xml:space="preserve"> budući je isti u blokadi i nije u mogućnosti platiti troškove izrade revizije.</w:t>
      </w:r>
    </w:p>
    <w:p w:rsidRDefault="00AB7985" w:rsidP="00C80296" w:rsidR="00894B9B" w:rsidRPr="004A37CD">
      <w:pPr>
        <w:spacing w:lineRule="auto" w:line="240" w:after="0" w:before="200"/>
        <w:ind w:firstLine="720"/>
        <w:jc w:val="both"/>
        <w:rPr>
          <w:rFonts w:hAnsi="Times New Roman" w:ascii="Times New Roman"/>
          <w:sz w:val="24"/>
          <w:szCs w:val="24"/>
          <w:u w:val="single"/>
        </w:rPr>
      </w:pPr>
      <w:r w:rsidRPr="004A37CD">
        <w:rPr>
          <w:rFonts w:hAnsi="Times New Roman" w:ascii="Times New Roman"/>
          <w:sz w:val="24"/>
          <w:szCs w:val="24"/>
        </w:rPr>
        <w:t xml:space="preserve">Dana </w:t>
      </w:r>
      <w:r w:rsidR="00894B9B" w:rsidRPr="004A37CD">
        <w:rPr>
          <w:rFonts w:hAnsi="Times New Roman" w:ascii="Times New Roman"/>
          <w:sz w:val="24"/>
          <w:szCs w:val="24"/>
        </w:rPr>
        <w:t xml:space="preserve">21. veljače 2018. zaprimljen </w:t>
      </w:r>
      <w:r w:rsidRPr="004A37CD">
        <w:rPr>
          <w:rFonts w:hAnsi="Times New Roman" w:ascii="Times New Roman"/>
          <w:sz w:val="24"/>
          <w:szCs w:val="24"/>
        </w:rPr>
        <w:t xml:space="preserve">je i </w:t>
      </w:r>
      <w:r w:rsidR="00894B9B" w:rsidRPr="004A37CD">
        <w:rPr>
          <w:rFonts w:hAnsi="Times New Roman" w:ascii="Times New Roman"/>
          <w:sz w:val="24"/>
          <w:szCs w:val="24"/>
        </w:rPr>
        <w:t xml:space="preserve">podnesak Nezavisnog sindikata Dalmacijavina </w:t>
      </w:r>
      <w:r w:rsidR="005867C6" w:rsidRPr="004A37CD">
        <w:rPr>
          <w:rFonts w:hAnsi="Times New Roman" w:ascii="Times New Roman"/>
          <w:sz w:val="24"/>
          <w:szCs w:val="24"/>
        </w:rPr>
        <w:t xml:space="preserve">(listovi 7017-7023 spisa), </w:t>
      </w:r>
      <w:r w:rsidR="00894B9B" w:rsidRPr="004A37CD">
        <w:rPr>
          <w:rFonts w:hAnsi="Times New Roman" w:ascii="Times New Roman"/>
          <w:sz w:val="24"/>
          <w:szCs w:val="24"/>
        </w:rPr>
        <w:t xml:space="preserve">potpisan od strane Danice Stipović, Maje Bučić i dr., nazvan </w:t>
      </w:r>
      <w:r w:rsidR="005867C6" w:rsidRPr="004A37CD">
        <w:rPr>
          <w:rFonts w:hAnsi="Times New Roman" w:ascii="Times New Roman"/>
          <w:sz w:val="24"/>
          <w:szCs w:val="24"/>
        </w:rPr>
        <w:t>„</w:t>
      </w:r>
      <w:r w:rsidR="00894B9B" w:rsidRPr="004A37CD">
        <w:rPr>
          <w:rFonts w:hAnsi="Times New Roman" w:ascii="Times New Roman"/>
          <w:sz w:val="24"/>
          <w:szCs w:val="24"/>
        </w:rPr>
        <w:t>Prigovor radnika vjerovnika protiv prijedloga stečajne upraviteljice od 28.12.2017.</w:t>
      </w:r>
      <w:r w:rsidR="005867C6" w:rsidRPr="004A37CD">
        <w:rPr>
          <w:rFonts w:hAnsi="Times New Roman" w:ascii="Times New Roman"/>
          <w:sz w:val="24"/>
          <w:szCs w:val="24"/>
        </w:rPr>
        <w:t>“.</w:t>
      </w:r>
    </w:p>
    <w:p w:rsidRDefault="00AB7985" w:rsidP="00C80296" w:rsidR="00AB7985" w:rsidRPr="004A37CD">
      <w:pPr>
        <w:spacing w:lineRule="auto" w:line="240" w:after="0" w:before="200"/>
        <w:ind w:firstLine="720"/>
        <w:jc w:val="both"/>
        <w:rPr>
          <w:rFonts w:hAnsi="Times New Roman" w:ascii="Times New Roman"/>
          <w:sz w:val="24"/>
          <w:szCs w:val="24"/>
        </w:rPr>
      </w:pPr>
      <w:r w:rsidRPr="004A37CD">
        <w:rPr>
          <w:rFonts w:hAnsi="Times New Roman" w:ascii="Times New Roman"/>
          <w:sz w:val="24"/>
          <w:szCs w:val="24"/>
        </w:rPr>
        <w:t xml:space="preserve">Svi </w:t>
      </w:r>
      <w:r w:rsidR="00A36271" w:rsidRPr="004A37CD">
        <w:rPr>
          <w:rFonts w:hAnsi="Times New Roman" w:ascii="Times New Roman"/>
          <w:sz w:val="24"/>
          <w:szCs w:val="24"/>
        </w:rPr>
        <w:t xml:space="preserve">ranije </w:t>
      </w:r>
      <w:r w:rsidRPr="004A37CD">
        <w:rPr>
          <w:rFonts w:hAnsi="Times New Roman" w:ascii="Times New Roman"/>
          <w:sz w:val="24"/>
          <w:szCs w:val="24"/>
        </w:rPr>
        <w:t xml:space="preserve">citirani podnesci objavljivani </w:t>
      </w:r>
      <w:r w:rsidR="005867C6" w:rsidRPr="004A37CD">
        <w:rPr>
          <w:rFonts w:hAnsi="Times New Roman" w:ascii="Times New Roman"/>
          <w:sz w:val="24"/>
          <w:szCs w:val="24"/>
        </w:rPr>
        <w:t>su</w:t>
      </w:r>
      <w:r w:rsidRPr="004A37CD">
        <w:rPr>
          <w:rFonts w:hAnsi="Times New Roman" w:ascii="Times New Roman"/>
          <w:sz w:val="24"/>
          <w:szCs w:val="24"/>
        </w:rPr>
        <w:t xml:space="preserve"> na mrežnoj stranici e-Oglasna ploča sudova po </w:t>
      </w:r>
      <w:r w:rsidR="00185552" w:rsidRPr="004A37CD">
        <w:rPr>
          <w:rFonts w:hAnsi="Times New Roman" w:ascii="Times New Roman"/>
          <w:sz w:val="24"/>
          <w:szCs w:val="24"/>
        </w:rPr>
        <w:t xml:space="preserve">njihovu </w:t>
      </w:r>
      <w:r w:rsidRPr="004A37CD">
        <w:rPr>
          <w:rFonts w:hAnsi="Times New Roman" w:ascii="Times New Roman"/>
          <w:sz w:val="24"/>
          <w:szCs w:val="24"/>
        </w:rPr>
        <w:t>primitku.</w:t>
      </w:r>
    </w:p>
    <w:bookmarkEnd w:id="1"/>
    <w:p w:rsidRDefault="005A50C7" w:rsidP="00C80296" w:rsidR="005A50C7" w:rsidRPr="004A37CD">
      <w:pPr>
        <w:spacing w:lineRule="auto" w:line="240" w:after="0" w:before="200"/>
        <w:jc w:val="both"/>
        <w:rPr>
          <w:rFonts w:eastAsia="Times New Roman" w:hAnsi="Times New Roman" w:ascii="Times New Roman"/>
          <w:sz w:val="24"/>
          <w:szCs w:val="24"/>
          <w:lang w:eastAsia="hr-HR"/>
        </w:rPr>
      </w:pPr>
      <w:r w:rsidRPr="004A37CD">
        <w:rPr>
          <w:rFonts w:eastAsia="Times New Roman" w:hAnsi="Times New Roman" w:ascii="Times New Roman"/>
          <w:color w:val="000000"/>
          <w:sz w:val="24"/>
          <w:szCs w:val="24"/>
          <w:lang w:eastAsia="hr-HR"/>
        </w:rPr>
        <w:tab/>
      </w:r>
      <w:r w:rsidRPr="004A37CD">
        <w:rPr>
          <w:rFonts w:eastAsia="Times New Roman" w:hAnsi="Times New Roman" w:ascii="Times New Roman"/>
          <w:sz w:val="24"/>
          <w:szCs w:val="24"/>
          <w:lang w:eastAsia="hr-HR"/>
        </w:rPr>
        <w:t>Na</w:t>
      </w:r>
      <w:r w:rsidR="0074501C" w:rsidRPr="004A37CD">
        <w:rPr>
          <w:rFonts w:eastAsia="Times New Roman" w:hAnsi="Times New Roman" w:ascii="Times New Roman"/>
          <w:sz w:val="24"/>
          <w:szCs w:val="24"/>
          <w:lang w:eastAsia="hr-HR"/>
        </w:rPr>
        <w:t xml:space="preserve"> ročištu </w:t>
      </w:r>
      <w:r w:rsidR="009003DE" w:rsidRPr="004A37CD">
        <w:rPr>
          <w:rFonts w:eastAsia="Times New Roman" w:hAnsi="Times New Roman" w:ascii="Times New Roman"/>
          <w:sz w:val="24"/>
          <w:szCs w:val="24"/>
          <w:lang w:eastAsia="hr-HR"/>
        </w:rPr>
        <w:t>za razdiobu kupovnine</w:t>
      </w:r>
      <w:r w:rsidR="00AF59CE" w:rsidRPr="004A37CD">
        <w:rPr>
          <w:rFonts w:hAnsi="Times New Roman" w:ascii="Times New Roman"/>
          <w:sz w:val="24"/>
          <w:szCs w:val="24"/>
          <w:lang w:eastAsia="hr-HR"/>
        </w:rPr>
        <w:t xml:space="preserve"> </w:t>
      </w:r>
      <w:r w:rsidR="009003DE" w:rsidRPr="004A37CD">
        <w:rPr>
          <w:rFonts w:hAnsi="Times New Roman" w:ascii="Times New Roman"/>
          <w:sz w:val="24"/>
          <w:szCs w:val="24"/>
          <w:lang w:eastAsia="hr-HR"/>
        </w:rPr>
        <w:t>održanom</w:t>
      </w:r>
      <w:r w:rsidR="00AF59CE" w:rsidRPr="004A37CD">
        <w:rPr>
          <w:rFonts w:hAnsi="Times New Roman" w:ascii="Times New Roman"/>
          <w:sz w:val="24"/>
          <w:szCs w:val="24"/>
          <w:lang w:eastAsia="hr-HR"/>
        </w:rPr>
        <w:t xml:space="preserve"> 23. veljače 2018. </w:t>
      </w:r>
      <w:r w:rsidR="0074501C" w:rsidRPr="004A37CD">
        <w:rPr>
          <w:rFonts w:eastAsia="Times New Roman" w:hAnsi="Times New Roman" w:ascii="Times New Roman"/>
          <w:sz w:val="24"/>
          <w:szCs w:val="24"/>
          <w:lang w:eastAsia="hr-HR"/>
        </w:rPr>
        <w:t xml:space="preserve"> </w:t>
      </w:r>
      <w:r w:rsidR="008C20DE" w:rsidRPr="004A37CD">
        <w:rPr>
          <w:rFonts w:eastAsia="Times New Roman" w:hAnsi="Times New Roman" w:ascii="Times New Roman"/>
          <w:sz w:val="24"/>
          <w:szCs w:val="24"/>
          <w:lang w:eastAsia="hr-HR"/>
        </w:rPr>
        <w:t>z</w:t>
      </w:r>
      <w:r w:rsidR="00AF59CE" w:rsidRPr="004A37CD">
        <w:rPr>
          <w:rFonts w:eastAsia="Times New Roman" w:hAnsi="Times New Roman" w:ascii="Times New Roman"/>
          <w:sz w:val="24"/>
          <w:szCs w:val="24"/>
          <w:lang w:eastAsia="hr-HR"/>
        </w:rPr>
        <w:t>ainteresirani</w:t>
      </w:r>
      <w:r w:rsidR="009003DE" w:rsidRPr="004A37CD">
        <w:rPr>
          <w:rFonts w:eastAsia="Times New Roman" w:hAnsi="Times New Roman" w:ascii="Times New Roman"/>
          <w:sz w:val="24"/>
          <w:szCs w:val="24"/>
          <w:lang w:eastAsia="hr-HR"/>
        </w:rPr>
        <w:t xml:space="preserve"> sudi</w:t>
      </w:r>
      <w:r w:rsidR="00465797" w:rsidRPr="004A37CD">
        <w:rPr>
          <w:rFonts w:eastAsia="Times New Roman" w:hAnsi="Times New Roman" w:ascii="Times New Roman"/>
          <w:sz w:val="24"/>
          <w:szCs w:val="24"/>
          <w:lang w:eastAsia="hr-HR"/>
        </w:rPr>
        <w:t xml:space="preserve">onici u bitnom </w:t>
      </w:r>
      <w:r w:rsidR="009003DE" w:rsidRPr="004A37CD">
        <w:rPr>
          <w:rFonts w:eastAsia="Times New Roman" w:hAnsi="Times New Roman" w:ascii="Times New Roman"/>
          <w:sz w:val="24"/>
          <w:szCs w:val="24"/>
          <w:lang w:eastAsia="hr-HR"/>
        </w:rPr>
        <w:t xml:space="preserve">su </w:t>
      </w:r>
      <w:r w:rsidR="00465797" w:rsidRPr="004A37CD">
        <w:rPr>
          <w:rFonts w:eastAsia="Times New Roman" w:hAnsi="Times New Roman" w:ascii="Times New Roman"/>
          <w:sz w:val="24"/>
          <w:szCs w:val="24"/>
          <w:lang w:eastAsia="hr-HR"/>
        </w:rPr>
        <w:t>isticali</w:t>
      </w:r>
      <w:r w:rsidR="009003DE" w:rsidRPr="004A37CD">
        <w:rPr>
          <w:rFonts w:eastAsia="Times New Roman" w:hAnsi="Times New Roman" w:ascii="Times New Roman"/>
          <w:sz w:val="24"/>
          <w:szCs w:val="24"/>
          <w:lang w:eastAsia="hr-HR"/>
        </w:rPr>
        <w:t xml:space="preserve"> kako slijedi</w:t>
      </w:r>
      <w:r w:rsidR="00AF59CE" w:rsidRPr="004A37CD">
        <w:rPr>
          <w:rFonts w:eastAsia="Times New Roman" w:hAnsi="Times New Roman" w:ascii="Times New Roman"/>
          <w:sz w:val="24"/>
          <w:szCs w:val="24"/>
          <w:lang w:eastAsia="hr-HR"/>
        </w:rPr>
        <w:t>:</w:t>
      </w:r>
    </w:p>
    <w:p w:rsidRDefault="00AF59CE" w:rsidP="00C80296" w:rsidR="00AF59CE" w:rsidRPr="004A37CD">
      <w:pPr>
        <w:spacing w:lineRule="auto" w:line="240" w:after="0" w:before="200"/>
        <w:ind w:firstLine="720"/>
        <w:jc w:val="both"/>
        <w:rPr>
          <w:rFonts w:hAnsi="Times New Roman" w:ascii="Times New Roman"/>
          <w:sz w:val="24"/>
          <w:szCs w:val="24"/>
        </w:rPr>
      </w:pPr>
      <w:r w:rsidRPr="004A37CD">
        <w:rPr>
          <w:rFonts w:hAnsi="Times New Roman" w:ascii="Times New Roman"/>
          <w:sz w:val="24"/>
          <w:szCs w:val="24"/>
        </w:rPr>
        <w:t>Punomoćnik vjerovnika Republike Hrvatske,</w:t>
      </w:r>
      <w:r w:rsidR="009003DE" w:rsidRPr="004A37CD">
        <w:rPr>
          <w:rFonts w:hAnsi="Times New Roman" w:ascii="Times New Roman"/>
          <w:sz w:val="24"/>
          <w:szCs w:val="24"/>
        </w:rPr>
        <w:t xml:space="preserve"> </w:t>
      </w:r>
      <w:r w:rsidRPr="004A37CD">
        <w:rPr>
          <w:rFonts w:hAnsi="Times New Roman" w:ascii="Times New Roman"/>
          <w:sz w:val="24"/>
          <w:szCs w:val="24"/>
        </w:rPr>
        <w:t>Ministarstvo financija i Ministarstvo državne imovine Jurica Jurač n</w:t>
      </w:r>
      <w:r w:rsidR="008C20DE" w:rsidRPr="004A37CD">
        <w:rPr>
          <w:rFonts w:hAnsi="Times New Roman" w:ascii="Times New Roman"/>
          <w:sz w:val="24"/>
          <w:szCs w:val="24"/>
        </w:rPr>
        <w:t xml:space="preserve">aveo je </w:t>
      </w:r>
      <w:r w:rsidR="00465797" w:rsidRPr="004A37CD">
        <w:rPr>
          <w:rFonts w:hAnsi="Times New Roman" w:ascii="Times New Roman"/>
          <w:sz w:val="24"/>
          <w:szCs w:val="24"/>
        </w:rPr>
        <w:t>da prigovara p</w:t>
      </w:r>
      <w:r w:rsidRPr="004A37CD">
        <w:rPr>
          <w:rFonts w:hAnsi="Times New Roman" w:ascii="Times New Roman"/>
          <w:sz w:val="24"/>
          <w:szCs w:val="24"/>
        </w:rPr>
        <w:t xml:space="preserve">rijedlogu stečajne upraviteljice u dijelu u kojem ona predlaže da se najveći dio kupovnine, odnosno iznos od 67.897.173,35 kn uplati u korist računa stečajnog dužnika radi pokrića gubitaka iz poslovanja. Suprotno tome, </w:t>
      </w:r>
      <w:r w:rsidR="00465797" w:rsidRPr="004A37CD">
        <w:rPr>
          <w:rFonts w:hAnsi="Times New Roman" w:ascii="Times New Roman"/>
          <w:sz w:val="24"/>
          <w:szCs w:val="24"/>
        </w:rPr>
        <w:t xml:space="preserve">da </w:t>
      </w:r>
      <w:r w:rsidRPr="004A37CD">
        <w:rPr>
          <w:rFonts w:hAnsi="Times New Roman" w:ascii="Times New Roman"/>
          <w:sz w:val="24"/>
          <w:szCs w:val="24"/>
        </w:rPr>
        <w:t>namjerava</w:t>
      </w:r>
      <w:r w:rsidR="00465797" w:rsidRPr="004A37CD">
        <w:rPr>
          <w:rFonts w:hAnsi="Times New Roman" w:ascii="Times New Roman"/>
          <w:sz w:val="24"/>
          <w:szCs w:val="24"/>
        </w:rPr>
        <w:t xml:space="preserve"> </w:t>
      </w:r>
      <w:r w:rsidRPr="004A37CD">
        <w:rPr>
          <w:rFonts w:hAnsi="Times New Roman" w:ascii="Times New Roman"/>
          <w:sz w:val="24"/>
          <w:szCs w:val="24"/>
        </w:rPr>
        <w:t xml:space="preserve">tražiti da sud postupi u skladu sa odredbom čl. 164. st. 1. u vezi s odredbom čl. 170. </w:t>
      </w:r>
      <w:r w:rsidR="005867C6" w:rsidRPr="004A37CD">
        <w:rPr>
          <w:rFonts w:hAnsi="Times New Roman" w:ascii="Times New Roman"/>
          <w:sz w:val="24"/>
          <w:szCs w:val="24"/>
        </w:rPr>
        <w:t>SZ</w:t>
      </w:r>
      <w:r w:rsidRPr="004A37CD">
        <w:rPr>
          <w:rFonts w:hAnsi="Times New Roman" w:ascii="Times New Roman"/>
          <w:sz w:val="24"/>
          <w:szCs w:val="24"/>
        </w:rPr>
        <w:t>/96</w:t>
      </w:r>
      <w:r w:rsidR="005867C6" w:rsidRPr="004A37CD">
        <w:rPr>
          <w:rFonts w:hAnsi="Times New Roman" w:ascii="Times New Roman"/>
          <w:sz w:val="24"/>
          <w:szCs w:val="24"/>
        </w:rPr>
        <w:t>,</w:t>
      </w:r>
      <w:r w:rsidRPr="004A37CD">
        <w:rPr>
          <w:rFonts w:hAnsi="Times New Roman" w:ascii="Times New Roman"/>
          <w:sz w:val="24"/>
          <w:szCs w:val="24"/>
        </w:rPr>
        <w:t xml:space="preserve"> kojima odgovaraju odredbe čl. 248. st. 1. i čl. 254. </w:t>
      </w:r>
      <w:r w:rsidR="005867C6" w:rsidRPr="004A37CD">
        <w:rPr>
          <w:rFonts w:hAnsi="Times New Roman" w:ascii="Times New Roman"/>
          <w:sz w:val="24"/>
          <w:szCs w:val="24"/>
        </w:rPr>
        <w:t>SZ</w:t>
      </w:r>
      <w:r w:rsidRPr="004A37CD">
        <w:rPr>
          <w:rFonts w:hAnsi="Times New Roman" w:ascii="Times New Roman"/>
          <w:sz w:val="24"/>
          <w:szCs w:val="24"/>
        </w:rPr>
        <w:t xml:space="preserve">/15, odnosno da </w:t>
      </w:r>
      <w:r w:rsidR="00465797" w:rsidRPr="004A37CD">
        <w:rPr>
          <w:rFonts w:hAnsi="Times New Roman" w:ascii="Times New Roman"/>
          <w:sz w:val="24"/>
          <w:szCs w:val="24"/>
        </w:rPr>
        <w:t xml:space="preserve">se </w:t>
      </w:r>
      <w:r w:rsidRPr="004A37CD">
        <w:rPr>
          <w:rFonts w:hAnsi="Times New Roman" w:ascii="Times New Roman"/>
          <w:sz w:val="24"/>
          <w:szCs w:val="24"/>
        </w:rPr>
        <w:t xml:space="preserve">razlučnom vjerovniku Republici Hrvatskoj dodijeli iznos od 12.904.932,98 kn s osnova razlučnog prava kojeg je imala na nekretninama dužnika. </w:t>
      </w:r>
    </w:p>
    <w:p w:rsidRDefault="00AF59CE" w:rsidP="00C80296" w:rsidR="00AF59CE" w:rsidRPr="004A37CD">
      <w:pPr>
        <w:spacing w:lineRule="auto" w:line="240" w:after="0" w:before="200"/>
        <w:ind w:firstLine="720"/>
        <w:jc w:val="both"/>
        <w:rPr>
          <w:rFonts w:hAnsi="Times New Roman" w:ascii="Times New Roman"/>
          <w:sz w:val="24"/>
          <w:szCs w:val="24"/>
        </w:rPr>
      </w:pPr>
      <w:r w:rsidRPr="004A37CD">
        <w:rPr>
          <w:rFonts w:hAnsi="Times New Roman" w:ascii="Times New Roman"/>
          <w:sz w:val="24"/>
          <w:szCs w:val="24"/>
        </w:rPr>
        <w:t>Punomoćnica vjerovnika Euroherc osiguranje d.d. Zagreb i Jadransko osiguranje d.d. Zagreb odvjetnica Marina Ljubanović</w:t>
      </w:r>
      <w:r w:rsidR="00483131" w:rsidRPr="004A37CD">
        <w:rPr>
          <w:rFonts w:hAnsi="Times New Roman" w:ascii="Times New Roman"/>
          <w:sz w:val="24"/>
          <w:szCs w:val="24"/>
        </w:rPr>
        <w:t xml:space="preserve"> predložila</w:t>
      </w:r>
      <w:r w:rsidR="008C20DE" w:rsidRPr="004A37CD">
        <w:rPr>
          <w:rFonts w:hAnsi="Times New Roman" w:ascii="Times New Roman"/>
          <w:sz w:val="24"/>
          <w:szCs w:val="24"/>
        </w:rPr>
        <w:t xml:space="preserve"> je</w:t>
      </w:r>
      <w:r w:rsidRPr="004A37CD">
        <w:rPr>
          <w:rFonts w:hAnsi="Times New Roman" w:ascii="Times New Roman"/>
          <w:sz w:val="24"/>
          <w:szCs w:val="24"/>
        </w:rPr>
        <w:t xml:space="preserve"> da ako se neće postupiti po diobi kako je definirano Stečajnim zakonom, da nikakva sreds</w:t>
      </w:r>
      <w:r w:rsidR="00483131" w:rsidRPr="004A37CD">
        <w:rPr>
          <w:rFonts w:hAnsi="Times New Roman" w:ascii="Times New Roman"/>
          <w:sz w:val="24"/>
          <w:szCs w:val="24"/>
        </w:rPr>
        <w:t>tva na sudskom depozitu ne ostan</w:t>
      </w:r>
      <w:r w:rsidRPr="004A37CD">
        <w:rPr>
          <w:rFonts w:hAnsi="Times New Roman" w:ascii="Times New Roman"/>
          <w:sz w:val="24"/>
          <w:szCs w:val="24"/>
        </w:rPr>
        <w:t>u, a to uključuje i nagradu stečajne upraviteljice i nagradu članovima Odbora vjerovnika.</w:t>
      </w:r>
    </w:p>
    <w:p w:rsidRDefault="00AF59CE" w:rsidP="00C80296" w:rsidR="00AF59CE" w:rsidRPr="004A37CD">
      <w:pPr>
        <w:spacing w:lineRule="auto" w:line="240" w:after="0" w:before="200"/>
        <w:ind w:firstLine="720"/>
        <w:jc w:val="both"/>
        <w:rPr>
          <w:rFonts w:hAnsi="Times New Roman" w:ascii="Times New Roman"/>
          <w:sz w:val="24"/>
          <w:szCs w:val="24"/>
        </w:rPr>
      </w:pPr>
      <w:r w:rsidRPr="004A37CD">
        <w:rPr>
          <w:rFonts w:hAnsi="Times New Roman" w:ascii="Times New Roman"/>
          <w:sz w:val="24"/>
          <w:szCs w:val="24"/>
        </w:rPr>
        <w:t xml:space="preserve">Punomoćnik vjerovnika Vinka Samardžića, odvjetnik Ivica Zaradić </w:t>
      </w:r>
      <w:r w:rsidR="008C20DE" w:rsidRPr="004A37CD">
        <w:rPr>
          <w:rFonts w:hAnsi="Times New Roman" w:ascii="Times New Roman"/>
          <w:sz w:val="24"/>
          <w:szCs w:val="24"/>
        </w:rPr>
        <w:t>ustrajao je</w:t>
      </w:r>
      <w:r w:rsidRPr="004A37CD">
        <w:rPr>
          <w:rFonts w:hAnsi="Times New Roman" w:ascii="Times New Roman"/>
          <w:sz w:val="24"/>
          <w:szCs w:val="24"/>
        </w:rPr>
        <w:t xml:space="preserve"> u svojim prigovorima predanim sudu 22. siječnja 2018. i 15. veljače 2018.</w:t>
      </w:r>
    </w:p>
    <w:p w:rsidRDefault="00AF59CE" w:rsidP="00C80296" w:rsidR="00AF59CE" w:rsidRPr="004A37CD">
      <w:pPr>
        <w:spacing w:lineRule="auto" w:line="240" w:after="0" w:before="200"/>
        <w:ind w:firstLine="720"/>
        <w:jc w:val="both"/>
        <w:rPr>
          <w:rFonts w:hAnsi="Times New Roman" w:ascii="Times New Roman"/>
          <w:sz w:val="24"/>
          <w:szCs w:val="24"/>
        </w:rPr>
      </w:pPr>
      <w:r w:rsidRPr="004A37CD">
        <w:rPr>
          <w:rFonts w:hAnsi="Times New Roman" w:ascii="Times New Roman"/>
          <w:sz w:val="24"/>
          <w:szCs w:val="24"/>
        </w:rPr>
        <w:t xml:space="preserve">Punomoćnica vjerovnika Grada Splita Mirna Veža </w:t>
      </w:r>
      <w:r w:rsidR="008C20DE" w:rsidRPr="004A37CD">
        <w:rPr>
          <w:rFonts w:hAnsi="Times New Roman" w:ascii="Times New Roman"/>
          <w:sz w:val="24"/>
          <w:szCs w:val="24"/>
        </w:rPr>
        <w:t xml:space="preserve">prigovorila je </w:t>
      </w:r>
      <w:r w:rsidRPr="004A37CD">
        <w:rPr>
          <w:rFonts w:hAnsi="Times New Roman" w:ascii="Times New Roman"/>
          <w:sz w:val="24"/>
          <w:szCs w:val="24"/>
        </w:rPr>
        <w:t xml:space="preserve">prijedlogu stečajne upraviteljice te </w:t>
      </w:r>
      <w:r w:rsidR="008C20DE" w:rsidRPr="004A37CD">
        <w:rPr>
          <w:rFonts w:hAnsi="Times New Roman" w:ascii="Times New Roman"/>
          <w:sz w:val="24"/>
          <w:szCs w:val="24"/>
        </w:rPr>
        <w:t>je navela</w:t>
      </w:r>
      <w:r w:rsidRPr="004A37CD">
        <w:rPr>
          <w:rFonts w:hAnsi="Times New Roman" w:ascii="Times New Roman"/>
          <w:sz w:val="24"/>
          <w:szCs w:val="24"/>
        </w:rPr>
        <w:t xml:space="preserve"> da je isti nepotpun te netransparentan, posebno u dijelu koji se odnosi na strukturu troškova ko</w:t>
      </w:r>
      <w:r w:rsidR="0036234B" w:rsidRPr="004A37CD">
        <w:rPr>
          <w:rFonts w:hAnsi="Times New Roman" w:ascii="Times New Roman"/>
          <w:sz w:val="24"/>
          <w:szCs w:val="24"/>
        </w:rPr>
        <w:t>ji su predviđeni za rezervaciju</w:t>
      </w:r>
      <w:r w:rsidR="00483131" w:rsidRPr="004A37CD">
        <w:rPr>
          <w:rFonts w:hAnsi="Times New Roman" w:ascii="Times New Roman"/>
          <w:sz w:val="24"/>
          <w:szCs w:val="24"/>
        </w:rPr>
        <w:t xml:space="preserve"> u iznosu od</w:t>
      </w:r>
      <w:r w:rsidR="0052061E" w:rsidRPr="004A37CD">
        <w:rPr>
          <w:rFonts w:hAnsi="Times New Roman" w:ascii="Times New Roman"/>
          <w:sz w:val="24"/>
          <w:szCs w:val="24"/>
        </w:rPr>
        <w:t xml:space="preserve"> 993.391,44</w:t>
      </w:r>
      <w:r w:rsidR="00483131" w:rsidRPr="004A37CD">
        <w:rPr>
          <w:rFonts w:hAnsi="Times New Roman" w:ascii="Times New Roman"/>
          <w:sz w:val="24"/>
          <w:szCs w:val="24"/>
        </w:rPr>
        <w:t xml:space="preserve"> kn</w:t>
      </w:r>
      <w:r w:rsidR="0052061E" w:rsidRPr="004A37CD">
        <w:rPr>
          <w:rFonts w:hAnsi="Times New Roman" w:ascii="Times New Roman"/>
          <w:sz w:val="24"/>
          <w:szCs w:val="24"/>
        </w:rPr>
        <w:t xml:space="preserve"> </w:t>
      </w:r>
      <w:r w:rsidR="00483131" w:rsidRPr="004A37CD">
        <w:rPr>
          <w:rFonts w:hAnsi="Times New Roman" w:ascii="Times New Roman"/>
          <w:sz w:val="24"/>
          <w:szCs w:val="24"/>
        </w:rPr>
        <w:t>(</w:t>
      </w:r>
      <w:r w:rsidRPr="004A37CD">
        <w:rPr>
          <w:rFonts w:hAnsi="Times New Roman" w:ascii="Times New Roman"/>
          <w:sz w:val="24"/>
          <w:szCs w:val="24"/>
        </w:rPr>
        <w:t>Tablica VIII</w:t>
      </w:r>
      <w:r w:rsidR="00483131" w:rsidRPr="004A37CD">
        <w:rPr>
          <w:rFonts w:hAnsi="Times New Roman" w:ascii="Times New Roman"/>
          <w:sz w:val="24"/>
          <w:szCs w:val="24"/>
        </w:rPr>
        <w:t xml:space="preserve"> </w:t>
      </w:r>
      <w:r w:rsidR="0052061E" w:rsidRPr="004A37CD">
        <w:rPr>
          <w:rFonts w:hAnsi="Times New Roman" w:ascii="Times New Roman"/>
          <w:sz w:val="24"/>
          <w:szCs w:val="24"/>
        </w:rPr>
        <w:t xml:space="preserve">na str. </w:t>
      </w:r>
      <w:r w:rsidRPr="004A37CD">
        <w:rPr>
          <w:rFonts w:hAnsi="Times New Roman" w:ascii="Times New Roman"/>
          <w:sz w:val="24"/>
          <w:szCs w:val="24"/>
        </w:rPr>
        <w:t>14. Izvješća od 28. prosi</w:t>
      </w:r>
      <w:r w:rsidR="006E05D4" w:rsidRPr="004A37CD">
        <w:rPr>
          <w:rFonts w:hAnsi="Times New Roman" w:ascii="Times New Roman"/>
          <w:sz w:val="24"/>
          <w:szCs w:val="24"/>
        </w:rPr>
        <w:t>n</w:t>
      </w:r>
      <w:r w:rsidRPr="004A37CD">
        <w:rPr>
          <w:rFonts w:hAnsi="Times New Roman" w:ascii="Times New Roman"/>
          <w:sz w:val="24"/>
          <w:szCs w:val="24"/>
        </w:rPr>
        <w:t>ca 2018.).</w:t>
      </w:r>
    </w:p>
    <w:p w:rsidRDefault="00742E2A" w:rsidP="00C80296" w:rsidR="00AF59CE" w:rsidRPr="004A37CD">
      <w:pPr>
        <w:spacing w:lineRule="auto" w:line="240" w:after="0" w:before="200"/>
        <w:ind w:firstLine="720"/>
        <w:jc w:val="both"/>
        <w:rPr>
          <w:rFonts w:hAnsi="Times New Roman" w:ascii="Times New Roman"/>
          <w:i/>
          <w:sz w:val="24"/>
          <w:szCs w:val="24"/>
          <w:highlight w:val="lightGray"/>
        </w:rPr>
      </w:pPr>
      <w:r w:rsidRPr="004A37CD">
        <w:rPr>
          <w:rFonts w:hAnsi="Times New Roman" w:ascii="Times New Roman"/>
          <w:sz w:val="24"/>
          <w:szCs w:val="24"/>
        </w:rPr>
        <w:t>Na taj prigovor s</w:t>
      </w:r>
      <w:r w:rsidR="00AF59CE" w:rsidRPr="004A37CD">
        <w:rPr>
          <w:rFonts w:hAnsi="Times New Roman" w:ascii="Times New Roman"/>
          <w:sz w:val="24"/>
          <w:szCs w:val="24"/>
        </w:rPr>
        <w:t>tečajna upraviteljica Natalija Mladineo nav</w:t>
      </w:r>
      <w:r w:rsidRPr="004A37CD">
        <w:rPr>
          <w:rFonts w:hAnsi="Times New Roman" w:ascii="Times New Roman"/>
          <w:sz w:val="24"/>
          <w:szCs w:val="24"/>
        </w:rPr>
        <w:t xml:space="preserve">ela je </w:t>
      </w:r>
      <w:r w:rsidR="00AF59CE" w:rsidRPr="004A37CD">
        <w:rPr>
          <w:rFonts w:hAnsi="Times New Roman" w:ascii="Times New Roman"/>
          <w:sz w:val="24"/>
          <w:szCs w:val="24"/>
        </w:rPr>
        <w:t xml:space="preserve">da je u odnosu na ovu stavku zaprimila ponudu FINA-e iz koje proizlazi predviđeni iznos za rezervaciju ove stavke te </w:t>
      </w:r>
      <w:r w:rsidRPr="004A37CD">
        <w:rPr>
          <w:rFonts w:hAnsi="Times New Roman" w:ascii="Times New Roman"/>
          <w:sz w:val="24"/>
          <w:szCs w:val="24"/>
        </w:rPr>
        <w:t xml:space="preserve">da </w:t>
      </w:r>
      <w:r w:rsidR="00AF59CE" w:rsidRPr="004A37CD">
        <w:rPr>
          <w:rFonts w:hAnsi="Times New Roman" w:ascii="Times New Roman"/>
          <w:sz w:val="24"/>
          <w:szCs w:val="24"/>
        </w:rPr>
        <w:t>će istu naknadno dostaviti u sudski spis</w:t>
      </w:r>
      <w:r w:rsidR="00CD03DE" w:rsidRPr="004A37CD">
        <w:rPr>
          <w:rFonts w:hAnsi="Times New Roman" w:ascii="Times New Roman"/>
          <w:sz w:val="24"/>
          <w:szCs w:val="24"/>
        </w:rPr>
        <w:t xml:space="preserve"> (a što je</w:t>
      </w:r>
      <w:r w:rsidR="00AB1DEB" w:rsidRPr="004A37CD">
        <w:rPr>
          <w:rFonts w:hAnsi="Times New Roman" w:ascii="Times New Roman"/>
          <w:sz w:val="24"/>
          <w:szCs w:val="24"/>
        </w:rPr>
        <w:t xml:space="preserve"> </w:t>
      </w:r>
      <w:r w:rsidR="00A7148F" w:rsidRPr="004A37CD">
        <w:rPr>
          <w:rFonts w:hAnsi="Times New Roman" w:ascii="Times New Roman"/>
          <w:sz w:val="24"/>
          <w:szCs w:val="24"/>
        </w:rPr>
        <w:t>26. veljače 2018.</w:t>
      </w:r>
      <w:r w:rsidR="00CD03DE" w:rsidRPr="004A37CD">
        <w:rPr>
          <w:rFonts w:hAnsi="Times New Roman" w:ascii="Times New Roman"/>
          <w:sz w:val="24"/>
          <w:szCs w:val="24"/>
        </w:rPr>
        <w:t xml:space="preserve"> i učinila – listovi</w:t>
      </w:r>
      <w:r w:rsidR="00A7148F" w:rsidRPr="004A37CD">
        <w:rPr>
          <w:rFonts w:hAnsi="Times New Roman" w:ascii="Times New Roman"/>
          <w:sz w:val="24"/>
          <w:szCs w:val="24"/>
        </w:rPr>
        <w:t xml:space="preserve"> 7036-7041 </w:t>
      </w:r>
      <w:r w:rsidR="00CD03DE" w:rsidRPr="004A37CD">
        <w:rPr>
          <w:rFonts w:hAnsi="Times New Roman" w:ascii="Times New Roman"/>
          <w:sz w:val="24"/>
          <w:szCs w:val="24"/>
        </w:rPr>
        <w:t>spisa)</w:t>
      </w:r>
      <w:r w:rsidR="00483131" w:rsidRPr="004A37CD">
        <w:rPr>
          <w:rFonts w:hAnsi="Times New Roman" w:ascii="Times New Roman"/>
          <w:sz w:val="24"/>
          <w:szCs w:val="24"/>
        </w:rPr>
        <w:t>.</w:t>
      </w:r>
    </w:p>
    <w:p w:rsidRDefault="00AF59CE" w:rsidP="00C80296" w:rsidR="00AF59CE" w:rsidRPr="004A37CD">
      <w:pPr>
        <w:spacing w:lineRule="auto" w:line="240" w:after="0" w:before="200"/>
        <w:ind w:firstLine="720"/>
        <w:jc w:val="both"/>
        <w:rPr>
          <w:rFonts w:hAnsi="Times New Roman" w:ascii="Times New Roman"/>
          <w:sz w:val="24"/>
          <w:szCs w:val="24"/>
        </w:rPr>
      </w:pPr>
      <w:r w:rsidRPr="004A37CD">
        <w:rPr>
          <w:rFonts w:hAnsi="Times New Roman" w:ascii="Times New Roman"/>
          <w:sz w:val="24"/>
          <w:szCs w:val="24"/>
        </w:rPr>
        <w:t xml:space="preserve">Stečajna vjerovnica i članica Odbora vjerovnika Danica Stipović u bitnom </w:t>
      </w:r>
      <w:r w:rsidR="008C20DE" w:rsidRPr="004A37CD">
        <w:rPr>
          <w:rFonts w:hAnsi="Times New Roman" w:ascii="Times New Roman"/>
          <w:sz w:val="24"/>
          <w:szCs w:val="24"/>
        </w:rPr>
        <w:t>je navela</w:t>
      </w:r>
      <w:r w:rsidRPr="004A37CD">
        <w:rPr>
          <w:rFonts w:hAnsi="Times New Roman" w:ascii="Times New Roman"/>
          <w:sz w:val="24"/>
          <w:szCs w:val="24"/>
        </w:rPr>
        <w:t xml:space="preserve"> kao u </w:t>
      </w:r>
      <w:r w:rsidR="00483131" w:rsidRPr="004A37CD">
        <w:rPr>
          <w:rFonts w:hAnsi="Times New Roman" w:ascii="Times New Roman"/>
          <w:sz w:val="24"/>
          <w:szCs w:val="24"/>
        </w:rPr>
        <w:t>p</w:t>
      </w:r>
      <w:r w:rsidRPr="004A37CD">
        <w:rPr>
          <w:rFonts w:hAnsi="Times New Roman" w:ascii="Times New Roman"/>
          <w:sz w:val="24"/>
          <w:szCs w:val="24"/>
        </w:rPr>
        <w:t>rigovoru radnika vjerovnika protiv prijedloga stečajne upraviteljice od 28.</w:t>
      </w:r>
      <w:r w:rsidR="00AB1DEB" w:rsidRPr="004A37CD">
        <w:rPr>
          <w:rFonts w:hAnsi="Times New Roman" w:ascii="Times New Roman"/>
          <w:sz w:val="24"/>
          <w:szCs w:val="24"/>
        </w:rPr>
        <w:t xml:space="preserve"> prosinca </w:t>
      </w:r>
      <w:r w:rsidRPr="004A37CD">
        <w:rPr>
          <w:rFonts w:hAnsi="Times New Roman" w:ascii="Times New Roman"/>
          <w:sz w:val="24"/>
          <w:szCs w:val="24"/>
        </w:rPr>
        <w:t>2017., predanom ovom sudu 21. veljače 2018.</w:t>
      </w:r>
    </w:p>
    <w:p w:rsidRDefault="00AF59CE" w:rsidP="00C80296" w:rsidR="00AF59CE" w:rsidRPr="004A37CD">
      <w:pPr>
        <w:spacing w:lineRule="auto" w:line="240" w:after="0" w:before="200"/>
        <w:ind w:firstLine="720"/>
        <w:jc w:val="both"/>
        <w:rPr>
          <w:rFonts w:hAnsi="Times New Roman" w:ascii="Times New Roman"/>
          <w:sz w:val="24"/>
          <w:szCs w:val="24"/>
        </w:rPr>
      </w:pPr>
      <w:r w:rsidRPr="004A37CD">
        <w:rPr>
          <w:rFonts w:hAnsi="Times New Roman" w:ascii="Times New Roman"/>
          <w:sz w:val="24"/>
          <w:szCs w:val="24"/>
        </w:rPr>
        <w:t>Stečajna vjerovnica</w:t>
      </w:r>
      <w:r w:rsidR="008C20DE" w:rsidRPr="004A37CD">
        <w:rPr>
          <w:rFonts w:hAnsi="Times New Roman" w:ascii="Times New Roman"/>
          <w:sz w:val="24"/>
          <w:szCs w:val="24"/>
        </w:rPr>
        <w:t xml:space="preserve"> </w:t>
      </w:r>
      <w:r w:rsidRPr="004A37CD">
        <w:rPr>
          <w:rFonts w:hAnsi="Times New Roman" w:ascii="Times New Roman"/>
          <w:sz w:val="24"/>
          <w:szCs w:val="24"/>
        </w:rPr>
        <w:t>i članica Odbora vjerovnika Marija Pijevac izra</w:t>
      </w:r>
      <w:r w:rsidR="008C20DE" w:rsidRPr="004A37CD">
        <w:rPr>
          <w:rFonts w:hAnsi="Times New Roman" w:ascii="Times New Roman"/>
          <w:sz w:val="24"/>
          <w:szCs w:val="24"/>
        </w:rPr>
        <w:t xml:space="preserve">zila je </w:t>
      </w:r>
      <w:r w:rsidRPr="004A37CD">
        <w:rPr>
          <w:rFonts w:hAnsi="Times New Roman" w:ascii="Times New Roman"/>
          <w:sz w:val="24"/>
          <w:szCs w:val="24"/>
        </w:rPr>
        <w:t xml:space="preserve">nezadovoljstvo prijedlogom stečajne upraviteljice za razdiobu kupovnine, nakon čega </w:t>
      </w:r>
      <w:r w:rsidR="008C20DE" w:rsidRPr="004A37CD">
        <w:rPr>
          <w:rFonts w:hAnsi="Times New Roman" w:ascii="Times New Roman"/>
          <w:sz w:val="24"/>
          <w:szCs w:val="24"/>
        </w:rPr>
        <w:t xml:space="preserve">je </w:t>
      </w:r>
      <w:r w:rsidRPr="004A37CD">
        <w:rPr>
          <w:rFonts w:hAnsi="Times New Roman" w:ascii="Times New Roman"/>
          <w:sz w:val="24"/>
          <w:szCs w:val="24"/>
        </w:rPr>
        <w:t>ukratko izn</w:t>
      </w:r>
      <w:r w:rsidR="008C20DE" w:rsidRPr="004A37CD">
        <w:rPr>
          <w:rFonts w:hAnsi="Times New Roman" w:ascii="Times New Roman"/>
          <w:sz w:val="24"/>
          <w:szCs w:val="24"/>
        </w:rPr>
        <w:t>ijela</w:t>
      </w:r>
      <w:r w:rsidRPr="004A37CD">
        <w:rPr>
          <w:rFonts w:hAnsi="Times New Roman" w:ascii="Times New Roman"/>
          <w:sz w:val="24"/>
          <w:szCs w:val="24"/>
        </w:rPr>
        <w:t xml:space="preserve"> kronologiju događaja vezanih za zgradu Dalmacijavina u Trajektnoj luci te is</w:t>
      </w:r>
      <w:r w:rsidR="008C20DE" w:rsidRPr="004A37CD">
        <w:rPr>
          <w:rFonts w:hAnsi="Times New Roman" w:ascii="Times New Roman"/>
          <w:sz w:val="24"/>
          <w:szCs w:val="24"/>
        </w:rPr>
        <w:t>takla</w:t>
      </w:r>
      <w:r w:rsidRPr="004A37CD">
        <w:rPr>
          <w:rFonts w:hAnsi="Times New Roman" w:ascii="Times New Roman"/>
          <w:sz w:val="24"/>
          <w:szCs w:val="24"/>
        </w:rPr>
        <w:t xml:space="preserve"> tri</w:t>
      </w:r>
      <w:r w:rsidR="008C20DE" w:rsidRPr="004A37CD">
        <w:rPr>
          <w:rFonts w:hAnsi="Times New Roman" w:ascii="Times New Roman"/>
          <w:sz w:val="24"/>
          <w:szCs w:val="24"/>
        </w:rPr>
        <w:t xml:space="preserve"> zahtj</w:t>
      </w:r>
      <w:r w:rsidRPr="004A37CD">
        <w:rPr>
          <w:rFonts w:hAnsi="Times New Roman" w:ascii="Times New Roman"/>
          <w:sz w:val="24"/>
          <w:szCs w:val="24"/>
        </w:rPr>
        <w:t>eva:</w:t>
      </w:r>
    </w:p>
    <w:p w:rsidRDefault="00483131" w:rsidP="00483131" w:rsidR="00AF59CE" w:rsidRPr="004A37CD">
      <w:pPr>
        <w:pStyle w:val="Odlomakpopisa"/>
        <w:spacing w:lineRule="auto" w:line="240" w:after="0" w:before="60"/>
        <w:ind w:firstLine="709" w:left="0"/>
        <w:contextualSpacing w:val="false"/>
        <w:jc w:val="both"/>
        <w:rPr>
          <w:rFonts w:hAnsi="Times New Roman" w:ascii="Times New Roman"/>
          <w:sz w:val="24"/>
          <w:szCs w:val="24"/>
        </w:rPr>
      </w:pPr>
      <w:r w:rsidRPr="004A37CD">
        <w:rPr>
          <w:rFonts w:hAnsi="Times New Roman" w:ascii="Times New Roman"/>
          <w:sz w:val="24"/>
          <w:szCs w:val="24"/>
        </w:rPr>
        <w:t xml:space="preserve">- </w:t>
      </w:r>
      <w:r w:rsidR="00AF59CE" w:rsidRPr="004A37CD">
        <w:rPr>
          <w:rFonts w:hAnsi="Times New Roman" w:ascii="Times New Roman"/>
          <w:sz w:val="24"/>
          <w:szCs w:val="24"/>
        </w:rPr>
        <w:t>da se Republika Hrvatska odrekne zahtjeva po osnovi poreza i trošarina te da Dalmacijavinu naknadi ulaganja u zgradu u Trajektnoj luci</w:t>
      </w:r>
    </w:p>
    <w:p w:rsidRDefault="00483131" w:rsidP="00483131" w:rsidR="00AF59CE" w:rsidRPr="004A37CD">
      <w:pPr>
        <w:pStyle w:val="Odlomakpopisa"/>
        <w:spacing w:lineRule="auto" w:line="240" w:after="0" w:before="60"/>
        <w:ind w:firstLine="709" w:left="0"/>
        <w:contextualSpacing w:val="false"/>
        <w:jc w:val="both"/>
        <w:rPr>
          <w:rFonts w:hAnsi="Times New Roman" w:ascii="Times New Roman"/>
          <w:sz w:val="24"/>
          <w:szCs w:val="24"/>
        </w:rPr>
      </w:pPr>
      <w:r w:rsidRPr="004A37CD">
        <w:rPr>
          <w:rFonts w:hAnsi="Times New Roman" w:ascii="Times New Roman"/>
          <w:sz w:val="24"/>
          <w:szCs w:val="24"/>
        </w:rPr>
        <w:t xml:space="preserve">- </w:t>
      </w:r>
      <w:r w:rsidR="00AF59CE" w:rsidRPr="004A37CD">
        <w:rPr>
          <w:rFonts w:hAnsi="Times New Roman" w:ascii="Times New Roman"/>
          <w:sz w:val="24"/>
          <w:szCs w:val="24"/>
        </w:rPr>
        <w:t>da Republika Hrvatska ustupi dio potraživanja radnicima</w:t>
      </w:r>
    </w:p>
    <w:p w:rsidRDefault="00483131" w:rsidP="00483131" w:rsidR="00AF59CE" w:rsidRPr="004A37CD">
      <w:pPr>
        <w:pStyle w:val="Odlomakpopisa"/>
        <w:spacing w:lineRule="auto" w:line="240" w:after="0" w:before="60"/>
        <w:ind w:firstLine="709" w:left="0"/>
        <w:contextualSpacing w:val="false"/>
        <w:jc w:val="both"/>
        <w:rPr>
          <w:rFonts w:hAnsi="Times New Roman" w:ascii="Times New Roman"/>
          <w:sz w:val="24"/>
          <w:szCs w:val="24"/>
        </w:rPr>
      </w:pPr>
      <w:r w:rsidRPr="004A37CD">
        <w:rPr>
          <w:rFonts w:hAnsi="Times New Roman" w:ascii="Times New Roman"/>
          <w:sz w:val="24"/>
          <w:szCs w:val="24"/>
        </w:rPr>
        <w:t xml:space="preserve">- </w:t>
      </w:r>
      <w:r w:rsidR="00AF59CE" w:rsidRPr="004A37CD">
        <w:rPr>
          <w:rFonts w:hAnsi="Times New Roman" w:ascii="Times New Roman"/>
          <w:sz w:val="24"/>
          <w:szCs w:val="24"/>
        </w:rPr>
        <w:t>da se raspodjela sredstava odgodi jer je u tijeku dogovor sa državnim tijelima oko eventualnog odricanja Republike Hrvatske u korist radnika.</w:t>
      </w:r>
    </w:p>
    <w:p w:rsidRDefault="00483131" w:rsidP="00483131" w:rsidR="00483131" w:rsidRPr="004A37CD">
      <w:pPr>
        <w:spacing w:lineRule="auto" w:line="240" w:after="0" w:before="60"/>
        <w:jc w:val="both"/>
        <w:rPr>
          <w:rFonts w:hAnsi="Times New Roman" w:ascii="Times New Roman"/>
          <w:sz w:val="24"/>
          <w:szCs w:val="24"/>
        </w:rPr>
      </w:pPr>
      <w:r w:rsidRPr="004A37CD">
        <w:rPr>
          <w:rFonts w:hAnsi="Times New Roman" w:ascii="Times New Roman"/>
          <w:sz w:val="24"/>
          <w:szCs w:val="24"/>
        </w:rPr>
        <w:t xml:space="preserve">Zatražila je </w:t>
      </w:r>
      <w:r w:rsidR="00FD4655">
        <w:rPr>
          <w:rFonts w:hAnsi="Times New Roman" w:ascii="Times New Roman"/>
          <w:sz w:val="24"/>
          <w:szCs w:val="24"/>
        </w:rPr>
        <w:t xml:space="preserve">da </w:t>
      </w:r>
      <w:r w:rsidRPr="004A37CD">
        <w:rPr>
          <w:rFonts w:hAnsi="Times New Roman" w:ascii="Times New Roman"/>
          <w:sz w:val="24"/>
          <w:szCs w:val="24"/>
        </w:rPr>
        <w:t>Republika Hrvatska, ukoliko se ne odrekne svog potraživanja, da radnicima koncesiju na dijelu pomorskog dobra iz kojeg bi se oni naknadno namirivali.</w:t>
      </w:r>
      <w:r w:rsidR="0045375E" w:rsidRPr="004A37CD">
        <w:rPr>
          <w:rFonts w:hAnsi="Times New Roman" w:ascii="Times New Roman"/>
          <w:sz w:val="24"/>
          <w:szCs w:val="24"/>
        </w:rPr>
        <w:tab/>
      </w:r>
    </w:p>
    <w:p w:rsidRDefault="00AF59CE" w:rsidP="00C80296" w:rsidR="00AF59CE" w:rsidRPr="004A37CD">
      <w:pPr>
        <w:spacing w:lineRule="auto" w:line="240" w:after="0" w:before="200"/>
        <w:ind w:firstLine="720"/>
        <w:jc w:val="both"/>
        <w:rPr>
          <w:rFonts w:hAnsi="Times New Roman" w:ascii="Times New Roman"/>
          <w:sz w:val="24"/>
          <w:szCs w:val="24"/>
        </w:rPr>
      </w:pPr>
      <w:r w:rsidRPr="004A37CD">
        <w:rPr>
          <w:rFonts w:hAnsi="Times New Roman" w:ascii="Times New Roman"/>
          <w:sz w:val="24"/>
          <w:szCs w:val="24"/>
        </w:rPr>
        <w:t>Stečajna vjerovnica i članica Odbora vjerovnika Danica Stipović pred</w:t>
      </w:r>
      <w:r w:rsidR="008C20DE" w:rsidRPr="004A37CD">
        <w:rPr>
          <w:rFonts w:hAnsi="Times New Roman" w:ascii="Times New Roman"/>
          <w:sz w:val="24"/>
          <w:szCs w:val="24"/>
        </w:rPr>
        <w:t>ložila je</w:t>
      </w:r>
      <w:r w:rsidRPr="004A37CD">
        <w:rPr>
          <w:rFonts w:hAnsi="Times New Roman" w:ascii="Times New Roman"/>
          <w:sz w:val="24"/>
          <w:szCs w:val="24"/>
        </w:rPr>
        <w:t xml:space="preserve"> da Republika Hrvatska iznađe način za rješavanje problema radnika Dalmacijavina, odnosno da primijeni iste kriter</w:t>
      </w:r>
      <w:r w:rsidR="008C20DE" w:rsidRPr="004A37CD">
        <w:rPr>
          <w:rFonts w:hAnsi="Times New Roman" w:ascii="Times New Roman"/>
          <w:sz w:val="24"/>
          <w:szCs w:val="24"/>
        </w:rPr>
        <w:t>ije koje je imala kod Brodograd</w:t>
      </w:r>
      <w:r w:rsidRPr="004A37CD">
        <w:rPr>
          <w:rFonts w:hAnsi="Times New Roman" w:ascii="Times New Roman"/>
          <w:sz w:val="24"/>
          <w:szCs w:val="24"/>
        </w:rPr>
        <w:t>i</w:t>
      </w:r>
      <w:r w:rsidR="008C20DE" w:rsidRPr="004A37CD">
        <w:rPr>
          <w:rFonts w:hAnsi="Times New Roman" w:ascii="Times New Roman"/>
          <w:sz w:val="24"/>
          <w:szCs w:val="24"/>
        </w:rPr>
        <w:t>li</w:t>
      </w:r>
      <w:r w:rsidRPr="004A37CD">
        <w:rPr>
          <w:rFonts w:hAnsi="Times New Roman" w:ascii="Times New Roman"/>
          <w:sz w:val="24"/>
          <w:szCs w:val="24"/>
        </w:rPr>
        <w:t xml:space="preserve">šta Uljanik, Badela, Brodogradilišta Split, Kraljevice, itd. </w:t>
      </w:r>
    </w:p>
    <w:p w:rsidRDefault="00AF59CE" w:rsidP="00C80296" w:rsidR="00AF59CE" w:rsidRPr="004A37CD">
      <w:pPr>
        <w:spacing w:lineRule="auto" w:line="240" w:after="0" w:before="200"/>
        <w:ind w:firstLine="720"/>
        <w:jc w:val="both"/>
        <w:rPr>
          <w:rFonts w:hAnsi="Times New Roman" w:ascii="Times New Roman"/>
          <w:sz w:val="24"/>
          <w:szCs w:val="24"/>
        </w:rPr>
      </w:pPr>
      <w:r w:rsidRPr="004A37CD">
        <w:rPr>
          <w:rFonts w:hAnsi="Times New Roman" w:ascii="Times New Roman"/>
          <w:sz w:val="24"/>
          <w:szCs w:val="24"/>
        </w:rPr>
        <w:t>Stečajni vjerovnik Ivan Vugdelija u bitnom se pridruž</w:t>
      </w:r>
      <w:r w:rsidR="008C20DE" w:rsidRPr="004A37CD">
        <w:rPr>
          <w:rFonts w:hAnsi="Times New Roman" w:ascii="Times New Roman"/>
          <w:sz w:val="24"/>
          <w:szCs w:val="24"/>
        </w:rPr>
        <w:t>io</w:t>
      </w:r>
      <w:r w:rsidRPr="004A37CD">
        <w:rPr>
          <w:rFonts w:hAnsi="Times New Roman" w:ascii="Times New Roman"/>
          <w:sz w:val="24"/>
          <w:szCs w:val="24"/>
        </w:rPr>
        <w:t xml:space="preserve"> navodima vjerovnice Marije Pijevac te predl</w:t>
      </w:r>
      <w:r w:rsidR="008C20DE" w:rsidRPr="004A37CD">
        <w:rPr>
          <w:rFonts w:hAnsi="Times New Roman" w:ascii="Times New Roman"/>
          <w:sz w:val="24"/>
          <w:szCs w:val="24"/>
        </w:rPr>
        <w:t>ožio</w:t>
      </w:r>
      <w:r w:rsidRPr="004A37CD">
        <w:rPr>
          <w:rFonts w:hAnsi="Times New Roman" w:ascii="Times New Roman"/>
          <w:sz w:val="24"/>
          <w:szCs w:val="24"/>
        </w:rPr>
        <w:t xml:space="preserve"> da se provede revizija nad poslovanjem Dalmacijavina d.d. u stečaju.</w:t>
      </w:r>
    </w:p>
    <w:p w:rsidRDefault="00AF59CE" w:rsidP="00C80296" w:rsidR="00AF59CE" w:rsidRPr="004A37CD">
      <w:pPr>
        <w:spacing w:lineRule="auto" w:line="240" w:after="0" w:before="200"/>
        <w:ind w:firstLine="720"/>
        <w:jc w:val="both"/>
        <w:rPr>
          <w:rFonts w:hAnsi="Times New Roman" w:ascii="Times New Roman"/>
          <w:sz w:val="24"/>
          <w:szCs w:val="24"/>
        </w:rPr>
      </w:pPr>
      <w:r w:rsidRPr="004A37CD">
        <w:rPr>
          <w:rFonts w:hAnsi="Times New Roman" w:ascii="Times New Roman"/>
          <w:sz w:val="24"/>
          <w:szCs w:val="24"/>
        </w:rPr>
        <w:t>Punomoćnik vjerovnika Vinka Samardžića, odvjetnik Ivica Zaradić pridruž</w:t>
      </w:r>
      <w:r w:rsidR="008C20DE" w:rsidRPr="004A37CD">
        <w:rPr>
          <w:rFonts w:hAnsi="Times New Roman" w:ascii="Times New Roman"/>
          <w:sz w:val="24"/>
          <w:szCs w:val="24"/>
        </w:rPr>
        <w:t>io</w:t>
      </w:r>
      <w:r w:rsidRPr="004A37CD">
        <w:rPr>
          <w:rFonts w:hAnsi="Times New Roman" w:ascii="Times New Roman"/>
          <w:sz w:val="24"/>
          <w:szCs w:val="24"/>
        </w:rPr>
        <w:t xml:space="preserve"> se navodima stečajne vjerovnice Marije Pijevac u dijelu u kojem predlaže da se Republika Hrvatska odrekne svog potraživanja u korist radnika te u tom smislu predlaže da se odluka suda o razdiobi kupovnine odgodi na neko vrijeme kako bi se dala mogućnost da se ti dogovori realiziraju. Podredno, protivi</w:t>
      </w:r>
      <w:r w:rsidR="008C20DE" w:rsidRPr="004A37CD">
        <w:rPr>
          <w:rFonts w:hAnsi="Times New Roman" w:ascii="Times New Roman"/>
          <w:sz w:val="24"/>
          <w:szCs w:val="24"/>
        </w:rPr>
        <w:t>o</w:t>
      </w:r>
      <w:r w:rsidRPr="004A37CD">
        <w:rPr>
          <w:rFonts w:hAnsi="Times New Roman" w:ascii="Times New Roman"/>
          <w:sz w:val="24"/>
          <w:szCs w:val="24"/>
        </w:rPr>
        <w:t xml:space="preserve"> se prijedlogu stečajne upraviteljice za razdiobu kupovnine, a kako je to već navedeno u predanim pisanim podnescima te ustraj</w:t>
      </w:r>
      <w:r w:rsidR="008C20DE" w:rsidRPr="004A37CD">
        <w:rPr>
          <w:rFonts w:hAnsi="Times New Roman" w:ascii="Times New Roman"/>
          <w:sz w:val="24"/>
          <w:szCs w:val="24"/>
        </w:rPr>
        <w:t>ao</w:t>
      </w:r>
      <w:r w:rsidRPr="004A37CD">
        <w:rPr>
          <w:rFonts w:hAnsi="Times New Roman" w:ascii="Times New Roman"/>
          <w:sz w:val="24"/>
          <w:szCs w:val="24"/>
        </w:rPr>
        <w:t xml:space="preserve"> u</w:t>
      </w:r>
      <w:r w:rsidR="008C20DE" w:rsidRPr="004A37CD">
        <w:rPr>
          <w:rFonts w:hAnsi="Times New Roman" w:ascii="Times New Roman"/>
          <w:sz w:val="24"/>
          <w:szCs w:val="24"/>
        </w:rPr>
        <w:t xml:space="preserve"> </w:t>
      </w:r>
      <w:r w:rsidRPr="004A37CD">
        <w:rPr>
          <w:rFonts w:hAnsi="Times New Roman" w:ascii="Times New Roman"/>
          <w:sz w:val="24"/>
          <w:szCs w:val="24"/>
        </w:rPr>
        <w:t>zahtjevu da stečajna upraviteljica dostavi podatke o svim vjerovnicima stečajne mase, a ne samo o onima zavedenim u Očevidniku te da navede osnove na kojima se temelje njihova potraživanja, kao i da posebno naznači visinu i dospijeće svake pojedine tražbine, a nakon toga, u kontekstu razdiobe, da postupi prema Stečajnom zakonu.</w:t>
      </w:r>
    </w:p>
    <w:p w:rsidRDefault="00AF59CE" w:rsidP="00C80296" w:rsidR="00AF59CE" w:rsidRPr="004A37CD">
      <w:pPr>
        <w:spacing w:lineRule="auto" w:line="240" w:after="0" w:before="200"/>
        <w:ind w:firstLine="720"/>
        <w:jc w:val="both"/>
        <w:rPr>
          <w:rFonts w:hAnsi="Times New Roman" w:ascii="Times New Roman"/>
          <w:sz w:val="24"/>
          <w:szCs w:val="24"/>
        </w:rPr>
      </w:pPr>
      <w:r w:rsidRPr="004A37CD">
        <w:rPr>
          <w:rFonts w:hAnsi="Times New Roman" w:ascii="Times New Roman"/>
          <w:sz w:val="24"/>
          <w:szCs w:val="24"/>
        </w:rPr>
        <w:t>Stečajna vjerovnica Ivanka Varnica traži</w:t>
      </w:r>
      <w:r w:rsidR="00037C70" w:rsidRPr="004A37CD">
        <w:rPr>
          <w:rFonts w:hAnsi="Times New Roman" w:ascii="Times New Roman"/>
          <w:sz w:val="24"/>
          <w:szCs w:val="24"/>
        </w:rPr>
        <w:t>la je</w:t>
      </w:r>
      <w:r w:rsidRPr="004A37CD">
        <w:rPr>
          <w:rFonts w:hAnsi="Times New Roman" w:ascii="Times New Roman"/>
          <w:sz w:val="24"/>
          <w:szCs w:val="24"/>
        </w:rPr>
        <w:t xml:space="preserve"> da se utvrdi kolike su plaće radnici koji su nastavili sa radom nakon otvaranja stečaja primali te pita</w:t>
      </w:r>
      <w:r w:rsidR="00037C70" w:rsidRPr="004A37CD">
        <w:rPr>
          <w:rFonts w:hAnsi="Times New Roman" w:ascii="Times New Roman"/>
          <w:sz w:val="24"/>
          <w:szCs w:val="24"/>
        </w:rPr>
        <w:t>la</w:t>
      </w:r>
      <w:r w:rsidR="00317147" w:rsidRPr="004A37CD">
        <w:rPr>
          <w:rFonts w:hAnsi="Times New Roman" w:ascii="Times New Roman"/>
          <w:sz w:val="24"/>
          <w:szCs w:val="24"/>
        </w:rPr>
        <w:t xml:space="preserve"> kako je moguće da se isplaću</w:t>
      </w:r>
      <w:r w:rsidRPr="004A37CD">
        <w:rPr>
          <w:rFonts w:hAnsi="Times New Roman" w:ascii="Times New Roman"/>
          <w:sz w:val="24"/>
          <w:szCs w:val="24"/>
        </w:rPr>
        <w:t xml:space="preserve">ju </w:t>
      </w:r>
      <w:r w:rsidR="008C20DE" w:rsidRPr="004A37CD">
        <w:rPr>
          <w:rFonts w:hAnsi="Times New Roman" w:ascii="Times New Roman"/>
          <w:sz w:val="24"/>
          <w:szCs w:val="24"/>
        </w:rPr>
        <w:t>velike plaće koje nisu zarađene</w:t>
      </w:r>
      <w:r w:rsidRPr="004A37CD">
        <w:rPr>
          <w:rFonts w:hAnsi="Times New Roman" w:ascii="Times New Roman"/>
          <w:sz w:val="24"/>
          <w:szCs w:val="24"/>
        </w:rPr>
        <w:t>.</w:t>
      </w:r>
    </w:p>
    <w:p w:rsidRDefault="00AF59CE" w:rsidP="00C80296" w:rsidR="00AF59CE" w:rsidRPr="004A37CD">
      <w:pPr>
        <w:spacing w:lineRule="auto" w:line="240" w:after="0" w:before="200"/>
        <w:ind w:firstLine="720"/>
        <w:jc w:val="both"/>
        <w:rPr>
          <w:rFonts w:hAnsi="Times New Roman" w:ascii="Times New Roman"/>
          <w:sz w:val="24"/>
          <w:szCs w:val="24"/>
        </w:rPr>
      </w:pPr>
      <w:r w:rsidRPr="004A37CD">
        <w:rPr>
          <w:rFonts w:hAnsi="Times New Roman" w:ascii="Times New Roman"/>
          <w:sz w:val="24"/>
          <w:szCs w:val="24"/>
        </w:rPr>
        <w:t xml:space="preserve">Stečajna vjerovnica Ljubica Škopljanac </w:t>
      </w:r>
      <w:r w:rsidR="00037C70" w:rsidRPr="004A37CD">
        <w:rPr>
          <w:rFonts w:hAnsi="Times New Roman" w:ascii="Times New Roman"/>
          <w:sz w:val="24"/>
          <w:szCs w:val="24"/>
        </w:rPr>
        <w:t xml:space="preserve">istakla je </w:t>
      </w:r>
      <w:r w:rsidRPr="004A37CD">
        <w:rPr>
          <w:rFonts w:hAnsi="Times New Roman" w:ascii="Times New Roman"/>
          <w:sz w:val="24"/>
          <w:szCs w:val="24"/>
        </w:rPr>
        <w:t>da za situaciju u Dalmacijavinu nisu krivi radnici, već država koja nije nadzirala rad bivšeg stečajnog upravitelja.</w:t>
      </w:r>
    </w:p>
    <w:p w:rsidRDefault="00AF59CE" w:rsidP="00C80296" w:rsidR="00AF59CE" w:rsidRPr="004A37CD">
      <w:pPr>
        <w:spacing w:lineRule="auto" w:line="240" w:after="0" w:before="200"/>
        <w:ind w:firstLine="720"/>
        <w:jc w:val="both"/>
      </w:pPr>
      <w:r w:rsidRPr="004A37CD">
        <w:rPr>
          <w:rFonts w:hAnsi="Times New Roman" w:ascii="Times New Roman"/>
          <w:sz w:val="24"/>
          <w:szCs w:val="24"/>
        </w:rPr>
        <w:t>Stečajna vjerovnica i članica Odbora vjerovnika Danica Stipović nav</w:t>
      </w:r>
      <w:r w:rsidR="00037C70" w:rsidRPr="004A37CD">
        <w:rPr>
          <w:rFonts w:hAnsi="Times New Roman" w:ascii="Times New Roman"/>
          <w:sz w:val="24"/>
          <w:szCs w:val="24"/>
        </w:rPr>
        <w:t>ela je</w:t>
      </w:r>
      <w:r w:rsidR="00742E2A" w:rsidRPr="004A37CD">
        <w:rPr>
          <w:rFonts w:hAnsi="Times New Roman" w:ascii="Times New Roman"/>
          <w:sz w:val="24"/>
          <w:szCs w:val="24"/>
        </w:rPr>
        <w:t xml:space="preserve"> </w:t>
      </w:r>
      <w:r w:rsidRPr="004A37CD">
        <w:rPr>
          <w:rFonts w:hAnsi="Times New Roman" w:ascii="Times New Roman"/>
          <w:sz w:val="24"/>
          <w:szCs w:val="24"/>
        </w:rPr>
        <w:t>da je Republika Hrvatska tijekom ovog stečajnog postupka uprihodila iznos od preko 60 milijuna kn na ime poreza, trošarina, itd.</w:t>
      </w:r>
    </w:p>
    <w:p w:rsidRDefault="004B0253" w:rsidP="00C80296" w:rsidR="004B0253" w:rsidRPr="004A37CD">
      <w:pPr>
        <w:spacing w:lineRule="auto" w:line="240" w:after="0" w:before="200"/>
        <w:jc w:val="both"/>
        <w:rPr>
          <w:rFonts w:hAnsi="Times New Roman" w:ascii="Times New Roman"/>
          <w:sz w:val="24"/>
          <w:szCs w:val="24"/>
        </w:rPr>
      </w:pPr>
      <w:r w:rsidRPr="004A37CD">
        <w:tab/>
      </w:r>
      <w:r w:rsidRPr="004A37CD">
        <w:rPr>
          <w:rFonts w:hAnsi="Times New Roman" w:ascii="Times New Roman"/>
          <w:sz w:val="24"/>
          <w:szCs w:val="24"/>
        </w:rPr>
        <w:t xml:space="preserve">Nakon </w:t>
      </w:r>
      <w:r w:rsidR="00483131" w:rsidRPr="004A37CD">
        <w:rPr>
          <w:rFonts w:hAnsi="Times New Roman" w:ascii="Times New Roman"/>
          <w:sz w:val="24"/>
          <w:szCs w:val="24"/>
        </w:rPr>
        <w:t>tako provedene rasprave</w:t>
      </w:r>
      <w:r w:rsidR="00FD4655">
        <w:rPr>
          <w:rFonts w:hAnsi="Times New Roman" w:ascii="Times New Roman"/>
          <w:sz w:val="24"/>
          <w:szCs w:val="24"/>
        </w:rPr>
        <w:t>,</w:t>
      </w:r>
      <w:r w:rsidR="00483131" w:rsidRPr="004A37CD">
        <w:rPr>
          <w:rFonts w:hAnsi="Times New Roman" w:ascii="Times New Roman"/>
          <w:sz w:val="24"/>
          <w:szCs w:val="24"/>
        </w:rPr>
        <w:t xml:space="preserve"> s</w:t>
      </w:r>
      <w:r w:rsidR="00742E2A" w:rsidRPr="004A37CD">
        <w:rPr>
          <w:rFonts w:hAnsi="Times New Roman" w:ascii="Times New Roman"/>
          <w:sz w:val="24"/>
          <w:szCs w:val="24"/>
        </w:rPr>
        <w:t xml:space="preserve">ud je </w:t>
      </w:r>
      <w:r w:rsidRPr="004A37CD">
        <w:rPr>
          <w:rFonts w:hAnsi="Times New Roman" w:ascii="Times New Roman"/>
          <w:sz w:val="24"/>
          <w:szCs w:val="24"/>
        </w:rPr>
        <w:t xml:space="preserve">zaključio da će se odluka o razdiobi kupovnine donijeti izvanraspravno te će se objaviti na mrežnoj stranici e-Oglasna ploča sudova. </w:t>
      </w:r>
    </w:p>
    <w:p w:rsidRDefault="00776844" w:rsidP="00C80296" w:rsidR="00412097" w:rsidRPr="004A37CD">
      <w:pPr>
        <w:spacing w:lineRule="auto" w:line="240" w:after="0" w:before="200"/>
        <w:jc w:val="both"/>
        <w:rPr>
          <w:rFonts w:eastAsia="Times New Roman" w:hAnsi="Times New Roman" w:ascii="Times New Roman"/>
          <w:color w:val="000000"/>
          <w:sz w:val="24"/>
          <w:szCs w:val="24"/>
          <w:lang w:eastAsia="hr-HR"/>
        </w:rPr>
      </w:pPr>
      <w:r w:rsidRPr="004A37CD">
        <w:rPr>
          <w:rFonts w:eastAsia="Times New Roman" w:hAnsi="Times New Roman" w:ascii="Times New Roman"/>
          <w:color w:val="000000"/>
          <w:sz w:val="24"/>
          <w:szCs w:val="24"/>
          <w:lang w:eastAsia="hr-HR"/>
        </w:rPr>
        <w:tab/>
        <w:t>Kod ovak</w:t>
      </w:r>
      <w:r w:rsidR="00B76E0A" w:rsidRPr="004A37CD">
        <w:rPr>
          <w:rFonts w:eastAsia="Times New Roman" w:hAnsi="Times New Roman" w:ascii="Times New Roman"/>
          <w:color w:val="000000"/>
          <w:sz w:val="24"/>
          <w:szCs w:val="24"/>
          <w:lang w:eastAsia="hr-HR"/>
        </w:rPr>
        <w:t>v</w:t>
      </w:r>
      <w:r w:rsidRPr="004A37CD">
        <w:rPr>
          <w:rFonts w:eastAsia="Times New Roman" w:hAnsi="Times New Roman" w:ascii="Times New Roman"/>
          <w:color w:val="000000"/>
          <w:sz w:val="24"/>
          <w:szCs w:val="24"/>
          <w:lang w:eastAsia="hr-HR"/>
        </w:rPr>
        <w:t>og stanja stvari</w:t>
      </w:r>
      <w:r w:rsidR="00483131" w:rsidRPr="004A37CD">
        <w:rPr>
          <w:rFonts w:eastAsia="Times New Roman" w:hAnsi="Times New Roman" w:ascii="Times New Roman"/>
          <w:color w:val="000000"/>
          <w:sz w:val="24"/>
          <w:szCs w:val="24"/>
          <w:lang w:eastAsia="hr-HR"/>
        </w:rPr>
        <w:t>,</w:t>
      </w:r>
      <w:r w:rsidRPr="004A37CD">
        <w:rPr>
          <w:rFonts w:eastAsia="Times New Roman" w:hAnsi="Times New Roman" w:ascii="Times New Roman"/>
          <w:color w:val="000000"/>
          <w:sz w:val="24"/>
          <w:szCs w:val="24"/>
          <w:lang w:eastAsia="hr-HR"/>
        </w:rPr>
        <w:t xml:space="preserve"> a u odnosu na prijedlog stečajne upraviteljice od </w:t>
      </w:r>
      <w:r w:rsidR="00483131" w:rsidRPr="004A37CD">
        <w:rPr>
          <w:rFonts w:eastAsia="Times New Roman" w:hAnsi="Times New Roman" w:ascii="Times New Roman"/>
          <w:color w:val="000000"/>
          <w:sz w:val="24"/>
          <w:szCs w:val="24"/>
          <w:lang w:eastAsia="hr-HR"/>
        </w:rPr>
        <w:t>28. prosinca 2017.</w:t>
      </w:r>
      <w:r w:rsidR="00535E27" w:rsidRPr="004A37CD">
        <w:rPr>
          <w:rFonts w:eastAsia="Times New Roman" w:hAnsi="Times New Roman" w:ascii="Times New Roman"/>
          <w:color w:val="000000"/>
          <w:sz w:val="24"/>
          <w:szCs w:val="24"/>
          <w:lang w:eastAsia="hr-HR"/>
        </w:rPr>
        <w:t xml:space="preserve"> za razdiob</w:t>
      </w:r>
      <w:r w:rsidR="00B76E0A" w:rsidRPr="004A37CD">
        <w:rPr>
          <w:rFonts w:eastAsia="Times New Roman" w:hAnsi="Times New Roman" w:ascii="Times New Roman"/>
          <w:color w:val="000000"/>
          <w:sz w:val="24"/>
          <w:szCs w:val="24"/>
          <w:lang w:eastAsia="hr-HR"/>
        </w:rPr>
        <w:t>u</w:t>
      </w:r>
      <w:r w:rsidR="00535E27" w:rsidRPr="004A37CD">
        <w:rPr>
          <w:rFonts w:eastAsia="Times New Roman" w:hAnsi="Times New Roman" w:ascii="Times New Roman"/>
          <w:color w:val="000000"/>
          <w:sz w:val="24"/>
          <w:szCs w:val="24"/>
          <w:lang w:eastAsia="hr-HR"/>
        </w:rPr>
        <w:t xml:space="preserve"> kupovnine u iznosu od </w:t>
      </w:r>
      <w:r w:rsidR="00483131" w:rsidRPr="004A37CD">
        <w:rPr>
          <w:rFonts w:eastAsia="Times New Roman" w:hAnsi="Times New Roman" w:ascii="Times New Roman"/>
          <w:color w:val="000000"/>
          <w:sz w:val="24"/>
          <w:szCs w:val="24"/>
          <w:lang w:eastAsia="hr-HR"/>
        </w:rPr>
        <w:t xml:space="preserve">70.565.290,07 </w:t>
      </w:r>
      <w:r w:rsidR="00535E27" w:rsidRPr="004A37CD">
        <w:rPr>
          <w:rFonts w:eastAsia="Times New Roman" w:hAnsi="Times New Roman" w:ascii="Times New Roman"/>
          <w:color w:val="000000"/>
          <w:sz w:val="24"/>
          <w:szCs w:val="24"/>
          <w:lang w:eastAsia="hr-HR"/>
        </w:rPr>
        <w:t>kn</w:t>
      </w:r>
      <w:r w:rsidR="00577366" w:rsidRPr="004A37CD">
        <w:rPr>
          <w:rFonts w:eastAsia="Times New Roman" w:hAnsi="Times New Roman" w:ascii="Times New Roman"/>
          <w:color w:val="000000"/>
          <w:sz w:val="24"/>
          <w:szCs w:val="24"/>
          <w:lang w:eastAsia="hr-HR"/>
        </w:rPr>
        <w:t xml:space="preserve"> </w:t>
      </w:r>
      <w:r w:rsidR="00483131" w:rsidRPr="004A37CD">
        <w:rPr>
          <w:rFonts w:eastAsia="Times New Roman" w:hAnsi="Times New Roman" w:ascii="Times New Roman"/>
          <w:color w:val="000000"/>
          <w:sz w:val="24"/>
          <w:szCs w:val="24"/>
          <w:lang w:eastAsia="hr-HR"/>
        </w:rPr>
        <w:t xml:space="preserve">(listovi </w:t>
      </w:r>
      <w:r w:rsidR="00D74002" w:rsidRPr="004A37CD">
        <w:rPr>
          <w:rFonts w:eastAsia="Times New Roman" w:hAnsi="Times New Roman" w:ascii="Times New Roman"/>
          <w:color w:val="000000"/>
          <w:sz w:val="24"/>
          <w:szCs w:val="24"/>
          <w:lang w:eastAsia="hr-HR"/>
        </w:rPr>
        <w:t>6</w:t>
      </w:r>
      <w:r w:rsidR="00483131" w:rsidRPr="004A37CD">
        <w:rPr>
          <w:rFonts w:eastAsia="Times New Roman" w:hAnsi="Times New Roman" w:ascii="Times New Roman"/>
          <w:color w:val="000000"/>
          <w:sz w:val="24"/>
          <w:szCs w:val="24"/>
          <w:lang w:eastAsia="hr-HR"/>
        </w:rPr>
        <w:t>927-</w:t>
      </w:r>
      <w:r w:rsidR="00D74002" w:rsidRPr="004A37CD">
        <w:rPr>
          <w:rFonts w:eastAsia="Times New Roman" w:hAnsi="Times New Roman" w:ascii="Times New Roman"/>
          <w:color w:val="000000"/>
          <w:sz w:val="24"/>
          <w:szCs w:val="24"/>
          <w:lang w:eastAsia="hr-HR"/>
        </w:rPr>
        <w:t>6</w:t>
      </w:r>
      <w:r w:rsidR="00483131" w:rsidRPr="004A37CD">
        <w:rPr>
          <w:rFonts w:eastAsia="Times New Roman" w:hAnsi="Times New Roman" w:ascii="Times New Roman"/>
          <w:color w:val="000000"/>
          <w:sz w:val="24"/>
          <w:szCs w:val="24"/>
          <w:lang w:eastAsia="hr-HR"/>
        </w:rPr>
        <w:t>941 spisa)</w:t>
      </w:r>
      <w:r w:rsidRPr="004A37CD">
        <w:rPr>
          <w:rFonts w:eastAsia="Times New Roman" w:hAnsi="Times New Roman" w:ascii="Times New Roman"/>
          <w:color w:val="000000"/>
          <w:sz w:val="24"/>
          <w:szCs w:val="24"/>
          <w:lang w:eastAsia="hr-HR"/>
        </w:rPr>
        <w:t xml:space="preserve"> te pisa</w:t>
      </w:r>
      <w:r w:rsidR="00FD4655">
        <w:rPr>
          <w:rFonts w:eastAsia="Times New Roman" w:hAnsi="Times New Roman" w:ascii="Times New Roman"/>
          <w:color w:val="000000"/>
          <w:sz w:val="24"/>
          <w:szCs w:val="24"/>
          <w:lang w:eastAsia="hr-HR"/>
        </w:rPr>
        <w:t>na</w:t>
      </w:r>
      <w:r w:rsidRPr="004A37CD">
        <w:rPr>
          <w:rFonts w:eastAsia="Times New Roman" w:hAnsi="Times New Roman" w:ascii="Times New Roman"/>
          <w:color w:val="000000"/>
          <w:sz w:val="24"/>
          <w:szCs w:val="24"/>
          <w:lang w:eastAsia="hr-HR"/>
        </w:rPr>
        <w:t xml:space="preserve"> očitovanja od strane </w:t>
      </w:r>
      <w:r w:rsidR="00D74002" w:rsidRPr="004A37CD">
        <w:rPr>
          <w:rFonts w:eastAsia="Times New Roman" w:hAnsi="Times New Roman" w:ascii="Times New Roman"/>
          <w:color w:val="000000"/>
          <w:sz w:val="24"/>
          <w:szCs w:val="24"/>
          <w:lang w:eastAsia="hr-HR"/>
        </w:rPr>
        <w:t xml:space="preserve">Euroherc osiguranje d.d. Zagreb i Jadransko osiguranje d.d. Zagreb, Vinka Samardžića, odvjetnika u Splitu i Nezavisnog sindikata Dalmacijavina </w:t>
      </w:r>
      <w:r w:rsidR="0036234B" w:rsidRPr="004A37CD">
        <w:rPr>
          <w:rFonts w:eastAsia="Times New Roman" w:hAnsi="Times New Roman" w:ascii="Times New Roman"/>
          <w:color w:val="000000"/>
          <w:sz w:val="24"/>
          <w:szCs w:val="24"/>
          <w:lang w:eastAsia="hr-HR"/>
        </w:rPr>
        <w:t>i odgovora stečajne</w:t>
      </w:r>
      <w:r w:rsidR="00D74002" w:rsidRPr="004A37CD">
        <w:rPr>
          <w:rFonts w:eastAsia="Times New Roman" w:hAnsi="Times New Roman" w:ascii="Times New Roman"/>
          <w:color w:val="000000"/>
          <w:sz w:val="24"/>
          <w:szCs w:val="24"/>
          <w:lang w:eastAsia="hr-HR"/>
        </w:rPr>
        <w:t xml:space="preserve"> up</w:t>
      </w:r>
      <w:r w:rsidR="00FD4655">
        <w:rPr>
          <w:rFonts w:eastAsia="Times New Roman" w:hAnsi="Times New Roman" w:ascii="Times New Roman"/>
          <w:color w:val="000000"/>
          <w:sz w:val="24"/>
          <w:szCs w:val="24"/>
          <w:lang w:eastAsia="hr-HR"/>
        </w:rPr>
        <w:t xml:space="preserve">raviteljice od 2. veljače 2018., kao i </w:t>
      </w:r>
      <w:r w:rsidRPr="004A37CD">
        <w:rPr>
          <w:rFonts w:eastAsia="Times New Roman" w:hAnsi="Times New Roman" w:ascii="Times New Roman"/>
          <w:color w:val="000000"/>
          <w:sz w:val="24"/>
          <w:szCs w:val="24"/>
          <w:lang w:eastAsia="hr-HR"/>
        </w:rPr>
        <w:t>proveden</w:t>
      </w:r>
      <w:r w:rsidR="00FD4655">
        <w:rPr>
          <w:rFonts w:eastAsia="Times New Roman" w:hAnsi="Times New Roman" w:ascii="Times New Roman"/>
          <w:color w:val="000000"/>
          <w:sz w:val="24"/>
          <w:szCs w:val="24"/>
          <w:lang w:eastAsia="hr-HR"/>
        </w:rPr>
        <w:t>u</w:t>
      </w:r>
      <w:r w:rsidRPr="004A37CD">
        <w:rPr>
          <w:rFonts w:eastAsia="Times New Roman" w:hAnsi="Times New Roman" w:ascii="Times New Roman"/>
          <w:color w:val="000000"/>
          <w:sz w:val="24"/>
          <w:szCs w:val="24"/>
          <w:lang w:eastAsia="hr-HR"/>
        </w:rPr>
        <w:t xml:space="preserve"> rasprav</w:t>
      </w:r>
      <w:r w:rsidR="00FD4655">
        <w:rPr>
          <w:rFonts w:eastAsia="Times New Roman" w:hAnsi="Times New Roman" w:ascii="Times New Roman"/>
          <w:color w:val="000000"/>
          <w:sz w:val="24"/>
          <w:szCs w:val="24"/>
          <w:lang w:eastAsia="hr-HR"/>
        </w:rPr>
        <w:t>u</w:t>
      </w:r>
      <w:r w:rsidRPr="004A37CD">
        <w:rPr>
          <w:rFonts w:eastAsia="Times New Roman" w:hAnsi="Times New Roman" w:ascii="Times New Roman"/>
          <w:color w:val="000000"/>
          <w:sz w:val="24"/>
          <w:szCs w:val="24"/>
          <w:lang w:eastAsia="hr-HR"/>
        </w:rPr>
        <w:t xml:space="preserve"> </w:t>
      </w:r>
      <w:r w:rsidR="003A3B81" w:rsidRPr="004A37CD">
        <w:rPr>
          <w:rFonts w:eastAsia="Times New Roman" w:hAnsi="Times New Roman" w:ascii="Times New Roman"/>
          <w:color w:val="000000"/>
          <w:sz w:val="24"/>
          <w:szCs w:val="24"/>
          <w:lang w:eastAsia="hr-HR"/>
        </w:rPr>
        <w:t>za razdiobu kupovnine</w:t>
      </w:r>
      <w:r w:rsidRPr="004A37CD">
        <w:rPr>
          <w:rFonts w:eastAsia="Times New Roman" w:hAnsi="Times New Roman" w:ascii="Times New Roman"/>
          <w:color w:val="000000"/>
          <w:sz w:val="24"/>
          <w:szCs w:val="24"/>
          <w:lang w:eastAsia="hr-HR"/>
        </w:rPr>
        <w:t xml:space="preserve"> od</w:t>
      </w:r>
      <w:r w:rsidR="00D74002" w:rsidRPr="004A37CD">
        <w:rPr>
          <w:rFonts w:eastAsia="Times New Roman" w:hAnsi="Times New Roman" w:ascii="Times New Roman"/>
          <w:color w:val="000000"/>
          <w:sz w:val="24"/>
          <w:szCs w:val="24"/>
          <w:lang w:eastAsia="hr-HR"/>
        </w:rPr>
        <w:t>ržan</w:t>
      </w:r>
      <w:r w:rsidR="00FD4655">
        <w:rPr>
          <w:rFonts w:eastAsia="Times New Roman" w:hAnsi="Times New Roman" w:ascii="Times New Roman"/>
          <w:color w:val="000000"/>
          <w:sz w:val="24"/>
          <w:szCs w:val="24"/>
          <w:lang w:eastAsia="hr-HR"/>
        </w:rPr>
        <w:t>u</w:t>
      </w:r>
      <w:r w:rsidR="003A3B81" w:rsidRPr="004A37CD">
        <w:rPr>
          <w:rFonts w:eastAsia="Times New Roman" w:hAnsi="Times New Roman" w:ascii="Times New Roman"/>
          <w:color w:val="000000"/>
          <w:sz w:val="24"/>
          <w:szCs w:val="24"/>
          <w:lang w:eastAsia="hr-HR"/>
        </w:rPr>
        <w:t xml:space="preserve"> </w:t>
      </w:r>
      <w:r w:rsidR="003A3B81" w:rsidRPr="004A37CD">
        <w:rPr>
          <w:rFonts w:hAnsi="Times New Roman" w:ascii="Times New Roman"/>
          <w:sz w:val="24"/>
          <w:szCs w:val="24"/>
          <w:lang w:eastAsia="hr-HR"/>
        </w:rPr>
        <w:t>23. veljače 2018</w:t>
      </w:r>
      <w:r w:rsidR="00D74002" w:rsidRPr="004A37CD">
        <w:rPr>
          <w:rFonts w:hAnsi="Times New Roman" w:ascii="Times New Roman"/>
          <w:sz w:val="24"/>
          <w:szCs w:val="24"/>
          <w:lang w:eastAsia="hr-HR"/>
        </w:rPr>
        <w:t>. (listovi 7025-7033 spisa),</w:t>
      </w:r>
      <w:r w:rsidR="00D74002" w:rsidRPr="004A37CD">
        <w:rPr>
          <w:rFonts w:eastAsia="Times New Roman" w:hAnsi="Times New Roman" w:ascii="Times New Roman"/>
          <w:color w:val="000000"/>
          <w:sz w:val="24"/>
          <w:szCs w:val="24"/>
          <w:lang w:eastAsia="hr-HR"/>
        </w:rPr>
        <w:t xml:space="preserve"> </w:t>
      </w:r>
      <w:r w:rsidRPr="004A37CD">
        <w:rPr>
          <w:rFonts w:eastAsia="Times New Roman" w:hAnsi="Times New Roman" w:ascii="Times New Roman"/>
          <w:color w:val="000000"/>
          <w:sz w:val="24"/>
          <w:szCs w:val="24"/>
          <w:lang w:eastAsia="hr-HR"/>
        </w:rPr>
        <w:t xml:space="preserve">ovaj sud </w:t>
      </w:r>
      <w:r w:rsidR="00D74002" w:rsidRPr="004A37CD">
        <w:rPr>
          <w:rFonts w:eastAsia="Times New Roman" w:hAnsi="Times New Roman" w:ascii="Times New Roman"/>
          <w:color w:val="000000"/>
          <w:sz w:val="24"/>
          <w:szCs w:val="24"/>
          <w:lang w:eastAsia="hr-HR"/>
        </w:rPr>
        <w:t xml:space="preserve">prihvaća prijedlog stečajne upraviteljice za razdiobu predmetne kupovnine </w:t>
      </w:r>
      <w:r w:rsidR="00F91C7D" w:rsidRPr="004A37CD">
        <w:rPr>
          <w:rFonts w:eastAsia="Times New Roman" w:hAnsi="Times New Roman" w:ascii="Times New Roman"/>
          <w:color w:val="000000"/>
          <w:sz w:val="24"/>
          <w:szCs w:val="24"/>
          <w:lang w:eastAsia="hr-HR"/>
        </w:rPr>
        <w:t>u dijelu</w:t>
      </w:r>
      <w:r w:rsidR="00D74002" w:rsidRPr="004A37CD">
        <w:rPr>
          <w:rFonts w:eastAsia="Times New Roman" w:hAnsi="Times New Roman" w:ascii="Times New Roman"/>
          <w:color w:val="000000"/>
          <w:sz w:val="24"/>
          <w:szCs w:val="24"/>
          <w:lang w:eastAsia="hr-HR"/>
        </w:rPr>
        <w:t xml:space="preserve"> kako slijedi</w:t>
      </w:r>
      <w:r w:rsidRPr="004A37CD">
        <w:rPr>
          <w:rFonts w:eastAsia="Times New Roman" w:hAnsi="Times New Roman" w:ascii="Times New Roman"/>
          <w:color w:val="000000"/>
          <w:sz w:val="24"/>
          <w:szCs w:val="24"/>
          <w:lang w:eastAsia="hr-HR"/>
        </w:rPr>
        <w:t>:</w:t>
      </w:r>
    </w:p>
    <w:p w:rsidRDefault="00776844" w:rsidP="00412097" w:rsidR="003A3B81" w:rsidRPr="004A37CD">
      <w:pPr>
        <w:numPr>
          <w:ilvl w:val="0"/>
          <w:numId w:val="19"/>
        </w:numPr>
        <w:tabs>
          <w:tab w:pos="142" w:val="left"/>
        </w:tabs>
        <w:spacing w:lineRule="auto" w:line="240" w:after="0" w:before="200"/>
        <w:ind w:firstLine="851" w:left="0"/>
        <w:jc w:val="both"/>
        <w:rPr>
          <w:rFonts w:eastAsia="Times New Roman" w:hAnsi="Times New Roman" w:ascii="Times New Roman"/>
          <w:b/>
          <w:color w:val="000000"/>
          <w:sz w:val="24"/>
          <w:szCs w:val="24"/>
          <w:lang w:eastAsia="hr-HR"/>
        </w:rPr>
      </w:pPr>
      <w:r w:rsidRPr="004A37CD">
        <w:rPr>
          <w:rFonts w:eastAsia="Times New Roman" w:hAnsi="Times New Roman" w:ascii="Times New Roman"/>
          <w:b/>
          <w:color w:val="000000"/>
          <w:sz w:val="24"/>
          <w:szCs w:val="24"/>
          <w:lang w:eastAsia="hr-HR"/>
        </w:rPr>
        <w:t>U odnosu na</w:t>
      </w:r>
      <w:r w:rsidR="0036234B" w:rsidRPr="004A37CD">
        <w:rPr>
          <w:rFonts w:eastAsia="Times New Roman" w:hAnsi="Times New Roman" w:ascii="Times New Roman"/>
          <w:b/>
          <w:color w:val="000000"/>
          <w:sz w:val="24"/>
          <w:szCs w:val="24"/>
          <w:lang w:eastAsia="hr-HR"/>
        </w:rPr>
        <w:t xml:space="preserve"> </w:t>
      </w:r>
      <w:r w:rsidR="00756018" w:rsidRPr="004A37CD">
        <w:rPr>
          <w:rFonts w:eastAsia="Times New Roman" w:hAnsi="Times New Roman" w:ascii="Times New Roman"/>
          <w:b/>
          <w:color w:val="000000"/>
          <w:sz w:val="24"/>
          <w:szCs w:val="24"/>
          <w:lang w:eastAsia="hr-HR"/>
        </w:rPr>
        <w:t>izdvajanj</w:t>
      </w:r>
      <w:r w:rsidR="00387320" w:rsidRPr="004A37CD">
        <w:rPr>
          <w:rFonts w:eastAsia="Times New Roman" w:hAnsi="Times New Roman" w:ascii="Times New Roman"/>
          <w:b/>
          <w:sz w:val="24"/>
          <w:szCs w:val="24"/>
          <w:lang w:eastAsia="hr-HR"/>
        </w:rPr>
        <w:t>e</w:t>
      </w:r>
      <w:r w:rsidR="00756018" w:rsidRPr="004A37CD">
        <w:rPr>
          <w:rFonts w:eastAsia="Times New Roman" w:hAnsi="Times New Roman" w:ascii="Times New Roman"/>
          <w:b/>
          <w:color w:val="000000"/>
          <w:sz w:val="24"/>
          <w:szCs w:val="24"/>
          <w:lang w:eastAsia="hr-HR"/>
        </w:rPr>
        <w:t xml:space="preserve"> sredstava </w:t>
      </w:r>
      <w:r w:rsidR="00412097" w:rsidRPr="004A37CD">
        <w:rPr>
          <w:rFonts w:eastAsia="Times New Roman" w:hAnsi="Times New Roman" w:ascii="Times New Roman"/>
          <w:b/>
          <w:color w:val="000000"/>
          <w:sz w:val="24"/>
          <w:szCs w:val="24"/>
          <w:lang w:eastAsia="hr-HR"/>
        </w:rPr>
        <w:t>po osnovi nakn</w:t>
      </w:r>
      <w:r w:rsidR="0036234B" w:rsidRPr="004A37CD">
        <w:rPr>
          <w:rFonts w:eastAsia="Times New Roman" w:hAnsi="Times New Roman" w:ascii="Times New Roman"/>
          <w:b/>
          <w:color w:val="000000"/>
          <w:sz w:val="24"/>
          <w:szCs w:val="24"/>
          <w:lang w:eastAsia="hr-HR"/>
        </w:rPr>
        <w:t xml:space="preserve">ade </w:t>
      </w:r>
      <w:r w:rsidR="00756018" w:rsidRPr="004A37CD">
        <w:rPr>
          <w:rFonts w:eastAsia="Times New Roman" w:hAnsi="Times New Roman" w:ascii="Times New Roman"/>
          <w:b/>
          <w:color w:val="000000"/>
          <w:sz w:val="24"/>
          <w:szCs w:val="24"/>
          <w:lang w:eastAsia="hr-HR"/>
        </w:rPr>
        <w:t xml:space="preserve">za izlučna prava </w:t>
      </w:r>
    </w:p>
    <w:p w:rsidRDefault="00DF6376" w:rsidP="00412097" w:rsidR="00DF6376" w:rsidRPr="004A37CD">
      <w:pPr>
        <w:spacing w:lineRule="auto" w:line="240" w:after="0" w:before="100"/>
        <w:ind w:firstLine="708"/>
        <w:jc w:val="both"/>
        <w:rPr>
          <w:rFonts w:eastAsia="Times New Roman" w:hAnsi="Times New Roman" w:ascii="Times New Roman"/>
          <w:color w:val="000000"/>
          <w:sz w:val="24"/>
          <w:szCs w:val="24"/>
          <w:lang w:eastAsia="hr-HR"/>
        </w:rPr>
      </w:pPr>
      <w:r w:rsidRPr="004A37CD">
        <w:rPr>
          <w:rFonts w:eastAsia="Times New Roman" w:hAnsi="Times New Roman" w:ascii="Times New Roman"/>
          <w:color w:val="000000"/>
          <w:sz w:val="24"/>
          <w:szCs w:val="24"/>
          <w:lang w:eastAsia="hr-HR"/>
        </w:rPr>
        <w:t>Na rješenje o dosudi ovog suda poslovni broj 11.St-49/2012 od 13. travnja 2015. žalbu je pravodobno, 27. travnja 2015., izjavio stečajni, razlučni i izlučni vjerovnik Republika Hrvatska (listovi 4311-4330 spisa) u bitnom navodeći da sve nekretnine koje su bile predmetom dosude nisu u vlasništvu stečajnog dužnika nego u vlasništvu Republike Hrvatske i to:</w:t>
      </w:r>
    </w:p>
    <w:p w:rsidRDefault="00DF6376" w:rsidP="00412097" w:rsidR="00DF6376" w:rsidRPr="004A37CD">
      <w:pPr>
        <w:spacing w:lineRule="auto" w:line="240" w:after="0"/>
        <w:ind w:firstLine="709"/>
        <w:jc w:val="both"/>
        <w:rPr>
          <w:rFonts w:eastAsia="Times New Roman" w:hAnsi="Times New Roman" w:ascii="Times New Roman"/>
          <w:color w:val="000000"/>
          <w:sz w:val="24"/>
          <w:szCs w:val="24"/>
          <w:lang w:eastAsia="hr-HR"/>
        </w:rPr>
      </w:pPr>
      <w:r w:rsidRPr="004A37CD">
        <w:rPr>
          <w:rFonts w:eastAsia="Times New Roman" w:hAnsi="Times New Roman" w:ascii="Times New Roman"/>
          <w:color w:val="000000"/>
          <w:sz w:val="24"/>
          <w:szCs w:val="24"/>
          <w:lang w:eastAsia="hr-HR"/>
        </w:rPr>
        <w:t>- čest. zem. 1138 Z.U. 1620 K.O. Vrbanj (Hvar), upisana kao društveno vlasništvo sa pravom korištenja Hvarske vinarije Stari Grad, u naravi voćnjak, površine 418 m</w:t>
      </w:r>
      <w:r w:rsidRPr="004A37CD">
        <w:rPr>
          <w:rFonts w:eastAsia="Times New Roman" w:hAnsi="Times New Roman" w:ascii="Times New Roman"/>
          <w:color w:val="000000"/>
          <w:sz w:val="24"/>
          <w:szCs w:val="24"/>
          <w:vertAlign w:val="superscript"/>
          <w:lang w:eastAsia="hr-HR"/>
        </w:rPr>
        <w:t>2</w:t>
      </w:r>
    </w:p>
    <w:p w:rsidRDefault="00DF6376" w:rsidP="00412097" w:rsidR="00DF6376" w:rsidRPr="004A37CD">
      <w:pPr>
        <w:spacing w:lineRule="auto" w:line="240" w:after="0"/>
        <w:ind w:firstLine="709"/>
        <w:jc w:val="both"/>
        <w:rPr>
          <w:rFonts w:eastAsia="Times New Roman" w:hAnsi="Times New Roman" w:ascii="Times New Roman"/>
          <w:color w:val="000000"/>
          <w:sz w:val="24"/>
          <w:szCs w:val="24"/>
          <w:lang w:eastAsia="hr-HR"/>
        </w:rPr>
      </w:pPr>
      <w:r w:rsidRPr="004A37CD">
        <w:rPr>
          <w:rFonts w:eastAsia="Times New Roman" w:hAnsi="Times New Roman" w:ascii="Times New Roman"/>
          <w:color w:val="000000"/>
          <w:sz w:val="24"/>
          <w:szCs w:val="24"/>
          <w:lang w:eastAsia="hr-HR"/>
        </w:rPr>
        <w:t>- čest. zgr. 693, čest zem. 4131/1, 4131/2, 4131/3, 4134, 4164/1, 4164/3 i 4450, sve čest. Z.U. 3121 K.O. Stari Grad, ukupne površine 16.240 m</w:t>
      </w:r>
      <w:r w:rsidRPr="004A37CD">
        <w:rPr>
          <w:rFonts w:eastAsia="Times New Roman" w:hAnsi="Times New Roman" w:ascii="Times New Roman"/>
          <w:color w:val="000000"/>
          <w:sz w:val="24"/>
          <w:szCs w:val="24"/>
          <w:vertAlign w:val="superscript"/>
          <w:lang w:eastAsia="hr-HR"/>
        </w:rPr>
        <w:t>2</w:t>
      </w:r>
      <w:r w:rsidRPr="004A37CD">
        <w:rPr>
          <w:rFonts w:eastAsia="Times New Roman" w:hAnsi="Times New Roman" w:ascii="Times New Roman"/>
          <w:color w:val="000000"/>
          <w:sz w:val="24"/>
          <w:szCs w:val="24"/>
          <w:lang w:eastAsia="hr-HR"/>
        </w:rPr>
        <w:t>, upisane kao društvena imovina – kao organ upravljanja Dalmacijavinom d.d. Split OOUR Hvarske vinarije Stari Grad</w:t>
      </w:r>
    </w:p>
    <w:p w:rsidRDefault="00E86135" w:rsidP="00412097" w:rsidR="00DF6376" w:rsidRPr="004A37CD">
      <w:pPr>
        <w:spacing w:lineRule="auto" w:line="240" w:after="0"/>
        <w:ind w:firstLine="709"/>
        <w:jc w:val="both"/>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 čest. zem. 4164</w:t>
      </w:r>
      <w:r w:rsidR="00DF6376" w:rsidRPr="004A37CD">
        <w:rPr>
          <w:rFonts w:eastAsia="Times New Roman" w:hAnsi="Times New Roman" w:ascii="Times New Roman"/>
          <w:color w:val="000000"/>
          <w:sz w:val="24"/>
          <w:szCs w:val="24"/>
          <w:lang w:eastAsia="hr-HR"/>
        </w:rPr>
        <w:t>/2 Z.U. 3122 K.O. Stari Grad, ukupne površine 255 m</w:t>
      </w:r>
      <w:r w:rsidR="00DF6376" w:rsidRPr="004A37CD">
        <w:rPr>
          <w:rFonts w:eastAsia="Times New Roman" w:hAnsi="Times New Roman" w:ascii="Times New Roman"/>
          <w:color w:val="000000"/>
          <w:sz w:val="24"/>
          <w:szCs w:val="24"/>
          <w:vertAlign w:val="superscript"/>
          <w:lang w:eastAsia="hr-HR"/>
        </w:rPr>
        <w:t>2</w:t>
      </w:r>
      <w:r w:rsidR="00DF6376" w:rsidRPr="004A37CD">
        <w:rPr>
          <w:rFonts w:eastAsia="Times New Roman" w:hAnsi="Times New Roman" w:ascii="Times New Roman"/>
          <w:color w:val="000000"/>
          <w:sz w:val="24"/>
          <w:szCs w:val="24"/>
          <w:lang w:eastAsia="hr-HR"/>
        </w:rPr>
        <w:t>, upisane kao društvena imovina, a</w:t>
      </w:r>
      <w:r w:rsidR="001F4D53" w:rsidRPr="004A37CD">
        <w:rPr>
          <w:rFonts w:eastAsia="Times New Roman" w:hAnsi="Times New Roman" w:ascii="Times New Roman"/>
          <w:color w:val="000000"/>
          <w:sz w:val="24"/>
          <w:szCs w:val="24"/>
          <w:lang w:eastAsia="hr-HR"/>
        </w:rPr>
        <w:t xml:space="preserve"> kao organ upravlj</w:t>
      </w:r>
      <w:r w:rsidR="00DF6376" w:rsidRPr="004A37CD">
        <w:rPr>
          <w:rFonts w:eastAsia="Times New Roman" w:hAnsi="Times New Roman" w:ascii="Times New Roman"/>
          <w:color w:val="000000"/>
          <w:sz w:val="24"/>
          <w:szCs w:val="24"/>
          <w:lang w:eastAsia="hr-HR"/>
        </w:rPr>
        <w:t>anja Dalmacijavinom d.d. Split OOUR Hvarske vinarije Stari Grad za 2/3 dijela</w:t>
      </w:r>
    </w:p>
    <w:p w:rsidRDefault="00DF6376" w:rsidP="00412097" w:rsidR="00DF6376" w:rsidRPr="004A37CD">
      <w:pPr>
        <w:spacing w:lineRule="auto" w:line="240" w:after="0"/>
        <w:ind w:firstLine="709"/>
        <w:jc w:val="both"/>
        <w:rPr>
          <w:rFonts w:eastAsia="Times New Roman" w:hAnsi="Times New Roman" w:ascii="Times New Roman"/>
          <w:color w:val="000000"/>
          <w:sz w:val="24"/>
          <w:szCs w:val="24"/>
          <w:lang w:eastAsia="hr-HR"/>
        </w:rPr>
      </w:pPr>
      <w:r w:rsidRPr="004A37CD">
        <w:rPr>
          <w:rFonts w:eastAsia="Times New Roman" w:hAnsi="Times New Roman" w:ascii="Times New Roman"/>
          <w:color w:val="000000"/>
          <w:sz w:val="24"/>
          <w:szCs w:val="24"/>
          <w:lang w:eastAsia="hr-HR"/>
        </w:rPr>
        <w:t>- čest. zem. 663 Z.U. 3995 K.O. Vukovar, površine 1.826 m</w:t>
      </w:r>
      <w:r w:rsidRPr="004A37CD">
        <w:rPr>
          <w:rFonts w:eastAsia="Times New Roman" w:hAnsi="Times New Roman" w:ascii="Times New Roman"/>
          <w:color w:val="000000"/>
          <w:sz w:val="24"/>
          <w:szCs w:val="24"/>
          <w:vertAlign w:val="superscript"/>
          <w:lang w:eastAsia="hr-HR"/>
        </w:rPr>
        <w:t>2</w:t>
      </w:r>
      <w:r w:rsidRPr="004A37CD">
        <w:rPr>
          <w:rFonts w:eastAsia="Times New Roman" w:hAnsi="Times New Roman" w:ascii="Times New Roman"/>
          <w:color w:val="000000"/>
          <w:sz w:val="24"/>
          <w:szCs w:val="24"/>
          <w:lang w:eastAsia="hr-HR"/>
        </w:rPr>
        <w:t>, koja nije procijenjena u postupku pretvorbe, a opterećena je fiducijarnim prijenosom prava vlasništva u korist Hrvatskog fonda za privatizaciju Zagreb, a čiji je pravni sl</w:t>
      </w:r>
      <w:r w:rsidR="0074147D" w:rsidRPr="004A37CD">
        <w:rPr>
          <w:rFonts w:eastAsia="Times New Roman" w:hAnsi="Times New Roman" w:ascii="Times New Roman"/>
          <w:color w:val="000000"/>
          <w:sz w:val="24"/>
          <w:szCs w:val="24"/>
          <w:lang w:eastAsia="hr-HR"/>
        </w:rPr>
        <w:t>i</w:t>
      </w:r>
      <w:r w:rsidRPr="004A37CD">
        <w:rPr>
          <w:rFonts w:eastAsia="Times New Roman" w:hAnsi="Times New Roman" w:ascii="Times New Roman"/>
          <w:color w:val="000000"/>
          <w:sz w:val="24"/>
          <w:szCs w:val="24"/>
          <w:lang w:eastAsia="hr-HR"/>
        </w:rPr>
        <w:t xml:space="preserve">jednik Republika Hrvatska temeljem Zakona o upravljanju državnom imovinom („Narodne novine“ </w:t>
      </w:r>
      <w:r w:rsidR="00AB1DEB" w:rsidRPr="004A37CD">
        <w:rPr>
          <w:rFonts w:eastAsia="Times New Roman" w:hAnsi="Times New Roman" w:ascii="Times New Roman"/>
          <w:color w:val="000000"/>
          <w:sz w:val="24"/>
          <w:szCs w:val="24"/>
          <w:lang w:eastAsia="hr-HR"/>
        </w:rPr>
        <w:t xml:space="preserve">broj </w:t>
      </w:r>
      <w:r w:rsidRPr="004A37CD">
        <w:rPr>
          <w:rFonts w:eastAsia="Times New Roman" w:hAnsi="Times New Roman" w:ascii="Times New Roman"/>
          <w:color w:val="000000"/>
          <w:sz w:val="24"/>
          <w:szCs w:val="24"/>
          <w:lang w:eastAsia="hr-HR"/>
        </w:rPr>
        <w:t>145/10 i 70/12).</w:t>
      </w:r>
    </w:p>
    <w:p w:rsidRDefault="00DF6376" w:rsidP="00C80296" w:rsidR="00DF6376" w:rsidRPr="004A37CD">
      <w:pPr>
        <w:spacing w:lineRule="auto" w:line="240" w:after="0" w:before="100"/>
        <w:ind w:firstLine="709"/>
        <w:jc w:val="both"/>
        <w:rPr>
          <w:rFonts w:eastAsia="Times New Roman" w:hAnsi="Times New Roman" w:ascii="Times New Roman"/>
          <w:color w:val="000000"/>
          <w:sz w:val="24"/>
          <w:szCs w:val="24"/>
          <w:lang w:eastAsia="hr-HR"/>
        </w:rPr>
      </w:pPr>
      <w:r w:rsidRPr="004A37CD">
        <w:rPr>
          <w:rFonts w:eastAsia="Times New Roman" w:hAnsi="Times New Roman" w:ascii="Times New Roman"/>
          <w:color w:val="000000"/>
          <w:sz w:val="24"/>
          <w:szCs w:val="24"/>
          <w:lang w:eastAsia="hr-HR"/>
        </w:rPr>
        <w:t xml:space="preserve">U žalbi vjerovnik dalje navodi da su od navedenih nekretnina one koje su poljoprivredno zemljište temeljem čl. 3. Zakona o poljoprivrednom zemljištu („Narodne novine“ </w:t>
      </w:r>
      <w:r w:rsidR="00AB1DEB" w:rsidRPr="004A37CD">
        <w:rPr>
          <w:rFonts w:eastAsia="Times New Roman" w:hAnsi="Times New Roman" w:ascii="Times New Roman"/>
          <w:color w:val="000000"/>
          <w:sz w:val="24"/>
          <w:szCs w:val="24"/>
          <w:lang w:eastAsia="hr-HR"/>
        </w:rPr>
        <w:t xml:space="preserve">broj </w:t>
      </w:r>
      <w:r w:rsidRPr="004A37CD">
        <w:rPr>
          <w:rFonts w:eastAsia="Times New Roman" w:hAnsi="Times New Roman" w:ascii="Times New Roman"/>
          <w:color w:val="000000"/>
          <w:sz w:val="24"/>
          <w:szCs w:val="24"/>
          <w:lang w:eastAsia="hr-HR"/>
        </w:rPr>
        <w:t xml:space="preserve">34/91) postale vlasništvo Republike Hrvatske, a ostale neprocijenjene nekretnine su također državna imovina temeljem odredbe čl. 4. toč. 14. Zakona o upravljanju i raspolaganju imovinom u vlasništvu Republike Hrvatske („Narodne novine“ </w:t>
      </w:r>
      <w:r w:rsidR="00AB1DEB" w:rsidRPr="004A37CD">
        <w:rPr>
          <w:rFonts w:eastAsia="Times New Roman" w:hAnsi="Times New Roman" w:ascii="Times New Roman"/>
          <w:color w:val="000000"/>
          <w:sz w:val="24"/>
          <w:szCs w:val="24"/>
          <w:lang w:eastAsia="hr-HR"/>
        </w:rPr>
        <w:t xml:space="preserve">broj </w:t>
      </w:r>
      <w:r w:rsidRPr="004A37CD">
        <w:rPr>
          <w:rFonts w:eastAsia="Times New Roman" w:hAnsi="Times New Roman" w:ascii="Times New Roman"/>
          <w:color w:val="000000"/>
          <w:sz w:val="24"/>
          <w:szCs w:val="24"/>
          <w:lang w:eastAsia="hr-HR"/>
        </w:rPr>
        <w:t>94/13)</w:t>
      </w:r>
      <w:r w:rsidR="00886A60" w:rsidRPr="004A37CD">
        <w:rPr>
          <w:rFonts w:eastAsia="Times New Roman" w:hAnsi="Times New Roman" w:ascii="Times New Roman"/>
          <w:color w:val="000000"/>
          <w:sz w:val="24"/>
          <w:szCs w:val="24"/>
          <w:lang w:eastAsia="hr-HR"/>
        </w:rPr>
        <w:t xml:space="preserve">, odnosno građevinsko zemljište i građevine temeljem čl. 23. Zakona o turističkom i ostalom građevinskom zemljištu neprocijenjenom u postupku pretvorbe i privatizacije(„Narodne novine“ </w:t>
      </w:r>
      <w:r w:rsidR="00AB1DEB" w:rsidRPr="004A37CD">
        <w:rPr>
          <w:rFonts w:eastAsia="Times New Roman" w:hAnsi="Times New Roman" w:ascii="Times New Roman"/>
          <w:color w:val="000000"/>
          <w:sz w:val="24"/>
          <w:szCs w:val="24"/>
          <w:lang w:eastAsia="hr-HR"/>
        </w:rPr>
        <w:t xml:space="preserve">broj </w:t>
      </w:r>
      <w:r w:rsidR="00886A60" w:rsidRPr="004A37CD">
        <w:rPr>
          <w:rFonts w:eastAsia="Times New Roman" w:hAnsi="Times New Roman" w:ascii="Times New Roman"/>
          <w:color w:val="000000"/>
          <w:sz w:val="24"/>
          <w:szCs w:val="24"/>
          <w:lang w:eastAsia="hr-HR"/>
        </w:rPr>
        <w:t>92/10</w:t>
      </w:r>
      <w:r w:rsidR="006A1CF2" w:rsidRPr="004A37CD">
        <w:rPr>
          <w:rFonts w:eastAsia="Times New Roman" w:hAnsi="Times New Roman" w:ascii="Times New Roman"/>
          <w:color w:val="000000"/>
          <w:sz w:val="24"/>
          <w:szCs w:val="24"/>
          <w:lang w:eastAsia="hr-HR"/>
        </w:rPr>
        <w:t>), budući da sve naprijed navedene nekretnine nisu procijenjene u postupku pretvorbe stečajnog dužnika u njegov temeljni kapital.</w:t>
      </w:r>
    </w:p>
    <w:p w:rsidRDefault="00890AD8" w:rsidP="00C80296" w:rsidR="00890AD8" w:rsidRPr="004A37CD">
      <w:pPr>
        <w:spacing w:lineRule="auto" w:line="240" w:after="0" w:before="100"/>
        <w:ind w:firstLine="709"/>
        <w:jc w:val="both"/>
        <w:rPr>
          <w:rFonts w:eastAsia="Times New Roman" w:hAnsi="Times New Roman" w:ascii="Times New Roman"/>
          <w:color w:val="000000"/>
          <w:sz w:val="24"/>
          <w:szCs w:val="24"/>
          <w:lang w:eastAsia="hr-HR"/>
        </w:rPr>
      </w:pPr>
      <w:r w:rsidRPr="004A37CD">
        <w:rPr>
          <w:rFonts w:eastAsia="Times New Roman" w:hAnsi="Times New Roman" w:ascii="Times New Roman"/>
          <w:color w:val="000000"/>
          <w:sz w:val="24"/>
          <w:szCs w:val="24"/>
          <w:lang w:eastAsia="hr-HR"/>
        </w:rPr>
        <w:t>Slijedom navedenog, ovaj vjerovnik, dokazujući svoje tvrdnje i rješenjem Hrvatskog fonda za privatizaciju od 11. srpnja 2003. (list 4313-4319 spisa), predložio je da se, za slučaj da pobijano rješenje postane pravomoćno</w:t>
      </w:r>
      <w:r w:rsidR="00AB1DEB" w:rsidRPr="004A37CD">
        <w:rPr>
          <w:rFonts w:eastAsia="Times New Roman" w:hAnsi="Times New Roman" w:ascii="Times New Roman"/>
          <w:color w:val="000000"/>
          <w:sz w:val="24"/>
          <w:szCs w:val="24"/>
          <w:lang w:eastAsia="hr-HR"/>
        </w:rPr>
        <w:t>,</w:t>
      </w:r>
      <w:r w:rsidRPr="004A37CD">
        <w:rPr>
          <w:rFonts w:eastAsia="Times New Roman" w:hAnsi="Times New Roman" w:ascii="Times New Roman"/>
          <w:color w:val="000000"/>
          <w:sz w:val="24"/>
          <w:szCs w:val="24"/>
          <w:lang w:eastAsia="hr-HR"/>
        </w:rPr>
        <w:t xml:space="preserve"> temeljem odredbe čl. 80. st. 3. St</w:t>
      </w:r>
      <w:r w:rsidR="00AB1DEB" w:rsidRPr="004A37CD">
        <w:rPr>
          <w:rFonts w:eastAsia="Times New Roman" w:hAnsi="Times New Roman" w:ascii="Times New Roman"/>
          <w:color w:val="000000"/>
          <w:sz w:val="24"/>
          <w:szCs w:val="24"/>
          <w:lang w:eastAsia="hr-HR"/>
        </w:rPr>
        <w:t>ečajnog zakona</w:t>
      </w:r>
      <w:r w:rsidRPr="004A37CD">
        <w:rPr>
          <w:rFonts w:eastAsia="Times New Roman" w:hAnsi="Times New Roman" w:ascii="Times New Roman"/>
          <w:color w:val="000000"/>
          <w:sz w:val="24"/>
          <w:szCs w:val="24"/>
          <w:lang w:eastAsia="hr-HR"/>
        </w:rPr>
        <w:t xml:space="preserve"> na nj</w:t>
      </w:r>
      <w:r w:rsidR="00AB1DEB" w:rsidRPr="004A37CD">
        <w:rPr>
          <w:rFonts w:eastAsia="Times New Roman" w:hAnsi="Times New Roman" w:ascii="Times New Roman"/>
          <w:color w:val="000000"/>
          <w:sz w:val="24"/>
          <w:szCs w:val="24"/>
          <w:lang w:eastAsia="hr-HR"/>
        </w:rPr>
        <w:t>ega</w:t>
      </w:r>
      <w:r w:rsidRPr="004A37CD">
        <w:rPr>
          <w:rFonts w:eastAsia="Times New Roman" w:hAnsi="Times New Roman" w:ascii="Times New Roman"/>
          <w:color w:val="000000"/>
          <w:sz w:val="24"/>
          <w:szCs w:val="24"/>
          <w:lang w:eastAsia="hr-HR"/>
        </w:rPr>
        <w:t xml:space="preserve"> prenese pravo na protučinidbu – primanje razmjernog dijela od ukupno ostvarene kupoprodajne cijene koja iznosi 70.565.290,07 kn, </w:t>
      </w:r>
      <w:r w:rsidR="00AB1DEB" w:rsidRPr="004A37CD">
        <w:rPr>
          <w:rFonts w:eastAsia="Times New Roman" w:hAnsi="Times New Roman" w:ascii="Times New Roman"/>
          <w:color w:val="000000"/>
          <w:sz w:val="24"/>
          <w:szCs w:val="24"/>
          <w:lang w:eastAsia="hr-HR"/>
        </w:rPr>
        <w:t>a za nekretnine koje su kao njegov</w:t>
      </w:r>
      <w:r w:rsidRPr="004A37CD">
        <w:rPr>
          <w:rFonts w:eastAsia="Times New Roman" w:hAnsi="Times New Roman" w:ascii="Times New Roman"/>
          <w:color w:val="000000"/>
          <w:sz w:val="24"/>
          <w:szCs w:val="24"/>
          <w:lang w:eastAsia="hr-HR"/>
        </w:rPr>
        <w:t>o vlasništvo prodane u ovom stečajnom postupku.</w:t>
      </w:r>
    </w:p>
    <w:p w:rsidRDefault="001E4279" w:rsidP="00C80296" w:rsidR="001E4279" w:rsidRPr="004A37CD">
      <w:pPr>
        <w:spacing w:lineRule="auto" w:line="240" w:after="0" w:before="100"/>
        <w:ind w:firstLine="709"/>
        <w:jc w:val="both"/>
        <w:rPr>
          <w:rFonts w:eastAsia="Times New Roman" w:hAnsi="Times New Roman" w:ascii="Times New Roman"/>
          <w:color w:val="000000"/>
          <w:sz w:val="24"/>
          <w:szCs w:val="24"/>
          <w:lang w:eastAsia="hr-HR"/>
        </w:rPr>
      </w:pPr>
      <w:r w:rsidRPr="004A37CD">
        <w:rPr>
          <w:rFonts w:eastAsia="Times New Roman" w:hAnsi="Times New Roman" w:ascii="Times New Roman"/>
          <w:color w:val="000000"/>
          <w:sz w:val="24"/>
          <w:szCs w:val="24"/>
          <w:lang w:eastAsia="hr-HR"/>
        </w:rPr>
        <w:t xml:space="preserve">Dana 8. srpnja 2015. kod ovog suda zaprimljen je izlučni zahtjev vjerovnika Republike Hrvatske (listovi 4403-4404 spisa) u odnosu na nove nekretnine koje su bile obuhvaćene rješenjem o dosudi ovog suda od 13. travnja 2015., a koje nisu bile predmetom žalbe od 27. travnja 2015. i to čest. zem. 4429, čest. zem. 4432/1, čest. zem. 4432/3, čest. zem. 4432/6, čest. zem. 4447/4 i čest. zem 4447/8, sve čest. Z.U. 1826 K.O. Stari Grad, na način da je taj vjerovnik zatražio da se na njega prenese pravo na protučinidbu – primanje kupoprodajne cijene ostvarene za ove nekretnine.  </w:t>
      </w:r>
    </w:p>
    <w:p w:rsidRDefault="00F66500" w:rsidP="00C80296" w:rsidR="00F66500" w:rsidRPr="004A37CD">
      <w:pPr>
        <w:spacing w:lineRule="auto" w:line="240" w:after="0" w:before="100"/>
        <w:ind w:firstLine="709"/>
        <w:jc w:val="both"/>
        <w:rPr>
          <w:rFonts w:eastAsia="Times New Roman" w:hAnsi="Times New Roman" w:ascii="Times New Roman"/>
          <w:color w:val="000000"/>
          <w:sz w:val="24"/>
          <w:szCs w:val="24"/>
          <w:lang w:eastAsia="hr-HR"/>
        </w:rPr>
      </w:pPr>
      <w:r w:rsidRPr="004A37CD">
        <w:rPr>
          <w:rFonts w:eastAsia="Times New Roman" w:hAnsi="Times New Roman" w:ascii="Times New Roman"/>
          <w:color w:val="000000"/>
          <w:sz w:val="24"/>
          <w:szCs w:val="24"/>
          <w:lang w:eastAsia="hr-HR"/>
        </w:rPr>
        <w:t>Dana 22. srpnja 2015. kod ovog suda zaprimljeno je očitovanje stečajnog upravitelja Perice Mitrovića, a u odnosu na izlučni zahtjev Republike Hrvatske, iz kojeg u bitnom proizlazi:</w:t>
      </w:r>
    </w:p>
    <w:p w:rsidRDefault="00F66500" w:rsidP="00412097" w:rsidR="00F66500" w:rsidRPr="004A37CD">
      <w:pPr>
        <w:spacing w:lineRule="auto" w:line="240" w:after="0"/>
        <w:ind w:firstLine="709"/>
        <w:jc w:val="both"/>
        <w:rPr>
          <w:rFonts w:eastAsia="Times New Roman" w:hAnsi="Times New Roman" w:ascii="Times New Roman"/>
          <w:color w:val="000000"/>
          <w:sz w:val="24"/>
          <w:szCs w:val="24"/>
          <w:lang w:eastAsia="hr-HR"/>
        </w:rPr>
      </w:pPr>
      <w:r w:rsidRPr="004A37CD">
        <w:rPr>
          <w:rFonts w:eastAsia="Times New Roman" w:hAnsi="Times New Roman" w:ascii="Times New Roman"/>
          <w:color w:val="000000"/>
          <w:sz w:val="24"/>
          <w:szCs w:val="24"/>
          <w:lang w:eastAsia="hr-HR"/>
        </w:rPr>
        <w:t>- da nekretnine označene kao čest. zem. 1138 Z.U. 1620 K.O. Vrbanj te čest. zem. 4131/1, 4131/2, 4131/3, 4134, 4164/1, 4164/2, 4164/3, sve čest. Z.U. 3121 K.O. Stari Grad, predstavljaju poljoprivredno zemljište te da prodajna vrijednost tih nekretnina na 13. dražbenom ročištu iznosi 527.263,20 kn</w:t>
      </w:r>
    </w:p>
    <w:p w:rsidRDefault="00F66500" w:rsidP="00412097" w:rsidR="00F66500" w:rsidRPr="004A37CD">
      <w:pPr>
        <w:spacing w:lineRule="auto" w:line="240" w:after="0"/>
        <w:ind w:firstLine="709"/>
        <w:jc w:val="both"/>
        <w:rPr>
          <w:rFonts w:eastAsia="Times New Roman" w:hAnsi="Times New Roman" w:ascii="Times New Roman"/>
          <w:color w:val="000000"/>
          <w:sz w:val="24"/>
          <w:szCs w:val="24"/>
          <w:lang w:eastAsia="hr-HR"/>
        </w:rPr>
      </w:pPr>
      <w:r w:rsidRPr="004A37CD">
        <w:rPr>
          <w:rFonts w:eastAsia="Times New Roman" w:hAnsi="Times New Roman" w:ascii="Times New Roman"/>
          <w:color w:val="000000"/>
          <w:sz w:val="24"/>
          <w:szCs w:val="24"/>
          <w:lang w:eastAsia="hr-HR"/>
        </w:rPr>
        <w:t>- da i čest. zem. 4432/1, 4432/6, 4432/3, 4447/4, 4429 i 4447/8, sve čest. Z.U. 1826 K.O. Stari Grad nesporno predstavljaju poljoprivredno zemljište te da je prodajna vrijednost tih nekretnina na 13. dražbenom ročištu iznosila 560.413,89 kn</w:t>
      </w:r>
    </w:p>
    <w:p w:rsidRDefault="00F66500" w:rsidP="00412097" w:rsidR="00F66500" w:rsidRPr="004A37CD">
      <w:pPr>
        <w:spacing w:lineRule="auto" w:line="240" w:after="0"/>
        <w:ind w:firstLine="709"/>
        <w:jc w:val="both"/>
        <w:rPr>
          <w:rFonts w:eastAsia="Times New Roman" w:hAnsi="Times New Roman" w:ascii="Times New Roman"/>
          <w:color w:val="000000"/>
          <w:sz w:val="24"/>
          <w:szCs w:val="24"/>
          <w:lang w:eastAsia="hr-HR"/>
        </w:rPr>
      </w:pPr>
      <w:r w:rsidRPr="004A37CD">
        <w:rPr>
          <w:rFonts w:eastAsia="Times New Roman" w:hAnsi="Times New Roman" w:ascii="Times New Roman"/>
          <w:color w:val="000000"/>
          <w:sz w:val="24"/>
          <w:szCs w:val="24"/>
          <w:lang w:eastAsia="hr-HR"/>
        </w:rPr>
        <w:t>- da se na osnovu dopisa stečajnog upravitelja i usmenih dogovora Županijsko državno odvjetništvo obvezalo povući žalbu te podnijeti izlučni zahtjev</w:t>
      </w:r>
    </w:p>
    <w:p w:rsidRDefault="00245D3C" w:rsidP="00412097" w:rsidR="00245D3C" w:rsidRPr="004A37CD">
      <w:pPr>
        <w:spacing w:lineRule="auto" w:line="240" w:after="0"/>
        <w:ind w:firstLine="709"/>
        <w:jc w:val="both"/>
        <w:rPr>
          <w:rFonts w:eastAsia="Times New Roman" w:hAnsi="Times New Roman" w:ascii="Times New Roman"/>
          <w:color w:val="000000"/>
          <w:sz w:val="24"/>
          <w:szCs w:val="24"/>
          <w:lang w:eastAsia="hr-HR"/>
        </w:rPr>
      </w:pPr>
      <w:r w:rsidRPr="004A37CD">
        <w:rPr>
          <w:rFonts w:eastAsia="Times New Roman" w:hAnsi="Times New Roman" w:ascii="Times New Roman"/>
          <w:color w:val="000000"/>
          <w:sz w:val="24"/>
          <w:szCs w:val="24"/>
          <w:lang w:eastAsia="hr-HR"/>
        </w:rPr>
        <w:t>- da su predmetne čestice prodavane u dobroj vjeri te da je dužnik u podnesku od 2. srpnja 2015. priznao vjerovniku Republici Hrvatskoj izlučno pravo i mogućnost primanja razmjernog dijela od ukupno ostvarene kupoprodajne cijene u korist Republike Hrvatske, a sve temeljem odredbi čl. 79. i 80. Stečajnog zakona</w:t>
      </w:r>
      <w:r w:rsidR="00F66199" w:rsidRPr="004A37CD">
        <w:rPr>
          <w:rFonts w:eastAsia="Times New Roman" w:hAnsi="Times New Roman" w:ascii="Times New Roman"/>
          <w:color w:val="000000"/>
          <w:sz w:val="24"/>
          <w:szCs w:val="24"/>
          <w:lang w:eastAsia="hr-HR"/>
        </w:rPr>
        <w:t>.</w:t>
      </w:r>
    </w:p>
    <w:p w:rsidRDefault="00F66199" w:rsidP="00412097" w:rsidR="00F66199" w:rsidRPr="004A37CD">
      <w:pPr>
        <w:spacing w:lineRule="auto" w:line="240" w:after="0" w:before="100"/>
        <w:ind w:firstLine="708"/>
        <w:jc w:val="both"/>
        <w:rPr>
          <w:rFonts w:eastAsia="Times New Roman" w:hAnsi="Times New Roman" w:ascii="Times New Roman"/>
          <w:color w:val="000000"/>
          <w:sz w:val="24"/>
          <w:szCs w:val="24"/>
          <w:lang w:eastAsia="hr-HR"/>
        </w:rPr>
      </w:pPr>
      <w:r w:rsidRPr="004A37CD">
        <w:rPr>
          <w:rFonts w:eastAsia="Times New Roman" w:hAnsi="Times New Roman" w:ascii="Times New Roman"/>
          <w:color w:val="000000"/>
          <w:sz w:val="24"/>
          <w:szCs w:val="24"/>
          <w:lang w:eastAsia="hr-HR"/>
        </w:rPr>
        <w:t xml:space="preserve">Podneskom od 4. kolovoza 2015. </w:t>
      </w:r>
      <w:r w:rsidR="00A87CD9" w:rsidRPr="004A37CD">
        <w:rPr>
          <w:rFonts w:eastAsia="Times New Roman" w:hAnsi="Times New Roman" w:ascii="Times New Roman"/>
          <w:color w:val="000000"/>
          <w:sz w:val="24"/>
          <w:szCs w:val="24"/>
          <w:lang w:eastAsia="hr-HR"/>
        </w:rPr>
        <w:t xml:space="preserve">(list 4510 spisa) </w:t>
      </w:r>
      <w:r w:rsidRPr="004A37CD">
        <w:rPr>
          <w:rFonts w:eastAsia="Times New Roman" w:hAnsi="Times New Roman" w:ascii="Times New Roman"/>
          <w:color w:val="000000"/>
          <w:sz w:val="24"/>
          <w:szCs w:val="24"/>
          <w:lang w:eastAsia="hr-HR"/>
        </w:rPr>
        <w:t>Republika Hrvatska izjavila je da povlači žalbu, izjavljenu 24. travnja</w:t>
      </w:r>
      <w:r w:rsidR="0029382A" w:rsidRPr="004A37CD">
        <w:rPr>
          <w:rFonts w:eastAsia="Times New Roman" w:hAnsi="Times New Roman" w:ascii="Times New Roman"/>
          <w:color w:val="000000"/>
          <w:sz w:val="24"/>
          <w:szCs w:val="24"/>
          <w:lang w:eastAsia="hr-HR"/>
        </w:rPr>
        <w:t xml:space="preserve"> 2015. protiv dijela rješenja o dosudi ovog suda 11.St-49/2012 od 13. travnja 2015., ustrajući u zahtjevu da se na Republiku Hrvatsku kao stvarnog vlasnika prodanih nekretnina i izlučnog vjerovnika prenese pravo na protučinidbu u vidu isplate ostvarene kupoprod</w:t>
      </w:r>
      <w:r w:rsidR="00717427" w:rsidRPr="004A37CD">
        <w:rPr>
          <w:rFonts w:eastAsia="Times New Roman" w:hAnsi="Times New Roman" w:ascii="Times New Roman"/>
          <w:color w:val="000000"/>
          <w:sz w:val="24"/>
          <w:szCs w:val="24"/>
          <w:lang w:eastAsia="hr-HR"/>
        </w:rPr>
        <w:t>ajne cijene za iste, a kako je to navedeno u žalbi od 2</w:t>
      </w:r>
      <w:r w:rsidR="00CB6B2A" w:rsidRPr="004A37CD">
        <w:rPr>
          <w:rFonts w:eastAsia="Times New Roman" w:hAnsi="Times New Roman" w:ascii="Times New Roman"/>
          <w:color w:val="000000"/>
          <w:sz w:val="24"/>
          <w:szCs w:val="24"/>
          <w:lang w:eastAsia="hr-HR"/>
        </w:rPr>
        <w:t>4. travnja 2015. i izlučnom zah</w:t>
      </w:r>
      <w:r w:rsidR="00717427" w:rsidRPr="004A37CD">
        <w:rPr>
          <w:rFonts w:eastAsia="Times New Roman" w:hAnsi="Times New Roman" w:ascii="Times New Roman"/>
          <w:color w:val="000000"/>
          <w:sz w:val="24"/>
          <w:szCs w:val="24"/>
          <w:lang w:eastAsia="hr-HR"/>
        </w:rPr>
        <w:t>t</w:t>
      </w:r>
      <w:r w:rsidR="00CB6B2A" w:rsidRPr="004A37CD">
        <w:rPr>
          <w:rFonts w:eastAsia="Times New Roman" w:hAnsi="Times New Roman" w:ascii="Times New Roman"/>
          <w:color w:val="000000"/>
          <w:sz w:val="24"/>
          <w:szCs w:val="24"/>
          <w:lang w:eastAsia="hr-HR"/>
        </w:rPr>
        <w:t>j</w:t>
      </w:r>
      <w:r w:rsidR="00717427" w:rsidRPr="004A37CD">
        <w:rPr>
          <w:rFonts w:eastAsia="Times New Roman" w:hAnsi="Times New Roman" w:ascii="Times New Roman"/>
          <w:color w:val="000000"/>
          <w:sz w:val="24"/>
          <w:szCs w:val="24"/>
          <w:lang w:eastAsia="hr-HR"/>
        </w:rPr>
        <w:t xml:space="preserve">evu od 8. srpnja 2015. </w:t>
      </w:r>
    </w:p>
    <w:p w:rsidRDefault="00CB6B2A" w:rsidP="00C80296" w:rsidR="004B2826" w:rsidRPr="004A37CD">
      <w:pPr>
        <w:spacing w:lineRule="auto" w:line="240" w:after="0" w:before="100"/>
        <w:ind w:firstLine="709"/>
        <w:jc w:val="both"/>
        <w:rPr>
          <w:rFonts w:eastAsia="Times New Roman" w:hAnsi="Times New Roman" w:ascii="Times New Roman"/>
          <w:b/>
          <w:color w:val="FF0000"/>
          <w:sz w:val="24"/>
          <w:szCs w:val="24"/>
          <w:lang w:eastAsia="hr-HR"/>
        </w:rPr>
      </w:pPr>
      <w:r w:rsidRPr="004A37CD">
        <w:rPr>
          <w:rFonts w:eastAsia="Times New Roman" w:hAnsi="Times New Roman" w:ascii="Times New Roman"/>
          <w:color w:val="000000"/>
          <w:sz w:val="24"/>
          <w:szCs w:val="24"/>
          <w:lang w:eastAsia="hr-HR"/>
        </w:rPr>
        <w:t>U prijedlogu za razdiobu kupovnine od 28. prosinca 2017., u tabeli IV, stečajna upraviteljica dala je prikaz nekretnina koje su predmet izlučnog zahtjeva Republike Hrvatske, zajedno s izračunom razmjernog dijela vrijednosti predmetnih nekretnina</w:t>
      </w:r>
      <w:r w:rsidR="004B2826" w:rsidRPr="004A37CD">
        <w:rPr>
          <w:rFonts w:eastAsia="Times New Roman" w:hAnsi="Times New Roman" w:ascii="Times New Roman"/>
          <w:color w:val="000000"/>
          <w:sz w:val="24"/>
          <w:szCs w:val="24"/>
          <w:lang w:eastAsia="hr-HR"/>
        </w:rPr>
        <w:t xml:space="preserve"> u ukupnom iznosu od </w:t>
      </w:r>
      <w:r w:rsidR="004B2826" w:rsidRPr="004A37CD">
        <w:rPr>
          <w:rFonts w:hAnsi="Times New Roman" w:ascii="Times New Roman"/>
          <w:sz w:val="24"/>
          <w:szCs w:val="24"/>
        </w:rPr>
        <w:t>1.674.725,28 kn</w:t>
      </w:r>
      <w:r w:rsidRPr="004A37CD">
        <w:rPr>
          <w:rFonts w:eastAsia="Times New Roman" w:hAnsi="Times New Roman" w:ascii="Times New Roman"/>
          <w:color w:val="000000"/>
          <w:sz w:val="24"/>
          <w:szCs w:val="24"/>
          <w:lang w:eastAsia="hr-HR"/>
        </w:rPr>
        <w:t>, a iz ostvarene kupovnine.</w:t>
      </w:r>
      <w:r w:rsidR="004B2826" w:rsidRPr="004A37CD">
        <w:rPr>
          <w:rFonts w:hAnsi="Times New Roman" w:ascii="Times New Roman"/>
          <w:sz w:val="24"/>
          <w:szCs w:val="24"/>
        </w:rPr>
        <w:t xml:space="preserve"> </w:t>
      </w:r>
      <w:r w:rsidR="0074147D" w:rsidRPr="004A37CD">
        <w:rPr>
          <w:rFonts w:hAnsi="Times New Roman" w:ascii="Times New Roman"/>
          <w:sz w:val="24"/>
          <w:szCs w:val="24"/>
        </w:rPr>
        <w:t>Obzirom da n</w:t>
      </w:r>
      <w:r w:rsidR="004B2826" w:rsidRPr="004A37CD">
        <w:rPr>
          <w:rFonts w:hAnsi="Times New Roman" w:ascii="Times New Roman"/>
          <w:sz w:val="24"/>
          <w:szCs w:val="24"/>
        </w:rPr>
        <w:t>a taj izračun ni Republika Hrvatska niti druge zainteresirane strane nisu iznijele obrazložene primjedbe, ovaj sud ga u cijelosti prihvaća i utvrđuje da Republika Hrvatska za nav</w:t>
      </w:r>
      <w:r w:rsidR="0074147D" w:rsidRPr="004A37CD">
        <w:rPr>
          <w:rFonts w:hAnsi="Times New Roman" w:ascii="Times New Roman"/>
          <w:sz w:val="24"/>
          <w:szCs w:val="24"/>
        </w:rPr>
        <w:t>edeni iznos ostva</w:t>
      </w:r>
      <w:r w:rsidR="004B2826" w:rsidRPr="004A37CD">
        <w:rPr>
          <w:rFonts w:hAnsi="Times New Roman" w:ascii="Times New Roman"/>
          <w:sz w:val="24"/>
          <w:szCs w:val="24"/>
        </w:rPr>
        <w:t>ruje pravo na protučinidbu iz stečajn</w:t>
      </w:r>
      <w:r w:rsidR="0074147D" w:rsidRPr="004A37CD">
        <w:rPr>
          <w:rFonts w:hAnsi="Times New Roman" w:ascii="Times New Roman"/>
          <w:sz w:val="24"/>
          <w:szCs w:val="24"/>
        </w:rPr>
        <w:t>e mase (budući se ta protučinidba iz stečaj</w:t>
      </w:r>
      <w:r w:rsidR="00D44F1E" w:rsidRPr="004A37CD">
        <w:rPr>
          <w:rFonts w:hAnsi="Times New Roman" w:ascii="Times New Roman"/>
          <w:sz w:val="24"/>
          <w:szCs w:val="24"/>
        </w:rPr>
        <w:t>n</w:t>
      </w:r>
      <w:r w:rsidR="0074147D" w:rsidRPr="004A37CD">
        <w:rPr>
          <w:rFonts w:hAnsi="Times New Roman" w:ascii="Times New Roman"/>
          <w:sz w:val="24"/>
          <w:szCs w:val="24"/>
        </w:rPr>
        <w:t>e ma</w:t>
      </w:r>
      <w:r w:rsidR="004B2826" w:rsidRPr="004A37CD">
        <w:rPr>
          <w:rFonts w:hAnsi="Times New Roman" w:ascii="Times New Roman"/>
          <w:sz w:val="24"/>
          <w:szCs w:val="24"/>
        </w:rPr>
        <w:t>se još uvijek može izdvojiti), sve sukladno čl. 80. st. 3 SZ/96.</w:t>
      </w:r>
      <w:r w:rsidR="00814FD7" w:rsidRPr="004A37CD">
        <w:rPr>
          <w:rFonts w:eastAsia="Times New Roman" w:hAnsi="Times New Roman" w:ascii="Times New Roman"/>
          <w:color w:val="000000"/>
          <w:sz w:val="24"/>
          <w:szCs w:val="24"/>
          <w:lang w:eastAsia="hr-HR"/>
        </w:rPr>
        <w:t xml:space="preserve"> </w:t>
      </w:r>
    </w:p>
    <w:p w:rsidRDefault="0021793A" w:rsidP="00C80296" w:rsidR="0021793A" w:rsidRPr="004A37CD">
      <w:pPr>
        <w:spacing w:lineRule="auto" w:line="240" w:after="0" w:before="100"/>
        <w:jc w:val="both"/>
        <w:rPr>
          <w:rFonts w:eastAsia="Times New Roman" w:hAnsi="Times New Roman" w:ascii="Times New Roman"/>
          <w:color w:val="FF0000"/>
          <w:sz w:val="24"/>
          <w:szCs w:val="24"/>
          <w:lang w:eastAsia="hr-HR"/>
        </w:rPr>
      </w:pPr>
      <w:r w:rsidRPr="004A37CD">
        <w:rPr>
          <w:rFonts w:hAnsi="Times New Roman" w:ascii="Times New Roman"/>
          <w:i/>
          <w:sz w:val="24"/>
          <w:szCs w:val="24"/>
        </w:rPr>
        <w:tab/>
      </w:r>
      <w:r w:rsidRPr="004A37CD">
        <w:rPr>
          <w:rFonts w:hAnsi="Times New Roman" w:ascii="Times New Roman"/>
          <w:sz w:val="24"/>
          <w:szCs w:val="24"/>
        </w:rPr>
        <w:t>S</w:t>
      </w:r>
      <w:r w:rsidR="0036234B" w:rsidRPr="004A37CD">
        <w:rPr>
          <w:rFonts w:hAnsi="Times New Roman" w:ascii="Times New Roman"/>
          <w:sz w:val="24"/>
          <w:szCs w:val="24"/>
        </w:rPr>
        <w:t xml:space="preserve">lijedom navedenog, </w:t>
      </w:r>
      <w:r w:rsidRPr="004A37CD">
        <w:rPr>
          <w:rFonts w:hAnsi="Times New Roman" w:ascii="Times New Roman"/>
          <w:sz w:val="24"/>
          <w:szCs w:val="24"/>
        </w:rPr>
        <w:t>odlučeno</w:t>
      </w:r>
      <w:r w:rsidR="003A3B81" w:rsidRPr="004A37CD">
        <w:rPr>
          <w:rFonts w:hAnsi="Times New Roman" w:ascii="Times New Roman"/>
          <w:sz w:val="24"/>
          <w:szCs w:val="24"/>
        </w:rPr>
        <w:t xml:space="preserve"> </w:t>
      </w:r>
      <w:r w:rsidR="0036234B" w:rsidRPr="004A37CD">
        <w:rPr>
          <w:rFonts w:hAnsi="Times New Roman" w:ascii="Times New Roman"/>
          <w:sz w:val="24"/>
          <w:szCs w:val="24"/>
        </w:rPr>
        <w:t xml:space="preserve">je </w:t>
      </w:r>
      <w:r w:rsidRPr="004A37CD">
        <w:rPr>
          <w:rFonts w:hAnsi="Times New Roman" w:ascii="Times New Roman"/>
          <w:sz w:val="24"/>
          <w:szCs w:val="24"/>
        </w:rPr>
        <w:t xml:space="preserve">kao u </w:t>
      </w:r>
      <w:r w:rsidR="0036234B" w:rsidRPr="004A37CD">
        <w:rPr>
          <w:rFonts w:hAnsi="Times New Roman" w:ascii="Times New Roman"/>
          <w:sz w:val="24"/>
          <w:szCs w:val="24"/>
        </w:rPr>
        <w:t>izreci</w:t>
      </w:r>
      <w:r w:rsidRPr="004A37CD">
        <w:rPr>
          <w:rFonts w:hAnsi="Times New Roman" w:ascii="Times New Roman"/>
          <w:sz w:val="24"/>
          <w:szCs w:val="24"/>
        </w:rPr>
        <w:t xml:space="preserve"> </w:t>
      </w:r>
      <w:r w:rsidR="00FD4655">
        <w:rPr>
          <w:rFonts w:hAnsi="Times New Roman" w:ascii="Times New Roman"/>
          <w:sz w:val="24"/>
          <w:szCs w:val="24"/>
        </w:rPr>
        <w:t xml:space="preserve">ovog </w:t>
      </w:r>
      <w:r w:rsidRPr="004A37CD">
        <w:rPr>
          <w:rFonts w:hAnsi="Times New Roman" w:ascii="Times New Roman"/>
          <w:sz w:val="24"/>
          <w:szCs w:val="24"/>
        </w:rPr>
        <w:t>rješenja</w:t>
      </w:r>
      <w:r w:rsidR="0036234B" w:rsidRPr="004A37CD">
        <w:rPr>
          <w:rFonts w:eastAsia="Times New Roman" w:hAnsi="Times New Roman" w:ascii="Times New Roman"/>
          <w:sz w:val="24"/>
          <w:szCs w:val="24"/>
          <w:lang w:eastAsia="hr-HR"/>
        </w:rPr>
        <w:t xml:space="preserve"> pod </w:t>
      </w:r>
      <w:r w:rsidR="00FD4655">
        <w:rPr>
          <w:rFonts w:eastAsia="Times New Roman" w:hAnsi="Times New Roman" w:ascii="Times New Roman"/>
          <w:sz w:val="24"/>
          <w:szCs w:val="24"/>
          <w:lang w:eastAsia="hr-HR"/>
        </w:rPr>
        <w:t xml:space="preserve">točkom </w:t>
      </w:r>
      <w:r w:rsidR="00814FD7" w:rsidRPr="004A37CD">
        <w:rPr>
          <w:rFonts w:eastAsia="Times New Roman" w:hAnsi="Times New Roman" w:ascii="Times New Roman"/>
          <w:sz w:val="24"/>
          <w:szCs w:val="24"/>
          <w:lang w:eastAsia="hr-HR"/>
        </w:rPr>
        <w:t>I.</w:t>
      </w:r>
      <w:r w:rsidR="00745D85" w:rsidRPr="004A37CD">
        <w:rPr>
          <w:rFonts w:eastAsia="Times New Roman" w:hAnsi="Times New Roman" w:ascii="Times New Roman"/>
          <w:sz w:val="24"/>
          <w:szCs w:val="24"/>
          <w:lang w:eastAsia="hr-HR"/>
        </w:rPr>
        <w:t xml:space="preserve"> A).</w:t>
      </w:r>
    </w:p>
    <w:p w:rsidRDefault="00412097" w:rsidP="005A751F" w:rsidR="00776844" w:rsidRPr="004A37CD">
      <w:pPr>
        <w:numPr>
          <w:ilvl w:val="0"/>
          <w:numId w:val="11"/>
        </w:numPr>
        <w:tabs>
          <w:tab w:pos="142" w:val="left"/>
        </w:tabs>
        <w:spacing w:lineRule="auto" w:line="240" w:after="0" w:before="240"/>
        <w:ind w:hanging="284" w:left="993"/>
        <w:jc w:val="both"/>
        <w:rPr>
          <w:rFonts w:eastAsia="Times New Roman" w:hAnsi="Times New Roman" w:ascii="Times New Roman"/>
          <w:b/>
          <w:color w:val="000000"/>
          <w:sz w:val="24"/>
          <w:szCs w:val="24"/>
          <w:lang w:eastAsia="hr-HR"/>
        </w:rPr>
      </w:pPr>
      <w:r w:rsidRPr="004A37CD">
        <w:rPr>
          <w:rFonts w:eastAsia="Times New Roman" w:hAnsi="Times New Roman" w:ascii="Times New Roman"/>
          <w:b/>
          <w:color w:val="000000"/>
          <w:sz w:val="24"/>
          <w:szCs w:val="24"/>
          <w:lang w:eastAsia="hr-HR"/>
        </w:rPr>
        <w:t xml:space="preserve">U odnosu na </w:t>
      </w:r>
      <w:r w:rsidR="00776844" w:rsidRPr="004A37CD">
        <w:rPr>
          <w:rFonts w:eastAsia="Times New Roman" w:hAnsi="Times New Roman" w:ascii="Times New Roman"/>
          <w:b/>
          <w:color w:val="000000"/>
          <w:sz w:val="24"/>
          <w:szCs w:val="24"/>
          <w:lang w:eastAsia="hr-HR"/>
        </w:rPr>
        <w:t>rezervaciju sredstava</w:t>
      </w:r>
      <w:r w:rsidR="0036234B" w:rsidRPr="004A37CD">
        <w:rPr>
          <w:rFonts w:eastAsia="Times New Roman" w:hAnsi="Times New Roman" w:ascii="Times New Roman"/>
          <w:b/>
          <w:color w:val="FF0000"/>
          <w:sz w:val="24"/>
          <w:szCs w:val="24"/>
          <w:lang w:eastAsia="hr-HR"/>
        </w:rPr>
        <w:t xml:space="preserve"> </w:t>
      </w:r>
    </w:p>
    <w:p w:rsidRDefault="007A6886" w:rsidP="002E0224" w:rsidR="00FC09E2" w:rsidRPr="004A37CD">
      <w:pPr>
        <w:spacing w:lineRule="auto" w:line="240" w:after="0" w:before="100"/>
        <w:jc w:val="both"/>
        <w:rPr>
          <w:rFonts w:hAnsi="Times New Roman" w:ascii="Times New Roman"/>
          <w:sz w:val="24"/>
          <w:szCs w:val="24"/>
        </w:rPr>
      </w:pPr>
      <w:r w:rsidRPr="004A37CD">
        <w:rPr>
          <w:rFonts w:eastAsia="Times New Roman" w:hAnsi="Times New Roman" w:ascii="Times New Roman"/>
          <w:color w:val="C00000"/>
          <w:sz w:val="24"/>
          <w:szCs w:val="24"/>
          <w:lang w:eastAsia="hr-HR"/>
        </w:rPr>
        <w:tab/>
      </w:r>
      <w:r w:rsidR="002E0224" w:rsidRPr="004A37CD">
        <w:rPr>
          <w:rFonts w:eastAsia="Times New Roman" w:hAnsi="Times New Roman" w:ascii="Times New Roman"/>
          <w:sz w:val="24"/>
          <w:szCs w:val="24"/>
          <w:lang w:eastAsia="hr-HR"/>
        </w:rPr>
        <w:t>U izvanrednoj</w:t>
      </w:r>
      <w:r w:rsidRPr="004A37CD">
        <w:rPr>
          <w:rFonts w:eastAsia="Times New Roman" w:hAnsi="Times New Roman" w:ascii="Times New Roman"/>
          <w:sz w:val="24"/>
          <w:szCs w:val="24"/>
          <w:lang w:eastAsia="hr-HR"/>
        </w:rPr>
        <w:t xml:space="preserve"> okolno</w:t>
      </w:r>
      <w:r w:rsidR="00D8456B" w:rsidRPr="004A37CD">
        <w:rPr>
          <w:rFonts w:eastAsia="Times New Roman" w:hAnsi="Times New Roman" w:ascii="Times New Roman"/>
          <w:sz w:val="24"/>
          <w:szCs w:val="24"/>
          <w:lang w:eastAsia="hr-HR"/>
        </w:rPr>
        <w:t>s</w:t>
      </w:r>
      <w:r w:rsidRPr="004A37CD">
        <w:rPr>
          <w:rFonts w:eastAsia="Times New Roman" w:hAnsi="Times New Roman" w:ascii="Times New Roman"/>
          <w:sz w:val="24"/>
          <w:szCs w:val="24"/>
          <w:lang w:eastAsia="hr-HR"/>
        </w:rPr>
        <w:t>t</w:t>
      </w:r>
      <w:r w:rsidR="002E0224" w:rsidRPr="004A37CD">
        <w:rPr>
          <w:rFonts w:eastAsia="Times New Roman" w:hAnsi="Times New Roman" w:ascii="Times New Roman"/>
          <w:sz w:val="24"/>
          <w:szCs w:val="24"/>
          <w:lang w:eastAsia="hr-HR"/>
        </w:rPr>
        <w:t>i</w:t>
      </w:r>
      <w:r w:rsidR="00CC4238" w:rsidRPr="004A37CD">
        <w:rPr>
          <w:rFonts w:eastAsia="Times New Roman" w:hAnsi="Times New Roman" w:ascii="Times New Roman"/>
          <w:sz w:val="24"/>
          <w:szCs w:val="24"/>
          <w:lang w:eastAsia="hr-HR"/>
        </w:rPr>
        <w:t xml:space="preserve"> da su </w:t>
      </w:r>
      <w:r w:rsidRPr="004A37CD">
        <w:rPr>
          <w:rFonts w:eastAsia="Times New Roman" w:hAnsi="Times New Roman" w:ascii="Times New Roman"/>
          <w:sz w:val="24"/>
          <w:szCs w:val="24"/>
          <w:lang w:eastAsia="hr-HR"/>
        </w:rPr>
        <w:t xml:space="preserve">obveze stečajne mase kroz cijelo vrijeme višegodišnjeg provođenja nastavka poslovanja </w:t>
      </w:r>
      <w:r w:rsidR="004E1736" w:rsidRPr="004A37CD">
        <w:rPr>
          <w:rFonts w:eastAsia="Times New Roman" w:hAnsi="Times New Roman" w:ascii="Times New Roman"/>
          <w:sz w:val="24"/>
          <w:szCs w:val="24"/>
          <w:lang w:eastAsia="hr-HR"/>
        </w:rPr>
        <w:t>(</w:t>
      </w:r>
      <w:r w:rsidR="00CB6B2A" w:rsidRPr="004A37CD">
        <w:rPr>
          <w:rFonts w:eastAsia="Times New Roman" w:hAnsi="Times New Roman" w:ascii="Times New Roman"/>
          <w:sz w:val="24"/>
          <w:szCs w:val="24"/>
          <w:lang w:eastAsia="hr-HR"/>
        </w:rPr>
        <w:t xml:space="preserve">koje </w:t>
      </w:r>
      <w:r w:rsidR="00CC4238" w:rsidRPr="004A37CD">
        <w:rPr>
          <w:rFonts w:eastAsia="Times New Roman" w:hAnsi="Times New Roman" w:ascii="Times New Roman"/>
          <w:sz w:val="24"/>
          <w:szCs w:val="24"/>
          <w:lang w:eastAsia="hr-HR"/>
        </w:rPr>
        <w:t xml:space="preserve">se </w:t>
      </w:r>
      <w:r w:rsidR="004E1736" w:rsidRPr="004A37CD">
        <w:rPr>
          <w:rFonts w:eastAsia="Times New Roman" w:hAnsi="Times New Roman" w:ascii="Times New Roman"/>
          <w:sz w:val="24"/>
          <w:szCs w:val="24"/>
          <w:lang w:eastAsia="hr-HR"/>
        </w:rPr>
        <w:t xml:space="preserve">poslovanje </w:t>
      </w:r>
      <w:r w:rsidR="00B76E0A" w:rsidRPr="004A37CD">
        <w:rPr>
          <w:rFonts w:eastAsia="Times New Roman" w:hAnsi="Times New Roman" w:ascii="Times New Roman"/>
          <w:sz w:val="24"/>
          <w:szCs w:val="24"/>
          <w:lang w:eastAsia="hr-HR"/>
        </w:rPr>
        <w:t>provodi</w:t>
      </w:r>
      <w:r w:rsidR="0036234B" w:rsidRPr="004A37CD">
        <w:rPr>
          <w:rFonts w:eastAsia="Times New Roman" w:hAnsi="Times New Roman" w:ascii="Times New Roman"/>
          <w:sz w:val="24"/>
          <w:szCs w:val="24"/>
          <w:lang w:eastAsia="hr-HR"/>
        </w:rPr>
        <w:t>l</w:t>
      </w:r>
      <w:r w:rsidR="00B76E0A" w:rsidRPr="004A37CD">
        <w:rPr>
          <w:rFonts w:eastAsia="Times New Roman" w:hAnsi="Times New Roman" w:ascii="Times New Roman"/>
          <w:sz w:val="24"/>
          <w:szCs w:val="24"/>
          <w:lang w:eastAsia="hr-HR"/>
        </w:rPr>
        <w:t>o upravo zbog spr</w:t>
      </w:r>
      <w:r w:rsidR="00CC4238" w:rsidRPr="004A37CD">
        <w:rPr>
          <w:rFonts w:eastAsia="Times New Roman" w:hAnsi="Times New Roman" w:ascii="Times New Roman"/>
          <w:sz w:val="24"/>
          <w:szCs w:val="24"/>
          <w:lang w:eastAsia="hr-HR"/>
        </w:rPr>
        <w:t>ječavanja nastanka štete na imovini dužnika</w:t>
      </w:r>
      <w:r w:rsidR="004E1736" w:rsidRPr="004A37CD">
        <w:rPr>
          <w:rFonts w:eastAsia="Times New Roman" w:hAnsi="Times New Roman" w:ascii="Times New Roman"/>
          <w:sz w:val="24"/>
          <w:szCs w:val="24"/>
          <w:lang w:eastAsia="hr-HR"/>
        </w:rPr>
        <w:t>)</w:t>
      </w:r>
      <w:r w:rsidR="00CC4238" w:rsidRPr="004A37CD">
        <w:rPr>
          <w:rFonts w:eastAsia="Times New Roman" w:hAnsi="Times New Roman" w:ascii="Times New Roman"/>
          <w:sz w:val="24"/>
          <w:szCs w:val="24"/>
          <w:lang w:eastAsia="hr-HR"/>
        </w:rPr>
        <w:t xml:space="preserve"> </w:t>
      </w:r>
      <w:r w:rsidRPr="004A37CD">
        <w:rPr>
          <w:rFonts w:eastAsia="Times New Roman" w:hAnsi="Times New Roman" w:ascii="Times New Roman"/>
          <w:sz w:val="24"/>
          <w:szCs w:val="24"/>
          <w:lang w:eastAsia="hr-HR"/>
        </w:rPr>
        <w:t>bile veće od prihoda</w:t>
      </w:r>
      <w:r w:rsidR="001A13D2" w:rsidRPr="004A37CD">
        <w:rPr>
          <w:rFonts w:eastAsia="Times New Roman" w:hAnsi="Times New Roman" w:ascii="Times New Roman"/>
          <w:sz w:val="24"/>
          <w:szCs w:val="24"/>
          <w:lang w:eastAsia="hr-HR"/>
        </w:rPr>
        <w:t xml:space="preserve"> iz toga poslovanja</w:t>
      </w:r>
      <w:r w:rsidRPr="004A37CD">
        <w:rPr>
          <w:rFonts w:eastAsia="Times New Roman" w:hAnsi="Times New Roman" w:ascii="Times New Roman"/>
          <w:sz w:val="24"/>
          <w:szCs w:val="24"/>
          <w:lang w:eastAsia="hr-HR"/>
        </w:rPr>
        <w:t xml:space="preserve"> i to u o</w:t>
      </w:r>
      <w:r w:rsidR="0036234B" w:rsidRPr="004A37CD">
        <w:rPr>
          <w:rFonts w:eastAsia="Times New Roman" w:hAnsi="Times New Roman" w:ascii="Times New Roman"/>
          <w:sz w:val="24"/>
          <w:szCs w:val="24"/>
          <w:lang w:eastAsia="hr-HR"/>
        </w:rPr>
        <w:t>psegu</w:t>
      </w:r>
      <w:r w:rsidRPr="004A37CD">
        <w:rPr>
          <w:rFonts w:eastAsia="Times New Roman" w:hAnsi="Times New Roman" w:ascii="Times New Roman"/>
          <w:sz w:val="24"/>
          <w:szCs w:val="24"/>
          <w:lang w:eastAsia="hr-HR"/>
        </w:rPr>
        <w:t xml:space="preserve"> koji </w:t>
      </w:r>
      <w:r w:rsidR="007431C2" w:rsidRPr="004A37CD">
        <w:rPr>
          <w:rFonts w:eastAsia="Times New Roman" w:hAnsi="Times New Roman" w:ascii="Times New Roman"/>
          <w:sz w:val="24"/>
          <w:szCs w:val="24"/>
          <w:lang w:eastAsia="hr-HR"/>
        </w:rPr>
        <w:t xml:space="preserve">znatno </w:t>
      </w:r>
      <w:r w:rsidRPr="004A37CD">
        <w:rPr>
          <w:rFonts w:eastAsia="Times New Roman" w:hAnsi="Times New Roman" w:ascii="Times New Roman"/>
          <w:sz w:val="24"/>
          <w:szCs w:val="24"/>
          <w:lang w:eastAsia="hr-HR"/>
        </w:rPr>
        <w:t xml:space="preserve">premašuje i </w:t>
      </w:r>
      <w:r w:rsidR="004E1736" w:rsidRPr="004A37CD">
        <w:rPr>
          <w:rFonts w:eastAsia="Times New Roman" w:hAnsi="Times New Roman" w:ascii="Times New Roman"/>
          <w:sz w:val="24"/>
          <w:szCs w:val="24"/>
          <w:lang w:eastAsia="hr-HR"/>
        </w:rPr>
        <w:t xml:space="preserve">samu </w:t>
      </w:r>
      <w:r w:rsidRPr="004A37CD">
        <w:rPr>
          <w:rFonts w:eastAsia="Times New Roman" w:hAnsi="Times New Roman" w:ascii="Times New Roman"/>
          <w:sz w:val="24"/>
          <w:szCs w:val="24"/>
          <w:lang w:eastAsia="hr-HR"/>
        </w:rPr>
        <w:t xml:space="preserve">vrijednost stečajne mase dužnika, </w:t>
      </w:r>
      <w:r w:rsidR="004E1736" w:rsidRPr="004A37CD">
        <w:rPr>
          <w:rFonts w:eastAsia="Times New Roman" w:hAnsi="Times New Roman" w:ascii="Times New Roman"/>
          <w:sz w:val="24"/>
          <w:szCs w:val="24"/>
          <w:lang w:eastAsia="hr-HR"/>
        </w:rPr>
        <w:t>t</w:t>
      </w:r>
      <w:r w:rsidR="0036234B" w:rsidRPr="004A37CD">
        <w:rPr>
          <w:rFonts w:eastAsia="Times New Roman" w:hAnsi="Times New Roman" w:ascii="Times New Roman"/>
          <w:sz w:val="24"/>
          <w:szCs w:val="24"/>
          <w:lang w:eastAsia="hr-HR"/>
        </w:rPr>
        <w:t>i</w:t>
      </w:r>
      <w:r w:rsidR="004E1736" w:rsidRPr="004A37CD">
        <w:rPr>
          <w:rFonts w:eastAsia="Times New Roman" w:hAnsi="Times New Roman" w:ascii="Times New Roman"/>
          <w:sz w:val="24"/>
          <w:szCs w:val="24"/>
          <w:lang w:eastAsia="hr-HR"/>
        </w:rPr>
        <w:t xml:space="preserve">jekom čega ovom </w:t>
      </w:r>
      <w:r w:rsidRPr="004A37CD">
        <w:rPr>
          <w:rFonts w:eastAsia="Times New Roman" w:hAnsi="Times New Roman" w:ascii="Times New Roman"/>
          <w:sz w:val="24"/>
          <w:szCs w:val="24"/>
          <w:lang w:eastAsia="hr-HR"/>
        </w:rPr>
        <w:t>sudu nije podne</w:t>
      </w:r>
      <w:r w:rsidR="00632E18" w:rsidRPr="004A37CD">
        <w:rPr>
          <w:rFonts w:eastAsia="Times New Roman" w:hAnsi="Times New Roman" w:ascii="Times New Roman"/>
          <w:sz w:val="24"/>
          <w:szCs w:val="24"/>
          <w:lang w:eastAsia="hr-HR"/>
        </w:rPr>
        <w:t>s</w:t>
      </w:r>
      <w:r w:rsidRPr="004A37CD">
        <w:rPr>
          <w:rFonts w:eastAsia="Times New Roman" w:hAnsi="Times New Roman" w:ascii="Times New Roman"/>
          <w:sz w:val="24"/>
          <w:szCs w:val="24"/>
          <w:lang w:eastAsia="hr-HR"/>
        </w:rPr>
        <w:t xml:space="preserve">ena prijava </w:t>
      </w:r>
      <w:r w:rsidR="00632E18" w:rsidRPr="004A37CD">
        <w:rPr>
          <w:rFonts w:eastAsia="Times New Roman" w:hAnsi="Times New Roman" w:ascii="Times New Roman"/>
          <w:sz w:val="24"/>
          <w:szCs w:val="24"/>
          <w:lang w:eastAsia="hr-HR"/>
        </w:rPr>
        <w:t>nedostatnosti</w:t>
      </w:r>
      <w:r w:rsidRPr="004A37CD">
        <w:rPr>
          <w:rFonts w:eastAsia="Times New Roman" w:hAnsi="Times New Roman" w:ascii="Times New Roman"/>
          <w:sz w:val="24"/>
          <w:szCs w:val="24"/>
          <w:lang w:eastAsia="hr-HR"/>
        </w:rPr>
        <w:t xml:space="preserve"> steča</w:t>
      </w:r>
      <w:r w:rsidR="009A64C1" w:rsidRPr="004A37CD">
        <w:rPr>
          <w:rFonts w:eastAsia="Times New Roman" w:hAnsi="Times New Roman" w:ascii="Times New Roman"/>
          <w:sz w:val="24"/>
          <w:szCs w:val="24"/>
          <w:lang w:eastAsia="hr-HR"/>
        </w:rPr>
        <w:t>j</w:t>
      </w:r>
      <w:r w:rsidRPr="004A37CD">
        <w:rPr>
          <w:rFonts w:eastAsia="Times New Roman" w:hAnsi="Times New Roman" w:ascii="Times New Roman"/>
          <w:sz w:val="24"/>
          <w:szCs w:val="24"/>
          <w:lang w:eastAsia="hr-HR"/>
        </w:rPr>
        <w:t>ne mase za ispunjenje o</w:t>
      </w:r>
      <w:r w:rsidR="0036234B" w:rsidRPr="004A37CD">
        <w:rPr>
          <w:rFonts w:eastAsia="Times New Roman" w:hAnsi="Times New Roman" w:ascii="Times New Roman"/>
          <w:sz w:val="24"/>
          <w:szCs w:val="24"/>
          <w:lang w:eastAsia="hr-HR"/>
        </w:rPr>
        <w:t>stalih obveza stečajne mase (iz</w:t>
      </w:r>
      <w:r w:rsidRPr="004A37CD">
        <w:rPr>
          <w:rFonts w:eastAsia="Times New Roman" w:hAnsi="Times New Roman" w:ascii="Times New Roman"/>
          <w:sz w:val="24"/>
          <w:szCs w:val="24"/>
          <w:lang w:eastAsia="hr-HR"/>
        </w:rPr>
        <w:t xml:space="preserve"> čl. 2</w:t>
      </w:r>
      <w:r w:rsidR="00CB6B2A" w:rsidRPr="004A37CD">
        <w:rPr>
          <w:rFonts w:eastAsia="Times New Roman" w:hAnsi="Times New Roman" w:ascii="Times New Roman"/>
          <w:sz w:val="24"/>
          <w:szCs w:val="24"/>
          <w:lang w:eastAsia="hr-HR"/>
        </w:rPr>
        <w:t>0</w:t>
      </w:r>
      <w:r w:rsidRPr="004A37CD">
        <w:rPr>
          <w:rFonts w:eastAsia="Times New Roman" w:hAnsi="Times New Roman" w:ascii="Times New Roman"/>
          <w:sz w:val="24"/>
          <w:szCs w:val="24"/>
          <w:lang w:eastAsia="hr-HR"/>
        </w:rPr>
        <w:t>4. S</w:t>
      </w:r>
      <w:r w:rsidR="00CB6B2A" w:rsidRPr="004A37CD">
        <w:rPr>
          <w:rFonts w:eastAsia="Times New Roman" w:hAnsi="Times New Roman" w:ascii="Times New Roman"/>
          <w:sz w:val="24"/>
          <w:szCs w:val="24"/>
          <w:lang w:eastAsia="hr-HR"/>
        </w:rPr>
        <w:t>Z/96</w:t>
      </w:r>
      <w:r w:rsidRPr="004A37CD">
        <w:rPr>
          <w:rFonts w:eastAsia="Times New Roman" w:hAnsi="Times New Roman" w:ascii="Times New Roman"/>
          <w:sz w:val="24"/>
          <w:szCs w:val="24"/>
          <w:lang w:eastAsia="hr-HR"/>
        </w:rPr>
        <w:t>),</w:t>
      </w:r>
      <w:r w:rsidRPr="004A37CD">
        <w:rPr>
          <w:rFonts w:eastAsia="Times New Roman" w:hAnsi="Times New Roman" w:ascii="Times New Roman"/>
          <w:color w:val="000000"/>
          <w:sz w:val="24"/>
          <w:szCs w:val="24"/>
          <w:lang w:eastAsia="hr-HR"/>
        </w:rPr>
        <w:t xml:space="preserve"> </w:t>
      </w:r>
      <w:r w:rsidR="001A13D2" w:rsidRPr="004A37CD">
        <w:rPr>
          <w:rFonts w:eastAsia="Times New Roman" w:hAnsi="Times New Roman" w:ascii="Times New Roman"/>
          <w:color w:val="000000"/>
          <w:sz w:val="24"/>
          <w:szCs w:val="24"/>
          <w:lang w:eastAsia="hr-HR"/>
        </w:rPr>
        <w:t>a što je dalje rezultiralo n</w:t>
      </w:r>
      <w:r w:rsidR="00CB6B2A" w:rsidRPr="004A37CD">
        <w:rPr>
          <w:rFonts w:eastAsia="Times New Roman" w:hAnsi="Times New Roman" w:ascii="Times New Roman"/>
          <w:color w:val="000000"/>
          <w:sz w:val="24"/>
          <w:szCs w:val="24"/>
          <w:lang w:eastAsia="hr-HR"/>
        </w:rPr>
        <w:t>emogućnošću praktičnog</w:t>
      </w:r>
      <w:r w:rsidR="001A13D2" w:rsidRPr="004A37CD">
        <w:rPr>
          <w:rFonts w:eastAsia="Times New Roman" w:hAnsi="Times New Roman" w:ascii="Times New Roman"/>
          <w:color w:val="000000"/>
          <w:sz w:val="24"/>
          <w:szCs w:val="24"/>
          <w:lang w:eastAsia="hr-HR"/>
        </w:rPr>
        <w:t xml:space="preserve"> provođenja </w:t>
      </w:r>
      <w:r w:rsidR="006931BE" w:rsidRPr="004A37CD">
        <w:rPr>
          <w:rFonts w:eastAsia="Times New Roman" w:hAnsi="Times New Roman" w:ascii="Times New Roman"/>
          <w:color w:val="000000"/>
          <w:sz w:val="24"/>
          <w:szCs w:val="24"/>
          <w:lang w:eastAsia="hr-HR"/>
        </w:rPr>
        <w:t>odredbe o isplati obveza steča</w:t>
      </w:r>
      <w:r w:rsidR="00C60774" w:rsidRPr="004A37CD">
        <w:rPr>
          <w:rFonts w:eastAsia="Times New Roman" w:hAnsi="Times New Roman" w:ascii="Times New Roman"/>
          <w:color w:val="000000"/>
          <w:sz w:val="24"/>
          <w:szCs w:val="24"/>
          <w:lang w:eastAsia="hr-HR"/>
        </w:rPr>
        <w:t>jne mase iz</w:t>
      </w:r>
      <w:r w:rsidR="00222F00" w:rsidRPr="004A37CD">
        <w:rPr>
          <w:rFonts w:eastAsia="Times New Roman" w:hAnsi="Times New Roman" w:ascii="Times New Roman"/>
          <w:color w:val="000000"/>
          <w:sz w:val="24"/>
          <w:szCs w:val="24"/>
          <w:lang w:eastAsia="hr-HR"/>
        </w:rPr>
        <w:t xml:space="preserve"> čl. </w:t>
      </w:r>
      <w:r w:rsidR="00C60774" w:rsidRPr="004A37CD">
        <w:rPr>
          <w:rFonts w:eastAsia="Times New Roman" w:hAnsi="Times New Roman" w:ascii="Times New Roman"/>
          <w:color w:val="000000"/>
          <w:sz w:val="24"/>
          <w:szCs w:val="24"/>
          <w:lang w:eastAsia="hr-HR"/>
        </w:rPr>
        <w:t>87.a</w:t>
      </w:r>
      <w:r w:rsidR="00222F00" w:rsidRPr="004A37CD">
        <w:rPr>
          <w:rFonts w:eastAsia="Times New Roman" w:hAnsi="Times New Roman" w:ascii="Times New Roman"/>
          <w:color w:val="000000"/>
          <w:sz w:val="24"/>
          <w:szCs w:val="24"/>
          <w:lang w:eastAsia="hr-HR"/>
        </w:rPr>
        <w:t xml:space="preserve"> SZ</w:t>
      </w:r>
      <w:r w:rsidR="00C60774" w:rsidRPr="004A37CD">
        <w:rPr>
          <w:rFonts w:eastAsia="Times New Roman" w:hAnsi="Times New Roman" w:ascii="Times New Roman"/>
          <w:color w:val="000000"/>
          <w:sz w:val="24"/>
          <w:szCs w:val="24"/>
          <w:lang w:eastAsia="hr-HR"/>
        </w:rPr>
        <w:t>/96</w:t>
      </w:r>
      <w:r w:rsidR="0036234B" w:rsidRPr="004A37CD">
        <w:rPr>
          <w:rFonts w:eastAsia="Times New Roman" w:hAnsi="Times New Roman" w:ascii="Times New Roman"/>
          <w:color w:val="000000"/>
          <w:sz w:val="24"/>
          <w:szCs w:val="24"/>
          <w:lang w:eastAsia="hr-HR"/>
        </w:rPr>
        <w:t xml:space="preserve"> po kojoj je t</w:t>
      </w:r>
      <w:r w:rsidR="00CC4238" w:rsidRPr="004A37CD">
        <w:rPr>
          <w:rFonts w:eastAsia="Times New Roman" w:hAnsi="Times New Roman" w:ascii="Times New Roman"/>
          <w:color w:val="000000"/>
          <w:sz w:val="24"/>
          <w:szCs w:val="24"/>
          <w:lang w:eastAsia="hr-HR"/>
        </w:rPr>
        <w:t>ijekom cijeloga postupka stečajni upravitelj dužan voditi računa o tome da se iz stečajne mase osiguraju sredstva potrebna za namirenje predvidivih obveza stečajne mase, a tijekom isplate pojedinih obveza stečajne mase dužan je izdvojiti sredstva potrebna za namirenje takvih obveza za koje se osnovano može pretpostaviti da bi ih trebalo namiriti u budućnosti</w:t>
      </w:r>
      <w:r w:rsidR="009A64C1" w:rsidRPr="004A37CD">
        <w:rPr>
          <w:rFonts w:eastAsia="Times New Roman" w:hAnsi="Times New Roman" w:ascii="Times New Roman"/>
          <w:color w:val="000000"/>
          <w:sz w:val="24"/>
          <w:szCs w:val="24"/>
          <w:lang w:eastAsia="hr-HR"/>
        </w:rPr>
        <w:t xml:space="preserve">, jer su </w:t>
      </w:r>
      <w:r w:rsidR="005A2BA8" w:rsidRPr="004A37CD">
        <w:rPr>
          <w:rFonts w:eastAsia="Times New Roman" w:hAnsi="Times New Roman" w:ascii="Times New Roman"/>
          <w:color w:val="000000"/>
          <w:sz w:val="24"/>
          <w:szCs w:val="24"/>
          <w:lang w:eastAsia="hr-HR"/>
        </w:rPr>
        <w:t xml:space="preserve">i </w:t>
      </w:r>
      <w:r w:rsidR="009A64C1" w:rsidRPr="004A37CD">
        <w:rPr>
          <w:rFonts w:eastAsia="Times New Roman" w:hAnsi="Times New Roman" w:ascii="Times New Roman"/>
          <w:color w:val="000000"/>
          <w:sz w:val="24"/>
          <w:szCs w:val="24"/>
          <w:lang w:eastAsia="hr-HR"/>
        </w:rPr>
        <w:t xml:space="preserve">u trenutku unovčenja </w:t>
      </w:r>
      <w:r w:rsidR="003C2D5A" w:rsidRPr="004A37CD">
        <w:rPr>
          <w:rFonts w:eastAsia="Times New Roman" w:hAnsi="Times New Roman" w:ascii="Times New Roman"/>
          <w:color w:val="000000"/>
          <w:sz w:val="24"/>
          <w:szCs w:val="24"/>
          <w:lang w:eastAsia="hr-HR"/>
        </w:rPr>
        <w:t>već dospjele obveze stečajne mase bile značajno veće od stečajne mase</w:t>
      </w:r>
      <w:r w:rsidR="007431C2" w:rsidRPr="004A37CD">
        <w:rPr>
          <w:rFonts w:eastAsia="Times New Roman" w:hAnsi="Times New Roman" w:ascii="Times New Roman"/>
          <w:color w:val="000000"/>
          <w:sz w:val="24"/>
          <w:szCs w:val="24"/>
          <w:lang w:eastAsia="hr-HR"/>
        </w:rPr>
        <w:t>, a račun stečajnog dužnika blokiran</w:t>
      </w:r>
      <w:r w:rsidR="002E0224" w:rsidRPr="004A37CD">
        <w:rPr>
          <w:rFonts w:eastAsia="Times New Roman" w:hAnsi="Times New Roman" w:ascii="Times New Roman"/>
          <w:color w:val="000000"/>
          <w:sz w:val="24"/>
          <w:szCs w:val="24"/>
          <w:lang w:eastAsia="hr-HR"/>
        </w:rPr>
        <w:t>, u odnosu na prijedlog</w:t>
      </w:r>
      <w:r w:rsidR="00B14E8F" w:rsidRPr="004A37CD">
        <w:rPr>
          <w:rFonts w:hAnsi="Times New Roman" w:ascii="Times New Roman"/>
          <w:sz w:val="24"/>
          <w:szCs w:val="24"/>
        </w:rPr>
        <w:t xml:space="preserve"> </w:t>
      </w:r>
      <w:r w:rsidR="00D8456B" w:rsidRPr="004A37CD">
        <w:rPr>
          <w:rFonts w:hAnsi="Times New Roman" w:ascii="Times New Roman"/>
          <w:sz w:val="24"/>
          <w:szCs w:val="24"/>
        </w:rPr>
        <w:t xml:space="preserve">za </w:t>
      </w:r>
      <w:r w:rsidR="00B14E8F" w:rsidRPr="004A37CD">
        <w:rPr>
          <w:rFonts w:hAnsi="Times New Roman" w:ascii="Times New Roman"/>
          <w:sz w:val="24"/>
          <w:szCs w:val="24"/>
        </w:rPr>
        <w:t>rezervacij</w:t>
      </w:r>
      <w:r w:rsidR="00D8456B" w:rsidRPr="004A37CD">
        <w:rPr>
          <w:rFonts w:hAnsi="Times New Roman" w:ascii="Times New Roman"/>
          <w:sz w:val="24"/>
          <w:szCs w:val="24"/>
        </w:rPr>
        <w:t>u</w:t>
      </w:r>
      <w:r w:rsidR="00B14E8F" w:rsidRPr="004A37CD">
        <w:rPr>
          <w:rFonts w:hAnsi="Times New Roman" w:ascii="Times New Roman"/>
          <w:sz w:val="24"/>
          <w:szCs w:val="24"/>
        </w:rPr>
        <w:t xml:space="preserve"> sredstava</w:t>
      </w:r>
      <w:r w:rsidR="00B76E0A" w:rsidRPr="004A37CD">
        <w:rPr>
          <w:rFonts w:hAnsi="Times New Roman" w:ascii="Times New Roman"/>
          <w:sz w:val="24"/>
          <w:szCs w:val="24"/>
        </w:rPr>
        <w:t xml:space="preserve"> za namirenje troškova</w:t>
      </w:r>
      <w:r w:rsidR="008B1D3E" w:rsidRPr="004A37CD">
        <w:rPr>
          <w:rFonts w:hAnsi="Times New Roman" w:ascii="Times New Roman"/>
          <w:sz w:val="24"/>
          <w:szCs w:val="24"/>
        </w:rPr>
        <w:t xml:space="preserve"> stečajnog postupka</w:t>
      </w:r>
      <w:r w:rsidR="00D8456B" w:rsidRPr="004A37CD">
        <w:rPr>
          <w:rFonts w:hAnsi="Times New Roman" w:ascii="Times New Roman"/>
          <w:sz w:val="24"/>
          <w:szCs w:val="24"/>
        </w:rPr>
        <w:t>, ovaj sud prijedlog</w:t>
      </w:r>
      <w:r w:rsidR="007431C2" w:rsidRPr="004A37CD">
        <w:rPr>
          <w:rFonts w:hAnsi="Times New Roman" w:ascii="Times New Roman"/>
          <w:sz w:val="24"/>
          <w:szCs w:val="24"/>
        </w:rPr>
        <w:t xml:space="preserve"> stečajne upraviteljice</w:t>
      </w:r>
      <w:r w:rsidR="00B76E0A" w:rsidRPr="004A37CD">
        <w:rPr>
          <w:rFonts w:hAnsi="Times New Roman" w:ascii="Times New Roman"/>
          <w:sz w:val="24"/>
          <w:szCs w:val="24"/>
        </w:rPr>
        <w:t xml:space="preserve"> prihvaća</w:t>
      </w:r>
      <w:r w:rsidR="002E0224" w:rsidRPr="004A37CD">
        <w:rPr>
          <w:rFonts w:hAnsi="Times New Roman" w:ascii="Times New Roman"/>
          <w:sz w:val="24"/>
          <w:szCs w:val="24"/>
        </w:rPr>
        <w:t xml:space="preserve"> i to u </w:t>
      </w:r>
      <w:r w:rsidR="00577366" w:rsidRPr="004A37CD">
        <w:rPr>
          <w:rFonts w:hAnsi="Times New Roman" w:ascii="Times New Roman"/>
          <w:sz w:val="24"/>
          <w:szCs w:val="24"/>
        </w:rPr>
        <w:t xml:space="preserve">dijelu rezerviranja sredstava </w:t>
      </w:r>
      <w:r w:rsidR="007431C2" w:rsidRPr="004A37CD">
        <w:rPr>
          <w:rFonts w:eastAsia="Times New Roman" w:hAnsi="Times New Roman" w:ascii="Times New Roman"/>
          <w:color w:val="000000"/>
          <w:sz w:val="24"/>
          <w:szCs w:val="24"/>
          <w:lang w:eastAsia="hr-HR"/>
        </w:rPr>
        <w:t>za koje se osnovano može pretpostaviti da bi ih trebalo namiriti u budućnosti</w:t>
      </w:r>
      <w:r w:rsidR="007431C2" w:rsidRPr="004A37CD">
        <w:rPr>
          <w:rFonts w:hAnsi="Times New Roman" w:ascii="Times New Roman"/>
          <w:sz w:val="24"/>
          <w:szCs w:val="24"/>
        </w:rPr>
        <w:t xml:space="preserve"> i to </w:t>
      </w:r>
      <w:r w:rsidR="00FC09E2" w:rsidRPr="004A37CD">
        <w:rPr>
          <w:rFonts w:hAnsi="Times New Roman" w:ascii="Times New Roman"/>
          <w:sz w:val="24"/>
          <w:szCs w:val="24"/>
        </w:rPr>
        <w:t>za:</w:t>
      </w:r>
    </w:p>
    <w:p w:rsidRDefault="00FC09E2" w:rsidP="002E0224" w:rsidR="00FC09E2" w:rsidRPr="004A37CD">
      <w:pPr>
        <w:pStyle w:val="Bezproreda"/>
        <w:ind w:firstLine="708"/>
        <w:jc w:val="both"/>
        <w:rPr>
          <w:rFonts w:hAnsi="Times New Roman" w:ascii="Times New Roman"/>
          <w:sz w:val="24"/>
          <w:szCs w:val="24"/>
        </w:rPr>
      </w:pPr>
      <w:r w:rsidRPr="004A37CD">
        <w:rPr>
          <w:rFonts w:hAnsi="Times New Roman" w:ascii="Times New Roman"/>
          <w:sz w:val="24"/>
          <w:szCs w:val="24"/>
        </w:rPr>
        <w:t>- sudske troškove stečajnog postupka tj. sredstva kojima je sud iz Fonda</w:t>
      </w:r>
      <w:r w:rsidR="00632E18" w:rsidRPr="004A37CD">
        <w:rPr>
          <w:rFonts w:hAnsi="Times New Roman" w:ascii="Times New Roman"/>
          <w:sz w:val="24"/>
          <w:szCs w:val="24"/>
        </w:rPr>
        <w:t xml:space="preserve"> za pokriće</w:t>
      </w:r>
      <w:r w:rsidR="002E0224" w:rsidRPr="004A37CD">
        <w:rPr>
          <w:rFonts w:hAnsi="Times New Roman" w:ascii="Times New Roman"/>
          <w:sz w:val="24"/>
          <w:szCs w:val="24"/>
        </w:rPr>
        <w:t xml:space="preserve"> troškova stečajnog postupka koj</w:t>
      </w:r>
      <w:r w:rsidR="00FD4655">
        <w:rPr>
          <w:rFonts w:hAnsi="Times New Roman" w:ascii="Times New Roman"/>
          <w:sz w:val="24"/>
          <w:szCs w:val="24"/>
        </w:rPr>
        <w:t>i se</w:t>
      </w:r>
      <w:r w:rsidR="002E0224" w:rsidRPr="004A37CD">
        <w:rPr>
          <w:rFonts w:hAnsi="Times New Roman" w:ascii="Times New Roman"/>
          <w:sz w:val="24"/>
          <w:szCs w:val="24"/>
        </w:rPr>
        <w:t xml:space="preserve"> ne </w:t>
      </w:r>
      <w:r w:rsidR="00FD4655">
        <w:rPr>
          <w:rFonts w:hAnsi="Times New Roman" w:ascii="Times New Roman"/>
          <w:sz w:val="24"/>
          <w:szCs w:val="24"/>
        </w:rPr>
        <w:t>mogu namiriti iz imovine dužnika</w:t>
      </w:r>
      <w:r w:rsidRPr="004A37CD">
        <w:rPr>
          <w:rFonts w:hAnsi="Times New Roman" w:ascii="Times New Roman"/>
          <w:sz w:val="24"/>
          <w:szCs w:val="24"/>
        </w:rPr>
        <w:t xml:space="preserve"> financirao pokriće dijela troškova ovog stečajnog postupka (u iznosu od 55.000,00 kn)</w:t>
      </w:r>
    </w:p>
    <w:p w:rsidRDefault="00FC09E2" w:rsidP="002E0224" w:rsidR="00FC09E2" w:rsidRPr="004A37CD">
      <w:pPr>
        <w:pStyle w:val="Bezproreda"/>
        <w:ind w:firstLine="708"/>
        <w:jc w:val="both"/>
        <w:rPr>
          <w:rFonts w:hAnsi="Times New Roman" w:ascii="Times New Roman"/>
          <w:sz w:val="24"/>
          <w:szCs w:val="24"/>
        </w:rPr>
      </w:pPr>
      <w:r w:rsidRPr="004A37CD">
        <w:rPr>
          <w:rFonts w:hAnsi="Times New Roman" w:ascii="Times New Roman"/>
          <w:sz w:val="24"/>
          <w:szCs w:val="24"/>
        </w:rPr>
        <w:t>-</w:t>
      </w:r>
      <w:r w:rsidR="00B14E8F" w:rsidRPr="004A37CD">
        <w:rPr>
          <w:rFonts w:hAnsi="Times New Roman" w:ascii="Times New Roman"/>
          <w:sz w:val="24"/>
          <w:szCs w:val="24"/>
        </w:rPr>
        <w:t xml:space="preserve"> nagradu stečajnoj upraviteljici (u iznosu od 316.613,30</w:t>
      </w:r>
      <w:r w:rsidR="009B0B8E" w:rsidRPr="004A37CD">
        <w:rPr>
          <w:rFonts w:hAnsi="Times New Roman" w:ascii="Times New Roman"/>
          <w:sz w:val="24"/>
          <w:szCs w:val="24"/>
        </w:rPr>
        <w:t xml:space="preserve"> </w:t>
      </w:r>
      <w:r w:rsidR="00B14E8F" w:rsidRPr="004A37CD">
        <w:rPr>
          <w:rFonts w:hAnsi="Times New Roman" w:ascii="Times New Roman"/>
          <w:sz w:val="24"/>
          <w:szCs w:val="24"/>
        </w:rPr>
        <w:t>kn</w:t>
      </w:r>
      <w:r w:rsidRPr="004A37CD">
        <w:rPr>
          <w:rFonts w:hAnsi="Times New Roman" w:ascii="Times New Roman"/>
          <w:sz w:val="24"/>
          <w:szCs w:val="24"/>
        </w:rPr>
        <w:t>)</w:t>
      </w:r>
      <w:r w:rsidR="00632E18" w:rsidRPr="004A37CD">
        <w:rPr>
          <w:rFonts w:hAnsi="Times New Roman" w:ascii="Times New Roman"/>
          <w:sz w:val="24"/>
          <w:szCs w:val="24"/>
        </w:rPr>
        <w:t>, a uzimajući u obzir njezino izvješće o visini unovčene stečajne mase (u ukupnom iznosu od</w:t>
      </w:r>
      <w:r w:rsidR="002E0224" w:rsidRPr="004A37CD">
        <w:rPr>
          <w:rFonts w:hAnsi="Times New Roman" w:ascii="Times New Roman"/>
          <w:sz w:val="24"/>
          <w:szCs w:val="24"/>
        </w:rPr>
        <w:t xml:space="preserve"> 3.778.923,00 kn) te </w:t>
      </w:r>
      <w:r w:rsidR="00632E18" w:rsidRPr="004A37CD">
        <w:rPr>
          <w:rFonts w:hAnsi="Times New Roman" w:ascii="Times New Roman"/>
          <w:sz w:val="24"/>
          <w:szCs w:val="24"/>
        </w:rPr>
        <w:t>odredb</w:t>
      </w:r>
      <w:r w:rsidR="002E0224" w:rsidRPr="004A37CD">
        <w:rPr>
          <w:rFonts w:hAnsi="Times New Roman" w:ascii="Times New Roman"/>
          <w:sz w:val="24"/>
          <w:szCs w:val="24"/>
        </w:rPr>
        <w:t xml:space="preserve">e </w:t>
      </w:r>
      <w:r w:rsidR="00632E18" w:rsidRPr="004A37CD">
        <w:rPr>
          <w:rFonts w:hAnsi="Times New Roman" w:ascii="Times New Roman"/>
          <w:sz w:val="24"/>
          <w:szCs w:val="24"/>
        </w:rPr>
        <w:t>Uredbe o</w:t>
      </w:r>
      <w:r w:rsidR="002E0224" w:rsidRPr="004A37CD">
        <w:rPr>
          <w:rFonts w:hAnsi="Times New Roman" w:ascii="Times New Roman"/>
          <w:sz w:val="24"/>
          <w:szCs w:val="24"/>
        </w:rPr>
        <w:t xml:space="preserve"> kriterijima i načinu obračuna i plaćanja nagrada stečajnim upraviteljima („Narodne novine“</w:t>
      </w:r>
      <w:r w:rsidR="00AB1DEB" w:rsidRPr="004A37CD">
        <w:t xml:space="preserve"> </w:t>
      </w:r>
      <w:r w:rsidR="00AB1DEB" w:rsidRPr="004A37CD">
        <w:rPr>
          <w:rFonts w:hAnsi="Times New Roman" w:ascii="Times New Roman"/>
          <w:sz w:val="24"/>
          <w:szCs w:val="24"/>
        </w:rPr>
        <w:t>broj</w:t>
      </w:r>
      <w:r w:rsidR="002E0224" w:rsidRPr="004A37CD">
        <w:rPr>
          <w:rFonts w:hAnsi="Times New Roman" w:ascii="Times New Roman"/>
          <w:sz w:val="24"/>
          <w:szCs w:val="24"/>
        </w:rPr>
        <w:t xml:space="preserve"> 105/15)</w:t>
      </w:r>
    </w:p>
    <w:p w:rsidRDefault="00FC09E2" w:rsidP="002E0224" w:rsidR="00FC09E2" w:rsidRPr="004A37CD">
      <w:pPr>
        <w:pStyle w:val="Bezproreda"/>
        <w:ind w:firstLine="708"/>
        <w:jc w:val="both"/>
        <w:rPr>
          <w:rFonts w:hAnsi="Times New Roman" w:ascii="Times New Roman"/>
          <w:sz w:val="24"/>
          <w:szCs w:val="24"/>
        </w:rPr>
      </w:pPr>
      <w:r w:rsidRPr="004A37CD">
        <w:rPr>
          <w:rFonts w:hAnsi="Times New Roman" w:ascii="Times New Roman"/>
          <w:sz w:val="24"/>
          <w:szCs w:val="24"/>
        </w:rPr>
        <w:t xml:space="preserve">- </w:t>
      </w:r>
      <w:r w:rsidR="00B14E8F" w:rsidRPr="004A37CD">
        <w:rPr>
          <w:rFonts w:hAnsi="Times New Roman" w:ascii="Times New Roman"/>
          <w:sz w:val="24"/>
          <w:szCs w:val="24"/>
        </w:rPr>
        <w:t xml:space="preserve">nagradu za rad </w:t>
      </w:r>
      <w:r w:rsidR="008A170D" w:rsidRPr="004A37CD">
        <w:rPr>
          <w:rFonts w:hAnsi="Times New Roman" w:ascii="Times New Roman"/>
          <w:sz w:val="24"/>
          <w:szCs w:val="24"/>
        </w:rPr>
        <w:t xml:space="preserve">članova </w:t>
      </w:r>
      <w:r w:rsidR="002E0224" w:rsidRPr="004A37CD">
        <w:rPr>
          <w:rFonts w:hAnsi="Times New Roman" w:ascii="Times New Roman"/>
          <w:sz w:val="24"/>
          <w:szCs w:val="24"/>
        </w:rPr>
        <w:t>O</w:t>
      </w:r>
      <w:r w:rsidR="008A170D" w:rsidRPr="004A37CD">
        <w:rPr>
          <w:rFonts w:hAnsi="Times New Roman" w:ascii="Times New Roman"/>
          <w:sz w:val="24"/>
          <w:szCs w:val="24"/>
        </w:rPr>
        <w:t>d</w:t>
      </w:r>
      <w:r w:rsidRPr="004A37CD">
        <w:rPr>
          <w:rFonts w:hAnsi="Times New Roman" w:ascii="Times New Roman"/>
          <w:sz w:val="24"/>
          <w:szCs w:val="24"/>
        </w:rPr>
        <w:t>bo</w:t>
      </w:r>
      <w:r w:rsidR="008A170D" w:rsidRPr="004A37CD">
        <w:rPr>
          <w:rFonts w:hAnsi="Times New Roman" w:ascii="Times New Roman"/>
          <w:sz w:val="24"/>
          <w:szCs w:val="24"/>
        </w:rPr>
        <w:t>ra vjerovnika (u iznos</w:t>
      </w:r>
      <w:r w:rsidRPr="004A37CD">
        <w:rPr>
          <w:rFonts w:hAnsi="Times New Roman" w:ascii="Times New Roman"/>
          <w:sz w:val="24"/>
          <w:szCs w:val="24"/>
        </w:rPr>
        <w:t>u</w:t>
      </w:r>
      <w:r w:rsidR="008A170D" w:rsidRPr="004A37CD">
        <w:rPr>
          <w:rFonts w:hAnsi="Times New Roman" w:ascii="Times New Roman"/>
          <w:sz w:val="24"/>
          <w:szCs w:val="24"/>
        </w:rPr>
        <w:t xml:space="preserve"> od 34.000,00 kn)</w:t>
      </w:r>
      <w:r w:rsidR="00632E18" w:rsidRPr="004A37CD">
        <w:rPr>
          <w:rFonts w:hAnsi="Times New Roman" w:ascii="Times New Roman"/>
          <w:sz w:val="24"/>
          <w:szCs w:val="24"/>
        </w:rPr>
        <w:t xml:space="preserve"> uzimajući </w:t>
      </w:r>
      <w:r w:rsidR="002E0224" w:rsidRPr="004A37CD">
        <w:rPr>
          <w:rFonts w:hAnsi="Times New Roman" w:ascii="Times New Roman"/>
          <w:sz w:val="24"/>
          <w:szCs w:val="24"/>
        </w:rPr>
        <w:t>u obzir broj održanih sjednica O</w:t>
      </w:r>
      <w:r w:rsidR="00632E18" w:rsidRPr="004A37CD">
        <w:rPr>
          <w:rFonts w:hAnsi="Times New Roman" w:ascii="Times New Roman"/>
          <w:sz w:val="24"/>
          <w:szCs w:val="24"/>
        </w:rPr>
        <w:t>dbora vjerovnika za koje nije isplaćena naknad</w:t>
      </w:r>
      <w:r w:rsidR="002E0224" w:rsidRPr="004A37CD">
        <w:rPr>
          <w:rFonts w:hAnsi="Times New Roman" w:ascii="Times New Roman"/>
          <w:sz w:val="24"/>
          <w:szCs w:val="24"/>
        </w:rPr>
        <w:t>a (13) te broj članova odbora vje</w:t>
      </w:r>
      <w:r w:rsidR="00632E18" w:rsidRPr="004A37CD">
        <w:rPr>
          <w:rFonts w:hAnsi="Times New Roman" w:ascii="Times New Roman"/>
          <w:sz w:val="24"/>
          <w:szCs w:val="24"/>
        </w:rPr>
        <w:t>rovnika (5), a sve temeljem odredbe</w:t>
      </w:r>
      <w:r w:rsidR="002E0224" w:rsidRPr="004A37CD">
        <w:rPr>
          <w:rFonts w:hAnsi="Times New Roman" w:ascii="Times New Roman"/>
          <w:sz w:val="24"/>
          <w:szCs w:val="24"/>
        </w:rPr>
        <w:t xml:space="preserve"> čl. 38. SZ/96, odnosno čl. 102. SZ/15</w:t>
      </w:r>
      <w:r w:rsidR="00AB1DEB" w:rsidRPr="004A37CD">
        <w:rPr>
          <w:rFonts w:hAnsi="Times New Roman" w:ascii="Times New Roman"/>
          <w:sz w:val="24"/>
          <w:szCs w:val="24"/>
        </w:rPr>
        <w:t>,</w:t>
      </w:r>
    </w:p>
    <w:p w:rsidRDefault="008A170D" w:rsidP="002E0224" w:rsidR="00685DAC" w:rsidRPr="004A37CD">
      <w:pPr>
        <w:pStyle w:val="Bezproreda"/>
        <w:spacing w:before="80"/>
        <w:jc w:val="both"/>
        <w:rPr>
          <w:rFonts w:hAnsi="Times New Roman" w:ascii="Times New Roman"/>
          <w:sz w:val="24"/>
          <w:szCs w:val="24"/>
        </w:rPr>
      </w:pPr>
      <w:r w:rsidRPr="004A37CD">
        <w:rPr>
          <w:rFonts w:hAnsi="Times New Roman" w:ascii="Times New Roman"/>
          <w:sz w:val="24"/>
          <w:szCs w:val="24"/>
        </w:rPr>
        <w:t xml:space="preserve">dakle </w:t>
      </w:r>
      <w:r w:rsidR="00577366" w:rsidRPr="004A37CD">
        <w:rPr>
          <w:rFonts w:hAnsi="Times New Roman" w:ascii="Times New Roman"/>
          <w:sz w:val="24"/>
          <w:szCs w:val="24"/>
        </w:rPr>
        <w:t xml:space="preserve">za </w:t>
      </w:r>
      <w:r w:rsidRPr="004A37CD">
        <w:rPr>
          <w:rFonts w:hAnsi="Times New Roman" w:ascii="Times New Roman"/>
          <w:sz w:val="24"/>
          <w:szCs w:val="24"/>
        </w:rPr>
        <w:t>točke 1</w:t>
      </w:r>
      <w:r w:rsidR="00FC09E2" w:rsidRPr="004A37CD">
        <w:rPr>
          <w:rFonts w:hAnsi="Times New Roman" w:ascii="Times New Roman"/>
          <w:sz w:val="24"/>
          <w:szCs w:val="24"/>
        </w:rPr>
        <w:t>.</w:t>
      </w:r>
      <w:r w:rsidRPr="004A37CD">
        <w:rPr>
          <w:rFonts w:hAnsi="Times New Roman" w:ascii="Times New Roman"/>
          <w:sz w:val="24"/>
          <w:szCs w:val="24"/>
        </w:rPr>
        <w:t>,</w:t>
      </w:r>
      <w:r w:rsidR="002E0224" w:rsidRPr="004A37CD">
        <w:rPr>
          <w:rFonts w:hAnsi="Times New Roman" w:ascii="Times New Roman"/>
          <w:sz w:val="24"/>
          <w:szCs w:val="24"/>
        </w:rPr>
        <w:t xml:space="preserve"> </w:t>
      </w:r>
      <w:r w:rsidRPr="004A37CD">
        <w:rPr>
          <w:rFonts w:hAnsi="Times New Roman" w:ascii="Times New Roman"/>
          <w:sz w:val="24"/>
          <w:szCs w:val="24"/>
        </w:rPr>
        <w:t>2</w:t>
      </w:r>
      <w:r w:rsidR="00FC09E2" w:rsidRPr="004A37CD">
        <w:rPr>
          <w:rFonts w:hAnsi="Times New Roman" w:ascii="Times New Roman"/>
          <w:sz w:val="24"/>
          <w:szCs w:val="24"/>
        </w:rPr>
        <w:t>.</w:t>
      </w:r>
      <w:r w:rsidRPr="004A37CD">
        <w:rPr>
          <w:rFonts w:hAnsi="Times New Roman" w:ascii="Times New Roman"/>
          <w:sz w:val="24"/>
          <w:szCs w:val="24"/>
        </w:rPr>
        <w:t xml:space="preserve"> i 3</w:t>
      </w:r>
      <w:r w:rsidR="00FC09E2" w:rsidRPr="004A37CD">
        <w:rPr>
          <w:rFonts w:hAnsi="Times New Roman" w:ascii="Times New Roman"/>
          <w:sz w:val="24"/>
          <w:szCs w:val="24"/>
        </w:rPr>
        <w:t>.</w:t>
      </w:r>
      <w:r w:rsidRPr="004A37CD">
        <w:rPr>
          <w:rFonts w:hAnsi="Times New Roman" w:ascii="Times New Roman"/>
          <w:sz w:val="24"/>
          <w:szCs w:val="24"/>
        </w:rPr>
        <w:t xml:space="preserve"> </w:t>
      </w:r>
      <w:r w:rsidR="00632E18" w:rsidRPr="004A37CD">
        <w:rPr>
          <w:rFonts w:hAnsi="Times New Roman" w:ascii="Times New Roman"/>
          <w:sz w:val="24"/>
          <w:szCs w:val="24"/>
        </w:rPr>
        <w:t>p</w:t>
      </w:r>
      <w:r w:rsidRPr="004A37CD">
        <w:rPr>
          <w:rFonts w:hAnsi="Times New Roman" w:ascii="Times New Roman"/>
          <w:sz w:val="24"/>
          <w:szCs w:val="24"/>
        </w:rPr>
        <w:t>rijedloga</w:t>
      </w:r>
      <w:r w:rsidR="00FC09E2" w:rsidRPr="004A37CD">
        <w:rPr>
          <w:rFonts w:hAnsi="Times New Roman" w:ascii="Times New Roman"/>
          <w:sz w:val="24"/>
          <w:szCs w:val="24"/>
        </w:rPr>
        <w:t xml:space="preserve"> stečajne upraviteljice</w:t>
      </w:r>
      <w:r w:rsidR="002E0224" w:rsidRPr="004A37CD">
        <w:rPr>
          <w:rFonts w:hAnsi="Times New Roman" w:ascii="Times New Roman"/>
          <w:sz w:val="24"/>
          <w:szCs w:val="24"/>
        </w:rPr>
        <w:t xml:space="preserve"> u </w:t>
      </w:r>
      <w:r w:rsidRPr="004A37CD">
        <w:rPr>
          <w:rFonts w:hAnsi="Times New Roman" w:ascii="Times New Roman"/>
          <w:sz w:val="24"/>
          <w:szCs w:val="24"/>
        </w:rPr>
        <w:t xml:space="preserve">ukupnom iznosu od </w:t>
      </w:r>
      <w:r w:rsidR="00632E18" w:rsidRPr="004A37CD">
        <w:rPr>
          <w:rFonts w:hAnsi="Times New Roman" w:ascii="Times New Roman"/>
          <w:sz w:val="24"/>
          <w:szCs w:val="24"/>
        </w:rPr>
        <w:t>405.613,30</w:t>
      </w:r>
      <w:r w:rsidR="00632E18" w:rsidRPr="004A37CD">
        <w:rPr>
          <w:rFonts w:eastAsia="Times New Roman" w:hAnsi="Times New Roman" w:ascii="Times New Roman"/>
          <w:sz w:val="26"/>
          <w:szCs w:val="26"/>
          <w:lang w:eastAsia="hr-HR"/>
        </w:rPr>
        <w:t xml:space="preserve"> </w:t>
      </w:r>
      <w:r w:rsidRPr="004A37CD">
        <w:rPr>
          <w:rFonts w:hAnsi="Times New Roman" w:ascii="Times New Roman"/>
          <w:sz w:val="24"/>
          <w:szCs w:val="24"/>
        </w:rPr>
        <w:t xml:space="preserve">kn. </w:t>
      </w:r>
      <w:r w:rsidR="008B1D3E" w:rsidRPr="004A37CD">
        <w:rPr>
          <w:rFonts w:hAnsi="Times New Roman" w:ascii="Times New Roman"/>
          <w:sz w:val="24"/>
          <w:szCs w:val="24"/>
        </w:rPr>
        <w:t>N</w:t>
      </w:r>
      <w:r w:rsidRPr="004A37CD">
        <w:rPr>
          <w:rFonts w:hAnsi="Times New Roman" w:ascii="Times New Roman"/>
          <w:sz w:val="24"/>
          <w:szCs w:val="24"/>
        </w:rPr>
        <w:t xml:space="preserve">avedeni troškovi </w:t>
      </w:r>
      <w:r w:rsidR="008B1D3E" w:rsidRPr="004A37CD">
        <w:rPr>
          <w:rFonts w:hAnsi="Times New Roman" w:ascii="Times New Roman"/>
          <w:sz w:val="24"/>
          <w:szCs w:val="24"/>
        </w:rPr>
        <w:t xml:space="preserve">su </w:t>
      </w:r>
      <w:r w:rsidRPr="004A37CD">
        <w:rPr>
          <w:rFonts w:hAnsi="Times New Roman" w:ascii="Times New Roman"/>
          <w:sz w:val="24"/>
          <w:szCs w:val="24"/>
        </w:rPr>
        <w:t xml:space="preserve">sukladno odredbama čl. </w:t>
      </w:r>
      <w:r w:rsidR="00CA12AB" w:rsidRPr="004A37CD">
        <w:rPr>
          <w:rFonts w:hAnsi="Times New Roman" w:ascii="Times New Roman"/>
          <w:sz w:val="24"/>
          <w:szCs w:val="24"/>
        </w:rPr>
        <w:t>86.</w:t>
      </w:r>
      <w:r w:rsidR="002E0224" w:rsidRPr="004A37CD">
        <w:rPr>
          <w:rFonts w:hAnsi="Times New Roman" w:ascii="Times New Roman"/>
          <w:sz w:val="24"/>
          <w:szCs w:val="24"/>
        </w:rPr>
        <w:t xml:space="preserve"> SZ/</w:t>
      </w:r>
      <w:r w:rsidR="00CA12AB" w:rsidRPr="004A37CD">
        <w:rPr>
          <w:rFonts w:hAnsi="Times New Roman" w:ascii="Times New Roman"/>
          <w:sz w:val="24"/>
          <w:szCs w:val="24"/>
        </w:rPr>
        <w:t>96</w:t>
      </w:r>
      <w:r w:rsidRPr="004A37CD">
        <w:rPr>
          <w:rFonts w:hAnsi="Times New Roman" w:ascii="Times New Roman"/>
          <w:sz w:val="24"/>
          <w:szCs w:val="24"/>
        </w:rPr>
        <w:t xml:space="preserve"> troškovi stečajnog postupka, koji se </w:t>
      </w:r>
      <w:r w:rsidR="003D1930" w:rsidRPr="004A37CD">
        <w:rPr>
          <w:rFonts w:hAnsi="Times New Roman" w:ascii="Times New Roman"/>
          <w:sz w:val="24"/>
          <w:szCs w:val="24"/>
        </w:rPr>
        <w:t>uz ostale obveze stečajne mase najprije namiruju</w:t>
      </w:r>
      <w:r w:rsidR="004D64C5" w:rsidRPr="004A37CD">
        <w:rPr>
          <w:rFonts w:hAnsi="Times New Roman" w:ascii="Times New Roman"/>
          <w:sz w:val="24"/>
          <w:szCs w:val="24"/>
        </w:rPr>
        <w:t xml:space="preserve"> </w:t>
      </w:r>
      <w:r w:rsidR="003D1930" w:rsidRPr="004A37CD">
        <w:rPr>
          <w:rFonts w:hAnsi="Times New Roman" w:ascii="Times New Roman"/>
          <w:sz w:val="24"/>
          <w:szCs w:val="24"/>
        </w:rPr>
        <w:t>iz stečajne mase (čl.</w:t>
      </w:r>
      <w:r w:rsidR="00CA12AB" w:rsidRPr="004A37CD">
        <w:rPr>
          <w:rFonts w:hAnsi="Times New Roman" w:ascii="Times New Roman"/>
          <w:sz w:val="24"/>
          <w:szCs w:val="24"/>
        </w:rPr>
        <w:t xml:space="preserve"> 85. SZ/96</w:t>
      </w:r>
      <w:r w:rsidR="004D64C5" w:rsidRPr="004A37CD">
        <w:rPr>
          <w:rFonts w:hAnsi="Times New Roman" w:ascii="Times New Roman"/>
          <w:sz w:val="24"/>
          <w:szCs w:val="24"/>
        </w:rPr>
        <w:t>) i o koj</w:t>
      </w:r>
      <w:r w:rsidR="00CA12AB" w:rsidRPr="004A37CD">
        <w:rPr>
          <w:rFonts w:hAnsi="Times New Roman" w:ascii="Times New Roman"/>
          <w:sz w:val="24"/>
          <w:szCs w:val="24"/>
        </w:rPr>
        <w:t>i</w:t>
      </w:r>
      <w:r w:rsidR="004D64C5" w:rsidRPr="004A37CD">
        <w:rPr>
          <w:rFonts w:hAnsi="Times New Roman" w:ascii="Times New Roman"/>
          <w:sz w:val="24"/>
          <w:szCs w:val="24"/>
        </w:rPr>
        <w:t>m troškovima je t</w:t>
      </w:r>
      <w:r w:rsidR="003D1930" w:rsidRPr="004A37CD">
        <w:rPr>
          <w:rFonts w:eastAsia="Times New Roman" w:hAnsi="Times New Roman" w:ascii="Times New Roman"/>
          <w:color w:val="000000"/>
          <w:sz w:val="24"/>
          <w:szCs w:val="24"/>
          <w:lang w:eastAsia="hr-HR"/>
        </w:rPr>
        <w:t xml:space="preserve">ijekom cijeloga postupka stečajni upravitelj dužan voditi računa da se iz stečajne mase </w:t>
      </w:r>
      <w:r w:rsidR="004D64C5" w:rsidRPr="004A37CD">
        <w:rPr>
          <w:rFonts w:eastAsia="Times New Roman" w:hAnsi="Times New Roman" w:ascii="Times New Roman"/>
          <w:color w:val="000000"/>
          <w:sz w:val="24"/>
          <w:szCs w:val="24"/>
          <w:lang w:eastAsia="hr-HR"/>
        </w:rPr>
        <w:t xml:space="preserve">(koja je u konkretnom slučaju nesporno veća od </w:t>
      </w:r>
      <w:r w:rsidR="009B0B8E" w:rsidRPr="004A37CD">
        <w:rPr>
          <w:rFonts w:eastAsia="Times New Roman" w:hAnsi="Times New Roman" w:ascii="Times New Roman"/>
          <w:color w:val="000000"/>
          <w:sz w:val="24"/>
          <w:szCs w:val="24"/>
          <w:lang w:eastAsia="hr-HR"/>
        </w:rPr>
        <w:t xml:space="preserve">tih </w:t>
      </w:r>
      <w:r w:rsidR="00B25915" w:rsidRPr="004A37CD">
        <w:rPr>
          <w:rFonts w:eastAsia="Times New Roman" w:hAnsi="Times New Roman" w:ascii="Times New Roman"/>
          <w:color w:val="000000"/>
          <w:sz w:val="24"/>
          <w:szCs w:val="24"/>
          <w:lang w:eastAsia="hr-HR"/>
        </w:rPr>
        <w:t xml:space="preserve">predvidivih troškova stečajnog postupka) </w:t>
      </w:r>
      <w:r w:rsidR="003D1930" w:rsidRPr="004A37CD">
        <w:rPr>
          <w:rFonts w:eastAsia="Times New Roman" w:hAnsi="Times New Roman" w:ascii="Times New Roman"/>
          <w:color w:val="000000"/>
          <w:sz w:val="24"/>
          <w:szCs w:val="24"/>
          <w:lang w:eastAsia="hr-HR"/>
        </w:rPr>
        <w:t>osiguraju sredstva potrebna za namirenje predvidivih obveza stečajne mase</w:t>
      </w:r>
      <w:r w:rsidR="004D64C5" w:rsidRPr="004A37CD">
        <w:rPr>
          <w:rFonts w:eastAsia="Times New Roman" w:hAnsi="Times New Roman" w:ascii="Times New Roman"/>
          <w:color w:val="000000"/>
          <w:sz w:val="24"/>
          <w:szCs w:val="24"/>
          <w:lang w:eastAsia="hr-HR"/>
        </w:rPr>
        <w:t xml:space="preserve"> </w:t>
      </w:r>
      <w:r w:rsidR="00CA12AB" w:rsidRPr="004A37CD">
        <w:rPr>
          <w:rFonts w:eastAsia="Times New Roman" w:hAnsi="Times New Roman" w:ascii="Times New Roman"/>
          <w:color w:val="000000"/>
          <w:sz w:val="24"/>
          <w:szCs w:val="24"/>
          <w:lang w:eastAsia="hr-HR"/>
        </w:rPr>
        <w:t>(čl. 87.a st. 1. SZ/96).</w:t>
      </w:r>
    </w:p>
    <w:p w:rsidRDefault="00D8456B" w:rsidP="00C80296" w:rsidR="00751798" w:rsidRPr="004A37CD">
      <w:pPr>
        <w:spacing w:lineRule="auto" w:line="240" w:after="0" w:before="100"/>
        <w:jc w:val="both"/>
        <w:rPr>
          <w:rFonts w:hAnsi="Times New Roman" w:ascii="Times New Roman"/>
          <w:sz w:val="24"/>
          <w:szCs w:val="24"/>
        </w:rPr>
      </w:pPr>
      <w:r w:rsidRPr="004A37CD">
        <w:rPr>
          <w:rFonts w:hAnsi="Times New Roman" w:ascii="Times New Roman"/>
          <w:sz w:val="24"/>
          <w:szCs w:val="24"/>
        </w:rPr>
        <w:tab/>
      </w:r>
      <w:r w:rsidR="00685DAC" w:rsidRPr="004A37CD">
        <w:rPr>
          <w:rFonts w:hAnsi="Times New Roman" w:ascii="Times New Roman"/>
          <w:sz w:val="24"/>
          <w:szCs w:val="24"/>
        </w:rPr>
        <w:t>Međutim</w:t>
      </w:r>
      <w:r w:rsidR="00FC09E2" w:rsidRPr="004A37CD">
        <w:rPr>
          <w:rFonts w:hAnsi="Times New Roman" w:ascii="Times New Roman"/>
          <w:sz w:val="24"/>
          <w:szCs w:val="24"/>
        </w:rPr>
        <w:t>,</w:t>
      </w:r>
      <w:r w:rsidR="00685DAC" w:rsidRPr="004A37CD">
        <w:rPr>
          <w:rFonts w:hAnsi="Times New Roman" w:ascii="Times New Roman"/>
          <w:sz w:val="24"/>
          <w:szCs w:val="24"/>
        </w:rPr>
        <w:t xml:space="preserve"> </w:t>
      </w:r>
      <w:r w:rsidR="001C4DFF" w:rsidRPr="004A37CD">
        <w:rPr>
          <w:rFonts w:hAnsi="Times New Roman" w:ascii="Times New Roman"/>
          <w:sz w:val="24"/>
          <w:szCs w:val="24"/>
        </w:rPr>
        <w:t>rezervacij</w:t>
      </w:r>
      <w:r w:rsidR="00FC09E2" w:rsidRPr="004A37CD">
        <w:rPr>
          <w:rFonts w:hAnsi="Times New Roman" w:ascii="Times New Roman"/>
          <w:sz w:val="24"/>
          <w:szCs w:val="24"/>
        </w:rPr>
        <w:t>u</w:t>
      </w:r>
      <w:r w:rsidR="001C4DFF" w:rsidRPr="004A37CD">
        <w:rPr>
          <w:rFonts w:hAnsi="Times New Roman" w:ascii="Times New Roman"/>
          <w:sz w:val="24"/>
          <w:szCs w:val="24"/>
        </w:rPr>
        <w:t xml:space="preserve"> sredstava iz </w:t>
      </w:r>
      <w:r w:rsidR="00685DAC" w:rsidRPr="004A37CD">
        <w:rPr>
          <w:rFonts w:hAnsi="Times New Roman" w:ascii="Times New Roman"/>
          <w:sz w:val="24"/>
          <w:szCs w:val="24"/>
        </w:rPr>
        <w:t>toč</w:t>
      </w:r>
      <w:r w:rsidR="00FC09E2" w:rsidRPr="004A37CD">
        <w:rPr>
          <w:rFonts w:hAnsi="Times New Roman" w:ascii="Times New Roman"/>
          <w:sz w:val="24"/>
          <w:szCs w:val="24"/>
        </w:rPr>
        <w:t>a</w:t>
      </w:r>
      <w:r w:rsidR="00685DAC" w:rsidRPr="004A37CD">
        <w:rPr>
          <w:rFonts w:hAnsi="Times New Roman" w:ascii="Times New Roman"/>
          <w:sz w:val="24"/>
          <w:szCs w:val="24"/>
        </w:rPr>
        <w:t>k</w:t>
      </w:r>
      <w:r w:rsidR="001C4DFF" w:rsidRPr="004A37CD">
        <w:rPr>
          <w:rFonts w:hAnsi="Times New Roman" w:ascii="Times New Roman"/>
          <w:sz w:val="24"/>
          <w:szCs w:val="24"/>
        </w:rPr>
        <w:t>a</w:t>
      </w:r>
      <w:r w:rsidR="00685DAC" w:rsidRPr="004A37CD">
        <w:rPr>
          <w:rFonts w:hAnsi="Times New Roman" w:ascii="Times New Roman"/>
          <w:sz w:val="24"/>
          <w:szCs w:val="24"/>
        </w:rPr>
        <w:t xml:space="preserve"> 4</w:t>
      </w:r>
      <w:r w:rsidR="00FC09E2" w:rsidRPr="004A37CD">
        <w:rPr>
          <w:rFonts w:hAnsi="Times New Roman" w:ascii="Times New Roman"/>
          <w:sz w:val="24"/>
          <w:szCs w:val="24"/>
        </w:rPr>
        <w:t>.</w:t>
      </w:r>
      <w:r w:rsidR="00685DAC" w:rsidRPr="004A37CD">
        <w:rPr>
          <w:rFonts w:hAnsi="Times New Roman" w:ascii="Times New Roman"/>
          <w:sz w:val="24"/>
          <w:szCs w:val="24"/>
        </w:rPr>
        <w:t xml:space="preserve"> i 5</w:t>
      </w:r>
      <w:r w:rsidR="00FC09E2" w:rsidRPr="004A37CD">
        <w:rPr>
          <w:rFonts w:hAnsi="Times New Roman" w:ascii="Times New Roman"/>
          <w:sz w:val="24"/>
          <w:szCs w:val="24"/>
        </w:rPr>
        <w:t>.</w:t>
      </w:r>
      <w:r w:rsidR="00685DAC" w:rsidRPr="004A37CD">
        <w:rPr>
          <w:rFonts w:hAnsi="Times New Roman" w:ascii="Times New Roman"/>
          <w:sz w:val="24"/>
          <w:szCs w:val="24"/>
        </w:rPr>
        <w:t xml:space="preserve"> prijedloga stečajne upraviteljice</w:t>
      </w:r>
      <w:r w:rsidR="00FC09E2" w:rsidRPr="004A37CD">
        <w:rPr>
          <w:rFonts w:hAnsi="Times New Roman" w:ascii="Times New Roman"/>
          <w:sz w:val="24"/>
          <w:szCs w:val="24"/>
        </w:rPr>
        <w:t xml:space="preserve"> </w:t>
      </w:r>
      <w:r w:rsidR="001C4DFF" w:rsidRPr="004A37CD">
        <w:rPr>
          <w:rFonts w:hAnsi="Times New Roman" w:ascii="Times New Roman"/>
          <w:sz w:val="24"/>
          <w:szCs w:val="24"/>
        </w:rPr>
        <w:t xml:space="preserve">za </w:t>
      </w:r>
      <w:r w:rsidR="00685DAC" w:rsidRPr="004A37CD">
        <w:rPr>
          <w:rFonts w:hAnsi="Times New Roman" w:ascii="Times New Roman"/>
          <w:sz w:val="24"/>
          <w:szCs w:val="24"/>
        </w:rPr>
        <w:t>ar</w:t>
      </w:r>
      <w:r w:rsidR="005874C5" w:rsidRPr="004A37CD">
        <w:rPr>
          <w:rFonts w:hAnsi="Times New Roman" w:ascii="Times New Roman"/>
          <w:sz w:val="24"/>
          <w:szCs w:val="24"/>
        </w:rPr>
        <w:t xml:space="preserve">hiviranje </w:t>
      </w:r>
      <w:r w:rsidR="001C4DFF" w:rsidRPr="004A37CD">
        <w:rPr>
          <w:rFonts w:hAnsi="Times New Roman" w:ascii="Times New Roman"/>
          <w:sz w:val="24"/>
          <w:szCs w:val="24"/>
        </w:rPr>
        <w:t>(</w:t>
      </w:r>
      <w:r w:rsidR="005874C5" w:rsidRPr="004A37CD">
        <w:rPr>
          <w:rFonts w:hAnsi="Times New Roman" w:ascii="Times New Roman"/>
          <w:sz w:val="24"/>
          <w:szCs w:val="24"/>
        </w:rPr>
        <w:t xml:space="preserve">u iznosu od 500.000,00 kn) i plaće dvaju djelatnika </w:t>
      </w:r>
      <w:r w:rsidR="001C4DFF" w:rsidRPr="004A37CD">
        <w:rPr>
          <w:rFonts w:hAnsi="Times New Roman" w:ascii="Times New Roman"/>
          <w:sz w:val="24"/>
          <w:szCs w:val="24"/>
        </w:rPr>
        <w:t xml:space="preserve">za poslove </w:t>
      </w:r>
      <w:r w:rsidR="005874C5" w:rsidRPr="004A37CD">
        <w:rPr>
          <w:rFonts w:hAnsi="Times New Roman" w:ascii="Times New Roman"/>
          <w:sz w:val="24"/>
          <w:szCs w:val="24"/>
        </w:rPr>
        <w:t>admi</w:t>
      </w:r>
      <w:r w:rsidR="001D4F62" w:rsidRPr="004A37CD">
        <w:rPr>
          <w:rFonts w:hAnsi="Times New Roman" w:ascii="Times New Roman"/>
          <w:sz w:val="24"/>
          <w:szCs w:val="24"/>
        </w:rPr>
        <w:t>ni</w:t>
      </w:r>
      <w:r w:rsidR="005874C5" w:rsidRPr="004A37CD">
        <w:rPr>
          <w:rFonts w:hAnsi="Times New Roman" w:ascii="Times New Roman"/>
          <w:sz w:val="24"/>
          <w:szCs w:val="24"/>
        </w:rPr>
        <w:t>striranj</w:t>
      </w:r>
      <w:r w:rsidR="00FC09E2" w:rsidRPr="004A37CD">
        <w:rPr>
          <w:rFonts w:hAnsi="Times New Roman" w:ascii="Times New Roman"/>
          <w:sz w:val="24"/>
          <w:szCs w:val="24"/>
        </w:rPr>
        <w:t>a</w:t>
      </w:r>
      <w:r w:rsidR="005874C5" w:rsidRPr="004A37CD">
        <w:rPr>
          <w:rFonts w:hAnsi="Times New Roman" w:ascii="Times New Roman"/>
          <w:sz w:val="24"/>
          <w:szCs w:val="24"/>
        </w:rPr>
        <w:t xml:space="preserve"> i arhiviranj</w:t>
      </w:r>
      <w:r w:rsidR="00FC09E2" w:rsidRPr="004A37CD">
        <w:rPr>
          <w:rFonts w:hAnsi="Times New Roman" w:ascii="Times New Roman"/>
          <w:sz w:val="24"/>
          <w:szCs w:val="24"/>
        </w:rPr>
        <w:t>a</w:t>
      </w:r>
      <w:r w:rsidR="005874C5" w:rsidRPr="004A37CD">
        <w:rPr>
          <w:rFonts w:hAnsi="Times New Roman" w:ascii="Times New Roman"/>
          <w:sz w:val="24"/>
          <w:szCs w:val="24"/>
        </w:rPr>
        <w:t xml:space="preserve"> </w:t>
      </w:r>
      <w:r w:rsidR="001C4DFF" w:rsidRPr="004A37CD">
        <w:rPr>
          <w:rFonts w:hAnsi="Times New Roman" w:ascii="Times New Roman"/>
          <w:sz w:val="24"/>
          <w:szCs w:val="24"/>
        </w:rPr>
        <w:t>(</w:t>
      </w:r>
      <w:r w:rsidR="005874C5" w:rsidRPr="004A37CD">
        <w:rPr>
          <w:rFonts w:hAnsi="Times New Roman" w:ascii="Times New Roman"/>
          <w:sz w:val="24"/>
          <w:szCs w:val="24"/>
        </w:rPr>
        <w:t>u iznosu od 87.778,14 kn</w:t>
      </w:r>
      <w:r w:rsidR="00FC09E2" w:rsidRPr="004A37CD">
        <w:rPr>
          <w:rFonts w:hAnsi="Times New Roman" w:ascii="Times New Roman"/>
          <w:sz w:val="24"/>
          <w:szCs w:val="24"/>
        </w:rPr>
        <w:t>)</w:t>
      </w:r>
      <w:r w:rsidR="005874C5" w:rsidRPr="004A37CD">
        <w:rPr>
          <w:rFonts w:hAnsi="Times New Roman" w:ascii="Times New Roman"/>
          <w:sz w:val="24"/>
          <w:szCs w:val="24"/>
        </w:rPr>
        <w:t xml:space="preserve"> </w:t>
      </w:r>
      <w:r w:rsidR="009B0B8E" w:rsidRPr="004A37CD">
        <w:rPr>
          <w:rFonts w:hAnsi="Times New Roman" w:ascii="Times New Roman"/>
          <w:sz w:val="24"/>
          <w:szCs w:val="24"/>
        </w:rPr>
        <w:t xml:space="preserve">ovaj sud ne prihvaća jer ti troškovi </w:t>
      </w:r>
      <w:r w:rsidR="005874C5" w:rsidRPr="004A37CD">
        <w:rPr>
          <w:rFonts w:hAnsi="Times New Roman" w:ascii="Times New Roman"/>
          <w:sz w:val="24"/>
          <w:szCs w:val="24"/>
        </w:rPr>
        <w:t>po svojoj prirodi spadaju u ostale obveze stečajne mase</w:t>
      </w:r>
      <w:r w:rsidR="005C485E" w:rsidRPr="004A37CD">
        <w:rPr>
          <w:rFonts w:hAnsi="Times New Roman" w:ascii="Times New Roman"/>
          <w:sz w:val="24"/>
          <w:szCs w:val="24"/>
        </w:rPr>
        <w:t xml:space="preserve">, </w:t>
      </w:r>
      <w:r w:rsidR="005874C5" w:rsidRPr="004A37CD">
        <w:rPr>
          <w:rFonts w:hAnsi="Times New Roman" w:ascii="Times New Roman"/>
          <w:sz w:val="24"/>
          <w:szCs w:val="24"/>
        </w:rPr>
        <w:t>a ne u troškove stečajnog postupka</w:t>
      </w:r>
      <w:r w:rsidR="005C485E" w:rsidRPr="004A37CD">
        <w:rPr>
          <w:rFonts w:hAnsi="Times New Roman" w:ascii="Times New Roman"/>
          <w:sz w:val="24"/>
          <w:szCs w:val="24"/>
        </w:rPr>
        <w:t>. Osim toga</w:t>
      </w:r>
      <w:r w:rsidR="009B0B8E" w:rsidRPr="004A37CD">
        <w:rPr>
          <w:rFonts w:hAnsi="Times New Roman" w:ascii="Times New Roman"/>
          <w:sz w:val="24"/>
          <w:szCs w:val="24"/>
        </w:rPr>
        <w:t xml:space="preserve"> izdvajanje (</w:t>
      </w:r>
      <w:r w:rsidR="00751798" w:rsidRPr="004A37CD">
        <w:rPr>
          <w:rFonts w:hAnsi="Times New Roman" w:ascii="Times New Roman"/>
          <w:sz w:val="24"/>
          <w:szCs w:val="24"/>
        </w:rPr>
        <w:t>rezervacija</w:t>
      </w:r>
      <w:r w:rsidR="009B0B8E" w:rsidRPr="004A37CD">
        <w:rPr>
          <w:rFonts w:hAnsi="Times New Roman" w:ascii="Times New Roman"/>
          <w:sz w:val="24"/>
          <w:szCs w:val="24"/>
        </w:rPr>
        <w:t>)</w:t>
      </w:r>
      <w:r w:rsidR="00751798" w:rsidRPr="004A37CD">
        <w:rPr>
          <w:rFonts w:hAnsi="Times New Roman" w:ascii="Times New Roman"/>
          <w:sz w:val="24"/>
          <w:szCs w:val="24"/>
        </w:rPr>
        <w:t xml:space="preserve"> sredstava </w:t>
      </w:r>
      <w:r w:rsidR="001C4DFF" w:rsidRPr="004A37CD">
        <w:rPr>
          <w:rFonts w:hAnsi="Times New Roman" w:ascii="Times New Roman"/>
          <w:sz w:val="24"/>
          <w:szCs w:val="24"/>
        </w:rPr>
        <w:t>samo za te</w:t>
      </w:r>
      <w:r w:rsidR="00751798" w:rsidRPr="004A37CD">
        <w:rPr>
          <w:rFonts w:hAnsi="Times New Roman" w:ascii="Times New Roman"/>
          <w:sz w:val="24"/>
          <w:szCs w:val="24"/>
        </w:rPr>
        <w:t xml:space="preserve"> </w:t>
      </w:r>
      <w:r w:rsidR="005C485E" w:rsidRPr="004A37CD">
        <w:rPr>
          <w:rFonts w:hAnsi="Times New Roman" w:ascii="Times New Roman"/>
          <w:sz w:val="24"/>
          <w:szCs w:val="24"/>
        </w:rPr>
        <w:t xml:space="preserve">predvidive </w:t>
      </w:r>
      <w:r w:rsidR="009B0B8E" w:rsidRPr="004A37CD">
        <w:rPr>
          <w:rFonts w:hAnsi="Times New Roman" w:ascii="Times New Roman"/>
          <w:sz w:val="24"/>
          <w:szCs w:val="24"/>
        </w:rPr>
        <w:t xml:space="preserve">ostale </w:t>
      </w:r>
      <w:r w:rsidR="005C485E" w:rsidRPr="004A37CD">
        <w:rPr>
          <w:rFonts w:hAnsi="Times New Roman" w:ascii="Times New Roman"/>
          <w:sz w:val="24"/>
          <w:szCs w:val="24"/>
        </w:rPr>
        <w:t xml:space="preserve">obveze stečajne mase </w:t>
      </w:r>
      <w:r w:rsidR="001C4DFF" w:rsidRPr="004A37CD">
        <w:rPr>
          <w:rFonts w:hAnsi="Times New Roman" w:ascii="Times New Roman"/>
          <w:sz w:val="24"/>
          <w:szCs w:val="24"/>
        </w:rPr>
        <w:t>(arhiviranje i završno administriranje)</w:t>
      </w:r>
      <w:r w:rsidR="009B0B8E" w:rsidRPr="004A37CD">
        <w:rPr>
          <w:rFonts w:hAnsi="Times New Roman" w:ascii="Times New Roman"/>
          <w:sz w:val="24"/>
          <w:szCs w:val="24"/>
        </w:rPr>
        <w:t xml:space="preserve"> </w:t>
      </w:r>
      <w:r w:rsidR="005C485E" w:rsidRPr="004A37CD">
        <w:rPr>
          <w:rFonts w:hAnsi="Times New Roman" w:ascii="Times New Roman"/>
          <w:sz w:val="24"/>
          <w:szCs w:val="24"/>
        </w:rPr>
        <w:t xml:space="preserve">koje </w:t>
      </w:r>
      <w:r w:rsidRPr="004A37CD">
        <w:rPr>
          <w:rFonts w:hAnsi="Times New Roman" w:ascii="Times New Roman"/>
          <w:sz w:val="24"/>
          <w:szCs w:val="24"/>
        </w:rPr>
        <w:t>će po svojoj naravi tek dospjeti</w:t>
      </w:r>
      <w:r w:rsidR="005874C5" w:rsidRPr="004A37CD">
        <w:rPr>
          <w:rFonts w:hAnsi="Times New Roman" w:ascii="Times New Roman"/>
          <w:sz w:val="24"/>
          <w:szCs w:val="24"/>
        </w:rPr>
        <w:t xml:space="preserve">, </w:t>
      </w:r>
      <w:r w:rsidR="00751798" w:rsidRPr="004A37CD">
        <w:rPr>
          <w:rFonts w:hAnsi="Times New Roman" w:ascii="Times New Roman"/>
          <w:sz w:val="24"/>
          <w:szCs w:val="24"/>
        </w:rPr>
        <w:t>a</w:t>
      </w:r>
      <w:r w:rsidR="00B25915" w:rsidRPr="004A37CD">
        <w:rPr>
          <w:rFonts w:hAnsi="Times New Roman" w:ascii="Times New Roman"/>
          <w:sz w:val="24"/>
          <w:szCs w:val="24"/>
        </w:rPr>
        <w:t xml:space="preserve"> iz stečajne mase koja </w:t>
      </w:r>
      <w:r w:rsidR="00797B5F" w:rsidRPr="004A37CD">
        <w:rPr>
          <w:rFonts w:hAnsi="Times New Roman" w:ascii="Times New Roman"/>
          <w:sz w:val="24"/>
          <w:szCs w:val="24"/>
        </w:rPr>
        <w:t xml:space="preserve">je </w:t>
      </w:r>
      <w:r w:rsidR="00B25915" w:rsidRPr="004A37CD">
        <w:rPr>
          <w:rFonts w:hAnsi="Times New Roman" w:ascii="Times New Roman"/>
          <w:sz w:val="24"/>
          <w:szCs w:val="24"/>
        </w:rPr>
        <w:t xml:space="preserve">inače </w:t>
      </w:r>
      <w:r w:rsidR="00797B5F" w:rsidRPr="004A37CD">
        <w:rPr>
          <w:rFonts w:hAnsi="Times New Roman" w:ascii="Times New Roman"/>
          <w:sz w:val="24"/>
          <w:szCs w:val="24"/>
        </w:rPr>
        <w:t xml:space="preserve">nedostatna </w:t>
      </w:r>
      <w:r w:rsidR="001C4DFF" w:rsidRPr="004A37CD">
        <w:rPr>
          <w:rFonts w:hAnsi="Times New Roman" w:ascii="Times New Roman"/>
          <w:sz w:val="24"/>
          <w:szCs w:val="24"/>
        </w:rPr>
        <w:t xml:space="preserve">i </w:t>
      </w:r>
      <w:r w:rsidR="00CA12AB" w:rsidRPr="004A37CD">
        <w:rPr>
          <w:rFonts w:hAnsi="Times New Roman" w:ascii="Times New Roman"/>
          <w:sz w:val="24"/>
          <w:szCs w:val="24"/>
        </w:rPr>
        <w:t>za podmirenje</w:t>
      </w:r>
      <w:r w:rsidR="00797B5F" w:rsidRPr="004A37CD">
        <w:rPr>
          <w:rFonts w:hAnsi="Times New Roman" w:ascii="Times New Roman"/>
          <w:sz w:val="24"/>
          <w:szCs w:val="24"/>
        </w:rPr>
        <w:t xml:space="preserve"> </w:t>
      </w:r>
      <w:r w:rsidR="001C4DFF" w:rsidRPr="004A37CD">
        <w:rPr>
          <w:rFonts w:hAnsi="Times New Roman" w:ascii="Times New Roman"/>
          <w:sz w:val="24"/>
          <w:szCs w:val="24"/>
        </w:rPr>
        <w:t>svih</w:t>
      </w:r>
      <w:r w:rsidR="00797B5F" w:rsidRPr="004A37CD">
        <w:rPr>
          <w:rFonts w:hAnsi="Times New Roman" w:ascii="Times New Roman"/>
          <w:sz w:val="24"/>
          <w:szCs w:val="24"/>
        </w:rPr>
        <w:t xml:space="preserve"> ostalih obveza (</w:t>
      </w:r>
      <w:r w:rsidRPr="004A37CD">
        <w:rPr>
          <w:rFonts w:hAnsi="Times New Roman" w:ascii="Times New Roman"/>
          <w:sz w:val="24"/>
          <w:szCs w:val="24"/>
        </w:rPr>
        <w:t xml:space="preserve">koje su </w:t>
      </w:r>
      <w:r w:rsidR="00B25915" w:rsidRPr="004A37CD">
        <w:rPr>
          <w:rFonts w:hAnsi="Times New Roman" w:ascii="Times New Roman"/>
          <w:sz w:val="24"/>
          <w:szCs w:val="24"/>
        </w:rPr>
        <w:t xml:space="preserve">obveze </w:t>
      </w:r>
      <w:r w:rsidRPr="004A37CD">
        <w:rPr>
          <w:rFonts w:hAnsi="Times New Roman" w:ascii="Times New Roman"/>
          <w:sz w:val="24"/>
          <w:szCs w:val="24"/>
        </w:rPr>
        <w:t xml:space="preserve">značajno veće </w:t>
      </w:r>
      <w:r w:rsidR="00AF0F3B" w:rsidRPr="004A37CD">
        <w:rPr>
          <w:rFonts w:hAnsi="Times New Roman" w:ascii="Times New Roman"/>
          <w:sz w:val="24"/>
          <w:szCs w:val="24"/>
        </w:rPr>
        <w:t>od unovčene stečajne mase</w:t>
      </w:r>
      <w:r w:rsidR="001C4DFF" w:rsidRPr="004A37CD">
        <w:rPr>
          <w:rFonts w:hAnsi="Times New Roman" w:ascii="Times New Roman"/>
          <w:sz w:val="24"/>
          <w:szCs w:val="24"/>
        </w:rPr>
        <w:t xml:space="preserve"> i koje su u najvećoj mjeri i već dospjele</w:t>
      </w:r>
      <w:r w:rsidR="00797B5F" w:rsidRPr="004A37CD">
        <w:rPr>
          <w:rFonts w:hAnsi="Times New Roman" w:ascii="Times New Roman"/>
          <w:sz w:val="24"/>
          <w:szCs w:val="24"/>
        </w:rPr>
        <w:t>)</w:t>
      </w:r>
      <w:r w:rsidR="00751798" w:rsidRPr="004A37CD">
        <w:rPr>
          <w:rFonts w:hAnsi="Times New Roman" w:ascii="Times New Roman"/>
          <w:sz w:val="24"/>
          <w:szCs w:val="24"/>
        </w:rPr>
        <w:t>,</w:t>
      </w:r>
      <w:r w:rsidR="00797B5F" w:rsidRPr="004A37CD">
        <w:rPr>
          <w:rFonts w:hAnsi="Times New Roman" w:ascii="Times New Roman"/>
          <w:sz w:val="24"/>
          <w:szCs w:val="24"/>
        </w:rPr>
        <w:t xml:space="preserve"> ne</w:t>
      </w:r>
      <w:r w:rsidR="00085404" w:rsidRPr="004A37CD">
        <w:rPr>
          <w:rFonts w:hAnsi="Times New Roman" w:ascii="Times New Roman"/>
          <w:sz w:val="24"/>
          <w:szCs w:val="24"/>
        </w:rPr>
        <w:t xml:space="preserve"> </w:t>
      </w:r>
      <w:r w:rsidR="00797B5F" w:rsidRPr="004A37CD">
        <w:rPr>
          <w:rFonts w:hAnsi="Times New Roman" w:ascii="Times New Roman"/>
          <w:sz w:val="24"/>
          <w:szCs w:val="24"/>
        </w:rPr>
        <w:t>bi imalo zakonito uporište</w:t>
      </w:r>
      <w:r w:rsidR="005C485E" w:rsidRPr="004A37CD">
        <w:rPr>
          <w:rFonts w:hAnsi="Times New Roman" w:ascii="Times New Roman"/>
          <w:sz w:val="24"/>
          <w:szCs w:val="24"/>
        </w:rPr>
        <w:t xml:space="preserve">. </w:t>
      </w:r>
      <w:r w:rsidR="00AF0F3B" w:rsidRPr="004A37CD">
        <w:rPr>
          <w:rFonts w:hAnsi="Times New Roman" w:ascii="Times New Roman"/>
          <w:sz w:val="24"/>
          <w:szCs w:val="24"/>
        </w:rPr>
        <w:t xml:space="preserve"> </w:t>
      </w:r>
    </w:p>
    <w:p w:rsidRDefault="00751798" w:rsidP="00C80296" w:rsidR="00AB1DEB" w:rsidRPr="004A37CD">
      <w:pPr>
        <w:spacing w:lineRule="auto" w:line="240" w:after="0" w:before="100"/>
        <w:jc w:val="both"/>
        <w:rPr>
          <w:rFonts w:hAnsi="Times New Roman" w:ascii="Times New Roman"/>
          <w:sz w:val="24"/>
          <w:szCs w:val="24"/>
        </w:rPr>
      </w:pPr>
      <w:r w:rsidRPr="004A37CD">
        <w:rPr>
          <w:rFonts w:hAnsi="Times New Roman" w:ascii="Times New Roman"/>
          <w:sz w:val="24"/>
          <w:szCs w:val="24"/>
        </w:rPr>
        <w:tab/>
      </w:r>
      <w:r w:rsidR="00797B5F" w:rsidRPr="004A37CD">
        <w:rPr>
          <w:rFonts w:hAnsi="Times New Roman" w:ascii="Times New Roman"/>
          <w:sz w:val="24"/>
          <w:szCs w:val="24"/>
        </w:rPr>
        <w:t xml:space="preserve">Takvo zakonito uporište za </w:t>
      </w:r>
      <w:r w:rsidRPr="004A37CD">
        <w:rPr>
          <w:rFonts w:hAnsi="Times New Roman" w:ascii="Times New Roman"/>
          <w:sz w:val="24"/>
          <w:szCs w:val="24"/>
        </w:rPr>
        <w:t xml:space="preserve">izdvojeno </w:t>
      </w:r>
      <w:r w:rsidR="00797B5F" w:rsidRPr="004A37CD">
        <w:rPr>
          <w:rFonts w:hAnsi="Times New Roman" w:ascii="Times New Roman"/>
          <w:sz w:val="24"/>
          <w:szCs w:val="24"/>
        </w:rPr>
        <w:t xml:space="preserve">namirenje vjerovnika </w:t>
      </w:r>
      <w:r w:rsidR="0047246F" w:rsidRPr="004A37CD">
        <w:rPr>
          <w:rFonts w:hAnsi="Times New Roman" w:ascii="Times New Roman"/>
          <w:sz w:val="24"/>
          <w:szCs w:val="24"/>
        </w:rPr>
        <w:t>(a time i za pripadnu rezervaciju sredstava)</w:t>
      </w:r>
      <w:r w:rsidR="00BA7D1B" w:rsidRPr="004A37CD">
        <w:rPr>
          <w:rFonts w:hAnsi="Times New Roman" w:ascii="Times New Roman"/>
          <w:sz w:val="24"/>
          <w:szCs w:val="24"/>
        </w:rPr>
        <w:t xml:space="preserve"> </w:t>
      </w:r>
      <w:r w:rsidR="00632E18" w:rsidRPr="004A37CD">
        <w:rPr>
          <w:rFonts w:hAnsi="Times New Roman" w:ascii="Times New Roman"/>
          <w:sz w:val="24"/>
          <w:szCs w:val="24"/>
        </w:rPr>
        <w:t>stečajne mase</w:t>
      </w:r>
      <w:r w:rsidR="0047246F" w:rsidRPr="004A37CD">
        <w:rPr>
          <w:rFonts w:hAnsi="Times New Roman" w:ascii="Times New Roman"/>
          <w:sz w:val="24"/>
          <w:szCs w:val="24"/>
        </w:rPr>
        <w:t xml:space="preserve"> </w:t>
      </w:r>
      <w:r w:rsidR="00632E18" w:rsidRPr="004A37CD">
        <w:rPr>
          <w:rFonts w:hAnsi="Times New Roman" w:ascii="Times New Roman"/>
          <w:sz w:val="24"/>
          <w:szCs w:val="24"/>
        </w:rPr>
        <w:t xml:space="preserve">po mišljenju ovoga suda </w:t>
      </w:r>
      <w:r w:rsidRPr="004A37CD">
        <w:rPr>
          <w:rFonts w:hAnsi="Times New Roman" w:ascii="Times New Roman"/>
          <w:sz w:val="24"/>
          <w:szCs w:val="24"/>
        </w:rPr>
        <w:t xml:space="preserve">nastupilo bi </w:t>
      </w:r>
      <w:r w:rsidR="00797B5F" w:rsidRPr="004A37CD">
        <w:rPr>
          <w:rFonts w:hAnsi="Times New Roman" w:ascii="Times New Roman"/>
          <w:sz w:val="24"/>
          <w:szCs w:val="24"/>
        </w:rPr>
        <w:t>tek n</w:t>
      </w:r>
      <w:r w:rsidR="00632E18" w:rsidRPr="004A37CD">
        <w:rPr>
          <w:rFonts w:hAnsi="Times New Roman" w:ascii="Times New Roman"/>
          <w:sz w:val="24"/>
          <w:szCs w:val="24"/>
        </w:rPr>
        <w:t>akon podnošenja prijave o nedos</w:t>
      </w:r>
      <w:r w:rsidR="00797B5F" w:rsidRPr="004A37CD">
        <w:rPr>
          <w:rFonts w:hAnsi="Times New Roman" w:ascii="Times New Roman"/>
          <w:sz w:val="24"/>
          <w:szCs w:val="24"/>
        </w:rPr>
        <w:t xml:space="preserve">tatnosti stečajne mase iz čl. </w:t>
      </w:r>
      <w:r w:rsidR="00CA12AB" w:rsidRPr="004A37CD">
        <w:rPr>
          <w:rFonts w:hAnsi="Times New Roman" w:ascii="Times New Roman"/>
          <w:sz w:val="24"/>
          <w:szCs w:val="24"/>
        </w:rPr>
        <w:t>204.</w:t>
      </w:r>
      <w:r w:rsidR="00797B5F" w:rsidRPr="004A37CD">
        <w:rPr>
          <w:rFonts w:hAnsi="Times New Roman" w:ascii="Times New Roman"/>
          <w:sz w:val="24"/>
          <w:szCs w:val="24"/>
        </w:rPr>
        <w:t xml:space="preserve"> SZ</w:t>
      </w:r>
      <w:r w:rsidR="00CA12AB" w:rsidRPr="004A37CD">
        <w:rPr>
          <w:rFonts w:hAnsi="Times New Roman" w:ascii="Times New Roman"/>
          <w:sz w:val="24"/>
          <w:szCs w:val="24"/>
        </w:rPr>
        <w:t>/96</w:t>
      </w:r>
      <w:r w:rsidR="00797B5F" w:rsidRPr="004A37CD">
        <w:rPr>
          <w:rFonts w:hAnsi="Times New Roman" w:ascii="Times New Roman"/>
          <w:sz w:val="24"/>
          <w:szCs w:val="24"/>
        </w:rPr>
        <w:t xml:space="preserve">, a sukladno odredbi </w:t>
      </w:r>
      <w:r w:rsidR="00CA12AB" w:rsidRPr="004A37CD">
        <w:rPr>
          <w:rFonts w:hAnsi="Times New Roman" w:ascii="Times New Roman"/>
          <w:sz w:val="24"/>
          <w:szCs w:val="24"/>
        </w:rPr>
        <w:t xml:space="preserve">čl. 205. SZ/96 koja glasi: </w:t>
      </w:r>
      <w:r w:rsidR="001F7FB6" w:rsidRPr="004A37CD">
        <w:rPr>
          <w:rFonts w:hAnsi="Times New Roman" w:ascii="Times New Roman"/>
          <w:sz w:val="24"/>
          <w:szCs w:val="24"/>
        </w:rPr>
        <w:t>„</w:t>
      </w:r>
      <w:r w:rsidR="001F7FB6" w:rsidRPr="004A37CD">
        <w:rPr>
          <w:rFonts w:eastAsia="Times New Roman" w:hAnsi="Times New Roman" w:ascii="Times New Roman"/>
          <w:sz w:val="24"/>
          <w:szCs w:val="24"/>
          <w:lang w:eastAsia="hr-HR"/>
        </w:rPr>
        <w:t>Stečajni upravitelj ispunjavat će obveze stečajne mase prema ovom redoslijedu:</w:t>
      </w:r>
      <w:r w:rsidR="001F7FB6" w:rsidRPr="004A37CD">
        <w:rPr>
          <w:rFonts w:eastAsia="Times New Roman" w:hAnsi="Times New Roman" w:ascii="Times New Roman"/>
          <w:b/>
          <w:sz w:val="24"/>
          <w:szCs w:val="24"/>
          <w:lang w:eastAsia="hr-HR"/>
        </w:rPr>
        <w:t xml:space="preserve"> </w:t>
      </w:r>
      <w:r w:rsidR="001F7FB6" w:rsidRPr="004A37CD">
        <w:rPr>
          <w:rFonts w:eastAsia="Times New Roman" w:hAnsi="Times New Roman" w:ascii="Times New Roman"/>
          <w:sz w:val="24"/>
          <w:szCs w:val="24"/>
          <w:lang w:eastAsia="hr-HR"/>
        </w:rPr>
        <w:t>1. troškovi stečajnoga postupka</w:t>
      </w:r>
      <w:r w:rsidR="00CA12AB" w:rsidRPr="004A37CD">
        <w:rPr>
          <w:rFonts w:eastAsia="Times New Roman" w:hAnsi="Times New Roman" w:ascii="Times New Roman"/>
          <w:sz w:val="24"/>
          <w:szCs w:val="24"/>
          <w:lang w:eastAsia="hr-HR"/>
        </w:rPr>
        <w:t>,</w:t>
      </w:r>
      <w:r w:rsidR="001F7FB6" w:rsidRPr="004A37CD">
        <w:rPr>
          <w:rFonts w:eastAsia="Times New Roman" w:hAnsi="Times New Roman" w:ascii="Times New Roman"/>
          <w:sz w:val="24"/>
          <w:szCs w:val="24"/>
          <w:lang w:eastAsia="hr-HR"/>
        </w:rPr>
        <w:t xml:space="preserve"> 2. obveze stečajne mase zasnovane nakon podnošenja prijave o nedostatnosti mase, a koje ne ulaze u troškove postupka</w:t>
      </w:r>
      <w:r w:rsidR="001F7FB6" w:rsidRPr="004A37CD">
        <w:rPr>
          <w:rFonts w:hAnsi="Times New Roman" w:ascii="Times New Roman"/>
          <w:sz w:val="24"/>
          <w:szCs w:val="24"/>
        </w:rPr>
        <w:t>“</w:t>
      </w:r>
      <w:r w:rsidR="001C4DFF" w:rsidRPr="004A37CD">
        <w:rPr>
          <w:rFonts w:hAnsi="Times New Roman" w:ascii="Times New Roman"/>
          <w:sz w:val="24"/>
          <w:szCs w:val="24"/>
        </w:rPr>
        <w:t xml:space="preserve">, a </w:t>
      </w:r>
      <w:r w:rsidR="0026689D" w:rsidRPr="004A37CD">
        <w:rPr>
          <w:rFonts w:hAnsi="Times New Roman" w:ascii="Times New Roman"/>
          <w:sz w:val="24"/>
          <w:szCs w:val="24"/>
        </w:rPr>
        <w:t xml:space="preserve">iz sredstava predstojećih unovčenja do sada neunovčene </w:t>
      </w:r>
      <w:r w:rsidR="001C4DFF" w:rsidRPr="004A37CD">
        <w:rPr>
          <w:rFonts w:hAnsi="Times New Roman" w:ascii="Times New Roman"/>
          <w:sz w:val="24"/>
          <w:szCs w:val="24"/>
        </w:rPr>
        <w:t>imovine stečajnog dužnika (</w:t>
      </w:r>
      <w:r w:rsidR="0026689D" w:rsidRPr="004A37CD">
        <w:rPr>
          <w:rFonts w:hAnsi="Times New Roman" w:ascii="Times New Roman"/>
          <w:sz w:val="24"/>
          <w:szCs w:val="24"/>
        </w:rPr>
        <w:t>neopterećene založnim pravima), proc</w:t>
      </w:r>
      <w:r w:rsidR="00CA12AB" w:rsidRPr="004A37CD">
        <w:rPr>
          <w:rFonts w:hAnsi="Times New Roman" w:ascii="Times New Roman"/>
          <w:sz w:val="24"/>
          <w:szCs w:val="24"/>
        </w:rPr>
        <w:t>i</w:t>
      </w:r>
      <w:r w:rsidR="0026689D" w:rsidRPr="004A37CD">
        <w:rPr>
          <w:rFonts w:hAnsi="Times New Roman" w:ascii="Times New Roman"/>
          <w:sz w:val="24"/>
          <w:szCs w:val="24"/>
        </w:rPr>
        <w:t>jenjene na ukupn</w:t>
      </w:r>
      <w:r w:rsidR="00F40200" w:rsidRPr="004A37CD">
        <w:rPr>
          <w:rFonts w:hAnsi="Times New Roman" w:ascii="Times New Roman"/>
          <w:sz w:val="24"/>
          <w:szCs w:val="24"/>
        </w:rPr>
        <w:t xml:space="preserve">u vrijednost </w:t>
      </w:r>
      <w:r w:rsidR="00AB1DEB" w:rsidRPr="004A37CD">
        <w:rPr>
          <w:rFonts w:hAnsi="Times New Roman" w:ascii="Times New Roman"/>
          <w:sz w:val="24"/>
          <w:szCs w:val="24"/>
        </w:rPr>
        <w:t>od 9.988.827,52 kn (listovi 7044-7099 spisa).</w:t>
      </w:r>
    </w:p>
    <w:p w:rsidRDefault="001F7FB6" w:rsidP="00C80296" w:rsidR="00AD413A" w:rsidRPr="004A37CD">
      <w:pPr>
        <w:pStyle w:val="Bezproreda"/>
        <w:spacing w:before="100"/>
        <w:jc w:val="both"/>
        <w:rPr>
          <w:rFonts w:hAnsi="Times New Roman" w:ascii="Times New Roman"/>
          <w:sz w:val="24"/>
          <w:szCs w:val="24"/>
        </w:rPr>
      </w:pPr>
      <w:r w:rsidRPr="004A37CD">
        <w:rPr>
          <w:rFonts w:hAnsi="Times New Roman" w:ascii="Times New Roman"/>
          <w:sz w:val="24"/>
          <w:szCs w:val="24"/>
        </w:rPr>
        <w:tab/>
      </w:r>
      <w:r w:rsidR="00D03FB6" w:rsidRPr="004A37CD">
        <w:rPr>
          <w:rFonts w:hAnsi="Times New Roman" w:ascii="Times New Roman"/>
          <w:sz w:val="24"/>
          <w:szCs w:val="24"/>
        </w:rPr>
        <w:t xml:space="preserve">Slijedom navedenog, </w:t>
      </w:r>
      <w:r w:rsidR="008B1D3E" w:rsidRPr="004A37CD">
        <w:rPr>
          <w:rFonts w:hAnsi="Times New Roman" w:ascii="Times New Roman"/>
          <w:sz w:val="24"/>
          <w:szCs w:val="24"/>
        </w:rPr>
        <w:t>odlučeno</w:t>
      </w:r>
      <w:r w:rsidR="00F40200" w:rsidRPr="004A37CD">
        <w:rPr>
          <w:rFonts w:hAnsi="Times New Roman" w:ascii="Times New Roman"/>
          <w:sz w:val="24"/>
          <w:szCs w:val="24"/>
        </w:rPr>
        <w:t xml:space="preserve"> je</w:t>
      </w:r>
      <w:r w:rsidR="008B1D3E" w:rsidRPr="004A37CD">
        <w:rPr>
          <w:rFonts w:hAnsi="Times New Roman" w:ascii="Times New Roman"/>
          <w:sz w:val="24"/>
          <w:szCs w:val="24"/>
        </w:rPr>
        <w:t xml:space="preserve"> kao </w:t>
      </w:r>
      <w:r w:rsidR="005A751F" w:rsidRPr="004A37CD">
        <w:rPr>
          <w:rFonts w:hAnsi="Times New Roman" w:ascii="Times New Roman"/>
          <w:sz w:val="24"/>
          <w:szCs w:val="24"/>
        </w:rPr>
        <w:t xml:space="preserve">u </w:t>
      </w:r>
      <w:r w:rsidR="00F40200" w:rsidRPr="004A37CD">
        <w:rPr>
          <w:rFonts w:hAnsi="Times New Roman" w:ascii="Times New Roman"/>
          <w:sz w:val="24"/>
          <w:szCs w:val="24"/>
        </w:rPr>
        <w:t>izreci</w:t>
      </w:r>
      <w:r w:rsidR="005A751F" w:rsidRPr="004A37CD">
        <w:rPr>
          <w:rFonts w:hAnsi="Times New Roman" w:ascii="Times New Roman"/>
          <w:sz w:val="24"/>
          <w:szCs w:val="24"/>
        </w:rPr>
        <w:t xml:space="preserve"> ovog</w:t>
      </w:r>
      <w:r w:rsidR="008B1D3E" w:rsidRPr="004A37CD">
        <w:rPr>
          <w:rFonts w:hAnsi="Times New Roman" w:ascii="Times New Roman"/>
          <w:sz w:val="24"/>
          <w:szCs w:val="24"/>
        </w:rPr>
        <w:t xml:space="preserve"> rješenja</w:t>
      </w:r>
      <w:r w:rsidR="00FC09E2" w:rsidRPr="004A37CD">
        <w:rPr>
          <w:rFonts w:hAnsi="Times New Roman" w:ascii="Times New Roman"/>
          <w:sz w:val="24"/>
          <w:szCs w:val="24"/>
        </w:rPr>
        <w:t xml:space="preserve"> pod</w:t>
      </w:r>
      <w:r w:rsidR="00387320" w:rsidRPr="004A37CD">
        <w:rPr>
          <w:rFonts w:hAnsi="Times New Roman" w:ascii="Times New Roman"/>
          <w:sz w:val="24"/>
          <w:szCs w:val="24"/>
        </w:rPr>
        <w:t xml:space="preserve"> </w:t>
      </w:r>
      <w:r w:rsidR="00FD4655">
        <w:rPr>
          <w:rFonts w:hAnsi="Times New Roman" w:ascii="Times New Roman"/>
          <w:sz w:val="24"/>
          <w:szCs w:val="24"/>
        </w:rPr>
        <w:t xml:space="preserve">točkom </w:t>
      </w:r>
      <w:r w:rsidR="00387320" w:rsidRPr="004A37CD">
        <w:rPr>
          <w:rFonts w:hAnsi="Times New Roman" w:ascii="Times New Roman"/>
          <w:sz w:val="24"/>
          <w:szCs w:val="24"/>
        </w:rPr>
        <w:t>I.</w:t>
      </w:r>
      <w:r w:rsidR="00FC09E2" w:rsidRPr="004A37CD">
        <w:rPr>
          <w:rFonts w:hAnsi="Times New Roman" w:ascii="Times New Roman"/>
          <w:sz w:val="24"/>
          <w:szCs w:val="24"/>
        </w:rPr>
        <w:t xml:space="preserve"> </w:t>
      </w:r>
      <w:r w:rsidR="00745D85" w:rsidRPr="004A37CD">
        <w:rPr>
          <w:rFonts w:hAnsi="Times New Roman" w:ascii="Times New Roman"/>
          <w:sz w:val="24"/>
          <w:szCs w:val="24"/>
        </w:rPr>
        <w:t>B</w:t>
      </w:r>
      <w:r w:rsidR="00FC09E2" w:rsidRPr="004A37CD">
        <w:rPr>
          <w:rFonts w:hAnsi="Times New Roman" w:ascii="Times New Roman"/>
          <w:sz w:val="24"/>
          <w:szCs w:val="24"/>
        </w:rPr>
        <w:t>)</w:t>
      </w:r>
      <w:r w:rsidR="008B1D3E" w:rsidRPr="004A37CD">
        <w:rPr>
          <w:rFonts w:hAnsi="Times New Roman" w:ascii="Times New Roman"/>
          <w:sz w:val="24"/>
          <w:szCs w:val="24"/>
        </w:rPr>
        <w:t xml:space="preserve">, pri čemu ovaj sud </w:t>
      </w:r>
      <w:r w:rsidR="005A751F" w:rsidRPr="004A37CD">
        <w:rPr>
          <w:rFonts w:hAnsi="Times New Roman" w:ascii="Times New Roman"/>
          <w:sz w:val="24"/>
          <w:szCs w:val="24"/>
        </w:rPr>
        <w:t>napominje</w:t>
      </w:r>
      <w:r w:rsidR="008B1D3E" w:rsidRPr="004A37CD">
        <w:rPr>
          <w:rFonts w:hAnsi="Times New Roman" w:ascii="Times New Roman"/>
          <w:sz w:val="24"/>
          <w:szCs w:val="24"/>
        </w:rPr>
        <w:t xml:space="preserve"> da će se o stvarnim troškovima </w:t>
      </w:r>
      <w:r w:rsidRPr="004A37CD">
        <w:rPr>
          <w:rFonts w:hAnsi="Times New Roman" w:ascii="Times New Roman"/>
          <w:sz w:val="24"/>
          <w:szCs w:val="24"/>
        </w:rPr>
        <w:t xml:space="preserve">stečajnog postupka (nagrada stečajnoj upraviteljici i </w:t>
      </w:r>
      <w:r w:rsidR="005A751F" w:rsidRPr="004A37CD">
        <w:rPr>
          <w:rFonts w:hAnsi="Times New Roman" w:ascii="Times New Roman"/>
          <w:sz w:val="24"/>
          <w:szCs w:val="24"/>
        </w:rPr>
        <w:t>nagrada članovima O</w:t>
      </w:r>
      <w:r w:rsidR="00FC09E2" w:rsidRPr="004A37CD">
        <w:rPr>
          <w:rFonts w:hAnsi="Times New Roman" w:ascii="Times New Roman"/>
          <w:sz w:val="24"/>
          <w:szCs w:val="24"/>
        </w:rPr>
        <w:t>dbora vjerovnika)</w:t>
      </w:r>
      <w:r w:rsidRPr="004A37CD">
        <w:rPr>
          <w:rFonts w:hAnsi="Times New Roman" w:ascii="Times New Roman"/>
          <w:sz w:val="24"/>
          <w:szCs w:val="24"/>
        </w:rPr>
        <w:t xml:space="preserve"> </w:t>
      </w:r>
      <w:r w:rsidR="008B1D3E" w:rsidRPr="004A37CD">
        <w:rPr>
          <w:rFonts w:hAnsi="Times New Roman" w:ascii="Times New Roman"/>
          <w:sz w:val="24"/>
          <w:szCs w:val="24"/>
        </w:rPr>
        <w:t>odlučivati</w:t>
      </w:r>
      <w:r w:rsidR="00B454BA" w:rsidRPr="004A37CD">
        <w:rPr>
          <w:rFonts w:hAnsi="Times New Roman" w:ascii="Times New Roman"/>
          <w:sz w:val="24"/>
          <w:szCs w:val="24"/>
        </w:rPr>
        <w:t xml:space="preserve"> rješenjem, a </w:t>
      </w:r>
      <w:r w:rsidR="00AD413A" w:rsidRPr="004A37CD">
        <w:rPr>
          <w:rFonts w:hAnsi="Times New Roman" w:ascii="Times New Roman"/>
          <w:sz w:val="24"/>
          <w:szCs w:val="24"/>
        </w:rPr>
        <w:t>u</w:t>
      </w:r>
      <w:r w:rsidRPr="004A37CD">
        <w:rPr>
          <w:rFonts w:hAnsi="Times New Roman" w:ascii="Times New Roman"/>
          <w:sz w:val="24"/>
          <w:szCs w:val="24"/>
        </w:rPr>
        <w:t xml:space="preserve"> </w:t>
      </w:r>
      <w:r w:rsidR="00AD413A" w:rsidRPr="004A37CD">
        <w:rPr>
          <w:rFonts w:hAnsi="Times New Roman" w:ascii="Times New Roman"/>
          <w:sz w:val="24"/>
          <w:szCs w:val="24"/>
        </w:rPr>
        <w:t>prilici zak</w:t>
      </w:r>
      <w:r w:rsidR="00FC09E2" w:rsidRPr="004A37CD">
        <w:rPr>
          <w:rFonts w:hAnsi="Times New Roman" w:ascii="Times New Roman"/>
          <w:sz w:val="24"/>
          <w:szCs w:val="24"/>
        </w:rPr>
        <w:t>l</w:t>
      </w:r>
      <w:r w:rsidR="00AD413A" w:rsidRPr="004A37CD">
        <w:rPr>
          <w:rFonts w:hAnsi="Times New Roman" w:ascii="Times New Roman"/>
          <w:sz w:val="24"/>
          <w:szCs w:val="24"/>
        </w:rPr>
        <w:t>jučenja</w:t>
      </w:r>
      <w:r w:rsidR="00B454BA" w:rsidRPr="004A37CD">
        <w:rPr>
          <w:rFonts w:hAnsi="Times New Roman" w:ascii="Times New Roman"/>
          <w:sz w:val="24"/>
          <w:szCs w:val="24"/>
        </w:rPr>
        <w:t xml:space="preserve"> </w:t>
      </w:r>
      <w:r w:rsidR="00FC09E2" w:rsidRPr="004A37CD">
        <w:rPr>
          <w:rFonts w:hAnsi="Times New Roman" w:ascii="Times New Roman"/>
          <w:sz w:val="24"/>
          <w:szCs w:val="24"/>
        </w:rPr>
        <w:t xml:space="preserve">ovog stečajnog </w:t>
      </w:r>
      <w:r w:rsidR="00AD413A" w:rsidRPr="004A37CD">
        <w:rPr>
          <w:rFonts w:hAnsi="Times New Roman" w:ascii="Times New Roman"/>
          <w:sz w:val="24"/>
          <w:szCs w:val="24"/>
        </w:rPr>
        <w:t>postupka</w:t>
      </w:r>
      <w:r w:rsidR="00B454BA" w:rsidRPr="004A37CD">
        <w:rPr>
          <w:rFonts w:hAnsi="Times New Roman" w:ascii="Times New Roman"/>
          <w:sz w:val="24"/>
          <w:szCs w:val="24"/>
        </w:rPr>
        <w:t xml:space="preserve"> i po konkretnom prijedlogu </w:t>
      </w:r>
      <w:r w:rsidR="00AD413A" w:rsidRPr="004A37CD">
        <w:rPr>
          <w:rFonts w:hAnsi="Times New Roman" w:ascii="Times New Roman"/>
          <w:sz w:val="24"/>
          <w:szCs w:val="24"/>
        </w:rPr>
        <w:t>steča</w:t>
      </w:r>
      <w:r w:rsidR="00FC09E2" w:rsidRPr="004A37CD">
        <w:rPr>
          <w:rFonts w:hAnsi="Times New Roman" w:ascii="Times New Roman"/>
          <w:sz w:val="24"/>
          <w:szCs w:val="24"/>
        </w:rPr>
        <w:t xml:space="preserve">jne upraviteljice i članova </w:t>
      </w:r>
      <w:r w:rsidR="005A751F" w:rsidRPr="004A37CD">
        <w:rPr>
          <w:rFonts w:hAnsi="Times New Roman" w:ascii="Times New Roman"/>
          <w:sz w:val="24"/>
          <w:szCs w:val="24"/>
        </w:rPr>
        <w:t>O</w:t>
      </w:r>
      <w:r w:rsidR="00FC09E2" w:rsidRPr="004A37CD">
        <w:rPr>
          <w:rFonts w:hAnsi="Times New Roman" w:ascii="Times New Roman"/>
          <w:sz w:val="24"/>
          <w:szCs w:val="24"/>
        </w:rPr>
        <w:t>dbora vjerovnika.</w:t>
      </w:r>
    </w:p>
    <w:p w:rsidRDefault="00CA12AB" w:rsidP="005A751F" w:rsidR="00382B9D" w:rsidRPr="004A37CD">
      <w:pPr>
        <w:pStyle w:val="Bezproreda"/>
        <w:numPr>
          <w:ilvl w:val="0"/>
          <w:numId w:val="11"/>
        </w:numPr>
        <w:spacing w:before="240"/>
        <w:ind w:hanging="284" w:left="993"/>
        <w:jc w:val="both"/>
        <w:rPr>
          <w:rFonts w:hAnsi="Times New Roman" w:ascii="Times New Roman"/>
          <w:b/>
          <w:sz w:val="24"/>
          <w:szCs w:val="24"/>
          <w:u w:val="single"/>
        </w:rPr>
      </w:pPr>
      <w:r w:rsidRPr="004A37CD">
        <w:rPr>
          <w:rFonts w:eastAsia="Times New Roman" w:hAnsi="Times New Roman" w:ascii="Times New Roman"/>
          <w:b/>
          <w:color w:val="000000"/>
          <w:sz w:val="24"/>
          <w:szCs w:val="24"/>
          <w:lang w:eastAsia="hr-HR"/>
        </w:rPr>
        <w:t xml:space="preserve">U odnosu na </w:t>
      </w:r>
      <w:r w:rsidR="00382B9D" w:rsidRPr="004A37CD">
        <w:rPr>
          <w:rFonts w:hAnsi="Times New Roman" w:ascii="Times New Roman"/>
          <w:b/>
          <w:sz w:val="24"/>
          <w:szCs w:val="24"/>
        </w:rPr>
        <w:t>namirenje ostalih obveza stečajne mase</w:t>
      </w:r>
    </w:p>
    <w:p w:rsidRDefault="002A3127" w:rsidP="00840AD9" w:rsidR="002A3127" w:rsidRPr="004A37CD">
      <w:pPr>
        <w:spacing w:lineRule="auto" w:line="240" w:after="0" w:before="100"/>
        <w:jc w:val="both"/>
        <w:rPr>
          <w:rFonts w:hAnsi="Times New Roman" w:ascii="Times New Roman"/>
          <w:sz w:val="24"/>
          <w:szCs w:val="24"/>
          <w:u w:val="single"/>
        </w:rPr>
      </w:pPr>
      <w:r w:rsidRPr="004A37CD">
        <w:rPr>
          <w:rFonts w:eastAsia="Times New Roman" w:hAnsi="Times New Roman" w:ascii="Times New Roman"/>
          <w:sz w:val="24"/>
          <w:szCs w:val="24"/>
          <w:lang w:eastAsia="hr-HR"/>
        </w:rPr>
        <w:t xml:space="preserve"> </w:t>
      </w:r>
      <w:r w:rsidR="008A60EF" w:rsidRPr="004A37CD">
        <w:rPr>
          <w:b/>
          <w:color w:val="C00000"/>
          <w:sz w:val="24"/>
          <w:szCs w:val="24"/>
        </w:rPr>
        <w:tab/>
      </w:r>
      <w:r w:rsidR="00840AD9" w:rsidRPr="004A37CD">
        <w:rPr>
          <w:rFonts w:hAnsi="Times New Roman" w:ascii="Times New Roman"/>
          <w:sz w:val="24"/>
          <w:szCs w:val="24"/>
        </w:rPr>
        <w:t xml:space="preserve">Slijedom svega naprijed navedenog, ovaj sud utvrđuje da se </w:t>
      </w:r>
      <w:r w:rsidR="005A751F" w:rsidRPr="004A37CD">
        <w:rPr>
          <w:rFonts w:hAnsi="Times New Roman" w:ascii="Times New Roman"/>
          <w:sz w:val="24"/>
          <w:szCs w:val="24"/>
        </w:rPr>
        <w:t>sredst</w:t>
      </w:r>
      <w:r w:rsidRPr="004A37CD">
        <w:rPr>
          <w:rFonts w:hAnsi="Times New Roman" w:ascii="Times New Roman"/>
          <w:sz w:val="24"/>
          <w:szCs w:val="24"/>
        </w:rPr>
        <w:t xml:space="preserve">va u iznosu od </w:t>
      </w:r>
      <w:r w:rsidR="00BC6D49" w:rsidRPr="004A37CD">
        <w:rPr>
          <w:rFonts w:hAnsi="Times New Roman" w:ascii="Times New Roman"/>
          <w:sz w:val="24"/>
          <w:szCs w:val="24"/>
        </w:rPr>
        <w:t xml:space="preserve">68.484.951,49 </w:t>
      </w:r>
      <w:r w:rsidRPr="004A37CD">
        <w:rPr>
          <w:rFonts w:hAnsi="Times New Roman" w:ascii="Times New Roman"/>
          <w:sz w:val="24"/>
          <w:szCs w:val="24"/>
        </w:rPr>
        <w:t>kn</w:t>
      </w:r>
      <w:r w:rsidR="005A751F" w:rsidRPr="004A37CD">
        <w:rPr>
          <w:rFonts w:hAnsi="Times New Roman" w:ascii="Times New Roman"/>
          <w:sz w:val="24"/>
          <w:szCs w:val="24"/>
        </w:rPr>
        <w:t>,</w:t>
      </w:r>
      <w:r w:rsidR="005150FA" w:rsidRPr="004A37CD">
        <w:rPr>
          <w:rFonts w:hAnsi="Times New Roman" w:ascii="Times New Roman"/>
          <w:sz w:val="24"/>
          <w:szCs w:val="24"/>
        </w:rPr>
        <w:t xml:space="preserve"> </w:t>
      </w:r>
      <w:r w:rsidR="00BC6D49" w:rsidRPr="004A37CD">
        <w:rPr>
          <w:rFonts w:hAnsi="Times New Roman" w:ascii="Times New Roman"/>
          <w:sz w:val="24"/>
          <w:szCs w:val="24"/>
        </w:rPr>
        <w:t>koja preostaju</w:t>
      </w:r>
      <w:r w:rsidRPr="004A37CD">
        <w:rPr>
          <w:rFonts w:hAnsi="Times New Roman" w:ascii="Times New Roman"/>
          <w:sz w:val="24"/>
          <w:szCs w:val="24"/>
        </w:rPr>
        <w:t xml:space="preserve"> </w:t>
      </w:r>
      <w:r w:rsidR="00382B9D" w:rsidRPr="004A37CD">
        <w:rPr>
          <w:rFonts w:hAnsi="Times New Roman" w:ascii="Times New Roman"/>
          <w:sz w:val="24"/>
          <w:szCs w:val="24"/>
        </w:rPr>
        <w:t>nakon što se iz unovčenih sreds</w:t>
      </w:r>
      <w:r w:rsidRPr="004A37CD">
        <w:rPr>
          <w:rFonts w:hAnsi="Times New Roman" w:ascii="Times New Roman"/>
          <w:sz w:val="24"/>
          <w:szCs w:val="24"/>
        </w:rPr>
        <w:t>tava u iznosu od 70.565.290,07</w:t>
      </w:r>
      <w:r w:rsidR="005A751F" w:rsidRPr="004A37CD">
        <w:rPr>
          <w:rFonts w:hAnsi="Times New Roman" w:ascii="Times New Roman"/>
          <w:sz w:val="24"/>
          <w:szCs w:val="24"/>
        </w:rPr>
        <w:t xml:space="preserve"> </w:t>
      </w:r>
      <w:r w:rsidRPr="004A37CD">
        <w:rPr>
          <w:rFonts w:hAnsi="Times New Roman" w:ascii="Times New Roman"/>
          <w:sz w:val="24"/>
          <w:szCs w:val="24"/>
        </w:rPr>
        <w:t>kn izdvoje sredstva za izlučna prava R</w:t>
      </w:r>
      <w:r w:rsidR="00382B9D" w:rsidRPr="004A37CD">
        <w:rPr>
          <w:rFonts w:hAnsi="Times New Roman" w:ascii="Times New Roman"/>
          <w:sz w:val="24"/>
          <w:szCs w:val="24"/>
        </w:rPr>
        <w:t>epublike Hrvatske</w:t>
      </w:r>
      <w:r w:rsidRPr="004A37CD">
        <w:rPr>
          <w:rFonts w:hAnsi="Times New Roman" w:ascii="Times New Roman"/>
          <w:sz w:val="24"/>
          <w:szCs w:val="24"/>
        </w:rPr>
        <w:t xml:space="preserve"> u iznosu od 1.674.725,28 kn, </w:t>
      </w:r>
      <w:r w:rsidR="005150FA" w:rsidRPr="004A37CD">
        <w:rPr>
          <w:rFonts w:hAnsi="Times New Roman" w:ascii="Times New Roman"/>
          <w:sz w:val="24"/>
          <w:szCs w:val="24"/>
        </w:rPr>
        <w:t xml:space="preserve">a potom i </w:t>
      </w:r>
      <w:r w:rsidR="005A751F" w:rsidRPr="004A37CD">
        <w:rPr>
          <w:rFonts w:hAnsi="Times New Roman" w:ascii="Times New Roman"/>
          <w:sz w:val="24"/>
          <w:szCs w:val="24"/>
        </w:rPr>
        <w:t>rezerviraju sredst</w:t>
      </w:r>
      <w:r w:rsidRPr="004A37CD">
        <w:rPr>
          <w:rFonts w:hAnsi="Times New Roman" w:ascii="Times New Roman"/>
          <w:sz w:val="24"/>
          <w:szCs w:val="24"/>
        </w:rPr>
        <w:t>va za  namirenje troškova stečajnog postupka</w:t>
      </w:r>
      <w:r w:rsidRPr="004A37CD">
        <w:rPr>
          <w:rFonts w:hAnsi="Times New Roman" w:ascii="Times New Roman"/>
          <w:b/>
          <w:sz w:val="24"/>
          <w:szCs w:val="24"/>
        </w:rPr>
        <w:t xml:space="preserve"> </w:t>
      </w:r>
      <w:r w:rsidRPr="004A37CD">
        <w:rPr>
          <w:rFonts w:hAnsi="Times New Roman" w:ascii="Times New Roman"/>
          <w:sz w:val="24"/>
          <w:szCs w:val="24"/>
        </w:rPr>
        <w:t xml:space="preserve">u iznosu od </w:t>
      </w:r>
      <w:r w:rsidR="008C3420" w:rsidRPr="004A37CD">
        <w:rPr>
          <w:rFonts w:hAnsi="Times New Roman" w:ascii="Times New Roman"/>
          <w:sz w:val="24"/>
          <w:szCs w:val="24"/>
        </w:rPr>
        <w:t>405.613,30</w:t>
      </w:r>
      <w:r w:rsidR="008C3420" w:rsidRPr="004A37CD">
        <w:rPr>
          <w:rFonts w:eastAsia="Times New Roman" w:hAnsi="Times New Roman" w:ascii="Times New Roman"/>
          <w:color w:val="C00000"/>
          <w:sz w:val="24"/>
          <w:szCs w:val="24"/>
          <w:lang w:eastAsia="hr-HR"/>
        </w:rPr>
        <w:t xml:space="preserve"> </w:t>
      </w:r>
      <w:r w:rsidR="005150FA" w:rsidRPr="004A37CD">
        <w:rPr>
          <w:rFonts w:eastAsia="Times New Roman" w:hAnsi="Times New Roman" w:ascii="Times New Roman"/>
          <w:sz w:val="24"/>
          <w:szCs w:val="24"/>
          <w:lang w:eastAsia="hr-HR"/>
        </w:rPr>
        <w:t xml:space="preserve">kn </w:t>
      </w:r>
      <w:r w:rsidRPr="004A37CD">
        <w:rPr>
          <w:rFonts w:hAnsi="Times New Roman" w:ascii="Times New Roman"/>
          <w:sz w:val="24"/>
          <w:szCs w:val="24"/>
        </w:rPr>
        <w:t>(</w:t>
      </w:r>
      <w:r w:rsidR="005150FA" w:rsidRPr="004A37CD">
        <w:rPr>
          <w:rFonts w:hAnsi="Times New Roman" w:ascii="Times New Roman"/>
          <w:sz w:val="24"/>
          <w:szCs w:val="24"/>
        </w:rPr>
        <w:t>a ne kako je to predložila stečajna upravitel</w:t>
      </w:r>
      <w:r w:rsidR="005A751F" w:rsidRPr="004A37CD">
        <w:rPr>
          <w:rFonts w:hAnsi="Times New Roman" w:ascii="Times New Roman"/>
          <w:sz w:val="24"/>
          <w:szCs w:val="24"/>
        </w:rPr>
        <w:t xml:space="preserve">jica u iznosu od 993.391,44 kn </w:t>
      </w:r>
      <w:r w:rsidR="005150FA" w:rsidRPr="004A37CD">
        <w:rPr>
          <w:rFonts w:hAnsi="Times New Roman" w:ascii="Times New Roman"/>
          <w:sz w:val="24"/>
          <w:szCs w:val="24"/>
        </w:rPr>
        <w:t>iz razloga k</w:t>
      </w:r>
      <w:r w:rsidR="00840AD9" w:rsidRPr="004A37CD">
        <w:rPr>
          <w:rFonts w:hAnsi="Times New Roman" w:ascii="Times New Roman"/>
          <w:sz w:val="24"/>
          <w:szCs w:val="24"/>
        </w:rPr>
        <w:t>ako je to prethodno obrazloženo</w:t>
      </w:r>
      <w:r w:rsidR="005150FA" w:rsidRPr="004A37CD">
        <w:rPr>
          <w:rFonts w:hAnsi="Times New Roman" w:ascii="Times New Roman"/>
          <w:sz w:val="24"/>
          <w:szCs w:val="24"/>
        </w:rPr>
        <w:t>)</w:t>
      </w:r>
      <w:r w:rsidRPr="004A37CD">
        <w:rPr>
          <w:rFonts w:eastAsia="Times New Roman" w:hAnsi="Times New Roman" w:ascii="Times New Roman"/>
          <w:sz w:val="24"/>
          <w:szCs w:val="24"/>
          <w:lang w:eastAsia="hr-HR"/>
        </w:rPr>
        <w:t xml:space="preserve">, </w:t>
      </w:r>
      <w:r w:rsidR="00840AD9" w:rsidRPr="004A37CD">
        <w:rPr>
          <w:rFonts w:hAnsi="Times New Roman" w:ascii="Times New Roman"/>
          <w:sz w:val="24"/>
          <w:szCs w:val="24"/>
        </w:rPr>
        <w:t>imaju uplatiti</w:t>
      </w:r>
      <w:r w:rsidRPr="004A37CD">
        <w:rPr>
          <w:rFonts w:hAnsi="Times New Roman" w:ascii="Times New Roman"/>
          <w:sz w:val="24"/>
          <w:szCs w:val="24"/>
        </w:rPr>
        <w:t xml:space="preserve"> na račun stečajnog dužnika, a za namirenje ostalih obveza stečajne mase</w:t>
      </w:r>
      <w:r w:rsidR="005150FA" w:rsidRPr="004A37CD">
        <w:rPr>
          <w:rFonts w:hAnsi="Times New Roman" w:ascii="Times New Roman"/>
          <w:sz w:val="24"/>
          <w:szCs w:val="24"/>
        </w:rPr>
        <w:t>.</w:t>
      </w:r>
      <w:r w:rsidRPr="004A37CD">
        <w:rPr>
          <w:rFonts w:hAnsi="Times New Roman" w:ascii="Times New Roman"/>
          <w:sz w:val="24"/>
          <w:szCs w:val="24"/>
        </w:rPr>
        <w:t xml:space="preserve"> </w:t>
      </w:r>
    </w:p>
    <w:p w:rsidRDefault="00B860B4" w:rsidP="00C80296" w:rsidR="00BC7983" w:rsidRPr="004A37CD">
      <w:pPr>
        <w:pStyle w:val="Bezproreda"/>
        <w:spacing w:before="100"/>
        <w:ind w:firstLine="720"/>
        <w:jc w:val="both"/>
        <w:rPr>
          <w:rFonts w:hAnsi="Times New Roman" w:ascii="Times New Roman"/>
          <w:sz w:val="24"/>
          <w:szCs w:val="24"/>
        </w:rPr>
      </w:pPr>
      <w:r w:rsidRPr="004A37CD">
        <w:rPr>
          <w:rFonts w:hAnsi="Times New Roman" w:ascii="Times New Roman"/>
          <w:sz w:val="24"/>
          <w:szCs w:val="24"/>
        </w:rPr>
        <w:t>U obrazloženju svo</w:t>
      </w:r>
      <w:r w:rsidR="00BC6D49" w:rsidRPr="004A37CD">
        <w:rPr>
          <w:rFonts w:hAnsi="Times New Roman" w:ascii="Times New Roman"/>
          <w:sz w:val="24"/>
          <w:szCs w:val="24"/>
        </w:rPr>
        <w:t>g</w:t>
      </w:r>
      <w:r w:rsidRPr="004A37CD">
        <w:rPr>
          <w:rFonts w:hAnsi="Times New Roman" w:ascii="Times New Roman"/>
          <w:sz w:val="24"/>
          <w:szCs w:val="24"/>
        </w:rPr>
        <w:t xml:space="preserve"> prijedloga stečajna</w:t>
      </w:r>
      <w:r w:rsidR="00BC6D49" w:rsidRPr="004A37CD">
        <w:rPr>
          <w:rFonts w:hAnsi="Times New Roman" w:ascii="Times New Roman"/>
          <w:sz w:val="24"/>
          <w:szCs w:val="24"/>
        </w:rPr>
        <w:t xml:space="preserve"> upraviteljica je ispravno us</w:t>
      </w:r>
      <w:r w:rsidRPr="004A37CD">
        <w:rPr>
          <w:rFonts w:hAnsi="Times New Roman" w:ascii="Times New Roman"/>
          <w:sz w:val="24"/>
          <w:szCs w:val="24"/>
        </w:rPr>
        <w:t>tvrdi</w:t>
      </w:r>
      <w:r w:rsidR="00382B9D" w:rsidRPr="004A37CD">
        <w:rPr>
          <w:rFonts w:hAnsi="Times New Roman" w:ascii="Times New Roman"/>
          <w:sz w:val="24"/>
          <w:szCs w:val="24"/>
        </w:rPr>
        <w:t>la da bi razlučnom vjerovniku Republici Hrvatskoj</w:t>
      </w:r>
      <w:r w:rsidRPr="004A37CD">
        <w:rPr>
          <w:rFonts w:hAnsi="Times New Roman" w:ascii="Times New Roman"/>
          <w:sz w:val="24"/>
          <w:szCs w:val="24"/>
        </w:rPr>
        <w:t xml:space="preserve"> iz pripadajućeg dijela unovčene imovine na kojoj ostvaruje razlučno pravo u iznosu od 28.528.758,70 kn, a nakon namirenja troškova obračunatih sukladno </w:t>
      </w:r>
      <w:r w:rsidR="00BC6D49" w:rsidRPr="004A37CD">
        <w:rPr>
          <w:rFonts w:hAnsi="Times New Roman" w:ascii="Times New Roman"/>
          <w:sz w:val="24"/>
          <w:szCs w:val="24"/>
        </w:rPr>
        <w:t>čl. 254. SZ/15</w:t>
      </w:r>
      <w:r w:rsidRPr="004A37CD">
        <w:rPr>
          <w:rFonts w:hAnsi="Times New Roman" w:ascii="Times New Roman"/>
          <w:sz w:val="24"/>
          <w:szCs w:val="24"/>
        </w:rPr>
        <w:t xml:space="preserve"> u ukupnom iznosu od 15.623.825,72 kn (trošak utvrđivanja istovjetnosti predmeta i prava na tom predmetu u iznosu od 1.426.437,94 kn i stvarni troškovi unovčenja u iznosu od 14.197.387,78 kn), </w:t>
      </w:r>
      <w:r w:rsidR="00CF64A2" w:rsidRPr="004A37CD">
        <w:rPr>
          <w:rFonts w:hAnsi="Times New Roman" w:ascii="Times New Roman"/>
          <w:sz w:val="24"/>
          <w:szCs w:val="24"/>
        </w:rPr>
        <w:t xml:space="preserve">na koji obračun </w:t>
      </w:r>
      <w:r w:rsidR="00085AFA" w:rsidRPr="004A37CD">
        <w:rPr>
          <w:rFonts w:hAnsi="Times New Roman" w:ascii="Times New Roman"/>
          <w:sz w:val="24"/>
          <w:szCs w:val="24"/>
        </w:rPr>
        <w:t xml:space="preserve">direktnih </w:t>
      </w:r>
      <w:r w:rsidR="00CF64A2" w:rsidRPr="004A37CD">
        <w:rPr>
          <w:rFonts w:hAnsi="Times New Roman" w:ascii="Times New Roman"/>
          <w:sz w:val="24"/>
          <w:szCs w:val="24"/>
        </w:rPr>
        <w:t>troškova nitko od sudionika nije</w:t>
      </w:r>
      <w:r w:rsidR="00085AFA" w:rsidRPr="004A37CD">
        <w:rPr>
          <w:rFonts w:hAnsi="Times New Roman" w:ascii="Times New Roman"/>
          <w:sz w:val="24"/>
          <w:szCs w:val="24"/>
        </w:rPr>
        <w:t xml:space="preserve"> valjano prigovorio,</w:t>
      </w:r>
      <w:r w:rsidR="00CF64A2" w:rsidRPr="004A37CD">
        <w:rPr>
          <w:rFonts w:hAnsi="Times New Roman" w:ascii="Times New Roman"/>
          <w:sz w:val="24"/>
          <w:szCs w:val="24"/>
        </w:rPr>
        <w:t xml:space="preserve"> </w:t>
      </w:r>
      <w:r w:rsidR="00085AFA" w:rsidRPr="004A37CD">
        <w:rPr>
          <w:rFonts w:hAnsi="Times New Roman" w:ascii="Times New Roman"/>
          <w:sz w:val="24"/>
          <w:szCs w:val="24"/>
        </w:rPr>
        <w:t xml:space="preserve">valjalo </w:t>
      </w:r>
      <w:r w:rsidRPr="004A37CD">
        <w:rPr>
          <w:rFonts w:hAnsi="Times New Roman" w:ascii="Times New Roman"/>
          <w:sz w:val="24"/>
          <w:szCs w:val="24"/>
        </w:rPr>
        <w:t xml:space="preserve">preostali iznos </w:t>
      </w:r>
      <w:r w:rsidR="00382B9D" w:rsidRPr="004A37CD">
        <w:rPr>
          <w:rFonts w:hAnsi="Times New Roman" w:ascii="Times New Roman"/>
          <w:sz w:val="24"/>
          <w:szCs w:val="24"/>
        </w:rPr>
        <w:t>od 12.</w:t>
      </w:r>
      <w:r w:rsidR="00BC7983" w:rsidRPr="004A37CD">
        <w:rPr>
          <w:rFonts w:hAnsi="Times New Roman" w:ascii="Times New Roman"/>
          <w:sz w:val="24"/>
          <w:szCs w:val="24"/>
        </w:rPr>
        <w:t xml:space="preserve">904.932,98 kn preusmjeriti </w:t>
      </w:r>
      <w:r w:rsidRPr="004A37CD">
        <w:rPr>
          <w:rFonts w:hAnsi="Times New Roman" w:ascii="Times New Roman"/>
          <w:sz w:val="24"/>
          <w:szCs w:val="24"/>
        </w:rPr>
        <w:t>za namirenje dijela tražbine razlučnog vjerovnika</w:t>
      </w:r>
      <w:r w:rsidR="00085AFA" w:rsidRPr="004A37CD">
        <w:rPr>
          <w:rFonts w:hAnsi="Times New Roman" w:ascii="Times New Roman"/>
          <w:sz w:val="24"/>
          <w:szCs w:val="24"/>
        </w:rPr>
        <w:t xml:space="preserve"> R</w:t>
      </w:r>
      <w:r w:rsidR="00382B9D" w:rsidRPr="004A37CD">
        <w:rPr>
          <w:rFonts w:hAnsi="Times New Roman" w:ascii="Times New Roman"/>
          <w:sz w:val="24"/>
          <w:szCs w:val="24"/>
        </w:rPr>
        <w:t>epublike Hrvatske.</w:t>
      </w:r>
    </w:p>
    <w:p w:rsidRDefault="00E80A77" w:rsidP="00C80296" w:rsidR="00B860B4" w:rsidRPr="004A37CD">
      <w:pPr>
        <w:pStyle w:val="Bezproreda"/>
        <w:spacing w:before="100"/>
        <w:ind w:firstLine="720"/>
        <w:jc w:val="both"/>
        <w:rPr>
          <w:rFonts w:hAnsi="Times New Roman" w:ascii="Times New Roman"/>
          <w:sz w:val="24"/>
          <w:szCs w:val="24"/>
        </w:rPr>
      </w:pPr>
      <w:r w:rsidRPr="004A37CD">
        <w:rPr>
          <w:rFonts w:hAnsi="Times New Roman" w:ascii="Times New Roman"/>
          <w:sz w:val="24"/>
          <w:szCs w:val="24"/>
        </w:rPr>
        <w:t>Međutim, p</w:t>
      </w:r>
      <w:r w:rsidR="00BC6D49" w:rsidRPr="004A37CD">
        <w:rPr>
          <w:rFonts w:hAnsi="Times New Roman" w:ascii="Times New Roman"/>
          <w:sz w:val="24"/>
          <w:szCs w:val="24"/>
        </w:rPr>
        <w:t xml:space="preserve">rema pravnom shvaćanju prihvaćenom na sjednici sudaca </w:t>
      </w:r>
      <w:r w:rsidR="00B860B4" w:rsidRPr="004A37CD">
        <w:rPr>
          <w:rFonts w:hAnsi="Times New Roman" w:ascii="Times New Roman"/>
          <w:sz w:val="24"/>
          <w:szCs w:val="24"/>
        </w:rPr>
        <w:t>Visokog trgovačkog suda Repub</w:t>
      </w:r>
      <w:r w:rsidR="00BC6D49" w:rsidRPr="004A37CD">
        <w:rPr>
          <w:rFonts w:hAnsi="Times New Roman" w:ascii="Times New Roman"/>
          <w:sz w:val="24"/>
          <w:szCs w:val="24"/>
        </w:rPr>
        <w:t>like Hrvatske poslovni broj Su-5</w:t>
      </w:r>
      <w:r w:rsidR="00B860B4" w:rsidRPr="004A37CD">
        <w:rPr>
          <w:rFonts w:hAnsi="Times New Roman" w:ascii="Times New Roman"/>
          <w:sz w:val="24"/>
          <w:szCs w:val="24"/>
        </w:rPr>
        <w:t>5/08 od 19. lipnja 2008. troškovi unovčenja stvari na kojima postoji razlučno pravo iz čl. 164.</w:t>
      </w:r>
      <w:r w:rsidR="00BC6D49" w:rsidRPr="004A37CD">
        <w:rPr>
          <w:rFonts w:hAnsi="Times New Roman" w:ascii="Times New Roman"/>
          <w:sz w:val="24"/>
          <w:szCs w:val="24"/>
        </w:rPr>
        <w:t xml:space="preserve"> SZ/96</w:t>
      </w:r>
      <w:r w:rsidR="00B860B4" w:rsidRPr="004A37CD">
        <w:rPr>
          <w:rFonts w:hAnsi="Times New Roman" w:ascii="Times New Roman"/>
          <w:sz w:val="24"/>
          <w:szCs w:val="24"/>
        </w:rPr>
        <w:t xml:space="preserve"> u smislu</w:t>
      </w:r>
      <w:r w:rsidR="00BC6D49" w:rsidRPr="004A37CD">
        <w:rPr>
          <w:rFonts w:hAnsi="Times New Roman" w:ascii="Times New Roman"/>
          <w:sz w:val="24"/>
          <w:szCs w:val="24"/>
        </w:rPr>
        <w:t xml:space="preserve"> čl. 170. st. 2. SZ/96 (koji odgovaraju čl. 247. i 254. SZ/15),</w:t>
      </w:r>
      <w:r w:rsidR="00B860B4" w:rsidRPr="004A37CD">
        <w:rPr>
          <w:rFonts w:hAnsi="Times New Roman" w:ascii="Times New Roman"/>
          <w:sz w:val="24"/>
          <w:szCs w:val="24"/>
        </w:rPr>
        <w:t xml:space="preserve"> osim troškova koji su u vezi s prodajom (procjena nekretnine, oglas o prodaji i sl.), su i svi drugi troškovi koji izravno terete prodanu stvar. Troškovi koji nisu u izravnoj vezi s unovčenjem stvari na kojima postoji razlučno pravo, ali su kao opći</w:t>
      </w:r>
      <w:r w:rsidR="00B66F87" w:rsidRPr="004A37CD">
        <w:rPr>
          <w:rFonts w:hAnsi="Times New Roman" w:ascii="Times New Roman"/>
          <w:sz w:val="24"/>
          <w:szCs w:val="24"/>
        </w:rPr>
        <w:t xml:space="preserve"> (neizravni) </w:t>
      </w:r>
      <w:r w:rsidR="00B860B4" w:rsidRPr="004A37CD">
        <w:rPr>
          <w:rFonts w:hAnsi="Times New Roman" w:ascii="Times New Roman"/>
          <w:sz w:val="24"/>
          <w:szCs w:val="24"/>
        </w:rPr>
        <w:t xml:space="preserve">troškovi nastali radi cjelokupne stečajne mase, namiruju se iz cijene postignute prodajom stvari razmjerno vrijednosti stvari na kojoj postoji razlučno pravo u odnosu na ostalu stečajnu masu i namiruju se u okviru troškova unovčenja stvari iz čl. 164.a </w:t>
      </w:r>
      <w:r w:rsidR="007F1BBE" w:rsidRPr="004A37CD">
        <w:rPr>
          <w:rFonts w:hAnsi="Times New Roman" w:ascii="Times New Roman"/>
          <w:sz w:val="24"/>
          <w:szCs w:val="24"/>
        </w:rPr>
        <w:t>SZ/96</w:t>
      </w:r>
      <w:r w:rsidR="00BC6D49" w:rsidRPr="004A37CD">
        <w:rPr>
          <w:rFonts w:hAnsi="Times New Roman" w:ascii="Times New Roman"/>
          <w:sz w:val="24"/>
          <w:szCs w:val="24"/>
        </w:rPr>
        <w:t xml:space="preserve"> (koji odgovara čl. 248. SZ/15).</w:t>
      </w:r>
    </w:p>
    <w:p w:rsidRDefault="00E80A77" w:rsidP="00C80296" w:rsidR="00E80A77" w:rsidRPr="004A37CD">
      <w:pPr>
        <w:pStyle w:val="Bezproreda"/>
        <w:spacing w:before="100"/>
        <w:jc w:val="both"/>
        <w:rPr>
          <w:rFonts w:hAnsi="Times New Roman" w:ascii="Times New Roman"/>
          <w:sz w:val="24"/>
          <w:szCs w:val="24"/>
        </w:rPr>
      </w:pPr>
      <w:r w:rsidRPr="004A37CD">
        <w:rPr>
          <w:rFonts w:hAnsi="Times New Roman" w:ascii="Times New Roman"/>
          <w:sz w:val="24"/>
          <w:szCs w:val="24"/>
        </w:rPr>
        <w:tab/>
        <w:t>U</w:t>
      </w:r>
      <w:r w:rsidR="00B66F87" w:rsidRPr="004A37CD">
        <w:rPr>
          <w:rFonts w:hAnsi="Times New Roman" w:ascii="Times New Roman"/>
          <w:sz w:val="24"/>
          <w:szCs w:val="24"/>
        </w:rPr>
        <w:t xml:space="preserve">pravo u tom smislu bi u </w:t>
      </w:r>
      <w:r w:rsidRPr="004A37CD">
        <w:rPr>
          <w:rFonts w:hAnsi="Times New Roman" w:ascii="Times New Roman"/>
          <w:sz w:val="24"/>
          <w:szCs w:val="24"/>
        </w:rPr>
        <w:t xml:space="preserve">izvanrednim okolnostima negativnog poslovanja dužnika tijekom stečajnog postupka </w:t>
      </w:r>
      <w:r w:rsidR="002F73C5" w:rsidRPr="004A37CD">
        <w:rPr>
          <w:rFonts w:hAnsi="Times New Roman" w:ascii="Times New Roman"/>
          <w:sz w:val="24"/>
          <w:szCs w:val="24"/>
        </w:rPr>
        <w:t xml:space="preserve">i </w:t>
      </w:r>
      <w:r w:rsidRPr="004A37CD">
        <w:rPr>
          <w:rFonts w:hAnsi="Times New Roman" w:ascii="Times New Roman"/>
          <w:sz w:val="24"/>
          <w:szCs w:val="24"/>
        </w:rPr>
        <w:t>razlučni vjerovnik</w:t>
      </w:r>
      <w:r w:rsidR="00FD4655">
        <w:rPr>
          <w:rFonts w:hAnsi="Times New Roman" w:ascii="Times New Roman"/>
          <w:sz w:val="24"/>
          <w:szCs w:val="24"/>
        </w:rPr>
        <w:t xml:space="preserve"> (inače stečajni vjerovnik sa</w:t>
      </w:r>
      <w:r w:rsidR="00B93CC3" w:rsidRPr="004A37CD">
        <w:rPr>
          <w:rFonts w:hAnsi="Times New Roman" w:ascii="Times New Roman"/>
          <w:sz w:val="24"/>
          <w:szCs w:val="24"/>
        </w:rPr>
        <w:t xml:space="preserve"> daleko najvećom utvrđenom tražbinom u ovom stečajnom postupku, a time i odlučujućim pravom glasa čiji je predstavnik i predsjednik odbora vjerovnika)</w:t>
      </w:r>
      <w:r w:rsidRPr="004A37CD">
        <w:rPr>
          <w:rFonts w:hAnsi="Times New Roman" w:ascii="Times New Roman"/>
          <w:sz w:val="24"/>
          <w:szCs w:val="24"/>
        </w:rPr>
        <w:t xml:space="preserve"> morao</w:t>
      </w:r>
      <w:r w:rsidR="00BC6D49" w:rsidRPr="004A37CD">
        <w:rPr>
          <w:rFonts w:hAnsi="Times New Roman" w:ascii="Times New Roman"/>
          <w:sz w:val="24"/>
          <w:szCs w:val="24"/>
        </w:rPr>
        <w:t>,</w:t>
      </w:r>
      <w:r w:rsidRPr="004A37CD">
        <w:rPr>
          <w:rFonts w:hAnsi="Times New Roman" w:ascii="Times New Roman"/>
          <w:sz w:val="24"/>
          <w:szCs w:val="24"/>
        </w:rPr>
        <w:t xml:space="preserve"> </w:t>
      </w:r>
      <w:r w:rsidR="00B66F87" w:rsidRPr="004A37CD">
        <w:rPr>
          <w:rFonts w:hAnsi="Times New Roman" w:ascii="Times New Roman"/>
          <w:sz w:val="24"/>
          <w:szCs w:val="24"/>
        </w:rPr>
        <w:t>osim u troškovima unovč</w:t>
      </w:r>
      <w:r w:rsidR="00BC6D49" w:rsidRPr="004A37CD">
        <w:rPr>
          <w:rFonts w:hAnsi="Times New Roman" w:ascii="Times New Roman"/>
          <w:sz w:val="24"/>
          <w:szCs w:val="24"/>
        </w:rPr>
        <w:t>enja izravno vezanih za predmet</w:t>
      </w:r>
      <w:r w:rsidR="00B66F87" w:rsidRPr="004A37CD">
        <w:rPr>
          <w:rFonts w:hAnsi="Times New Roman" w:ascii="Times New Roman"/>
          <w:sz w:val="24"/>
          <w:szCs w:val="24"/>
        </w:rPr>
        <w:t xml:space="preserve"> na kojem postoji razlučno pravo (iz </w:t>
      </w:r>
      <w:r w:rsidR="00382B9D" w:rsidRPr="004A37CD">
        <w:rPr>
          <w:rFonts w:hAnsi="Times New Roman" w:ascii="Times New Roman"/>
          <w:sz w:val="24"/>
          <w:szCs w:val="24"/>
        </w:rPr>
        <w:t xml:space="preserve">čl. </w:t>
      </w:r>
      <w:r w:rsidR="00BC6D49" w:rsidRPr="004A37CD">
        <w:rPr>
          <w:rFonts w:hAnsi="Times New Roman" w:ascii="Times New Roman"/>
          <w:sz w:val="24"/>
          <w:szCs w:val="24"/>
        </w:rPr>
        <w:t>254. SZ/15</w:t>
      </w:r>
      <w:r w:rsidR="00B66F87" w:rsidRPr="004A37CD">
        <w:rPr>
          <w:rFonts w:hAnsi="Times New Roman" w:ascii="Times New Roman"/>
          <w:sz w:val="24"/>
          <w:szCs w:val="24"/>
        </w:rPr>
        <w:t xml:space="preserve">), </w:t>
      </w:r>
      <w:r w:rsidRPr="004A37CD">
        <w:rPr>
          <w:rFonts w:hAnsi="Times New Roman" w:ascii="Times New Roman"/>
          <w:sz w:val="24"/>
          <w:szCs w:val="24"/>
        </w:rPr>
        <w:t xml:space="preserve">trpjeti i neizravne </w:t>
      </w:r>
      <w:r w:rsidR="00B66F87" w:rsidRPr="004A37CD">
        <w:rPr>
          <w:rFonts w:hAnsi="Times New Roman" w:ascii="Times New Roman"/>
          <w:sz w:val="24"/>
          <w:szCs w:val="24"/>
        </w:rPr>
        <w:t xml:space="preserve">(opće) </w:t>
      </w:r>
      <w:r w:rsidRPr="004A37CD">
        <w:rPr>
          <w:rFonts w:hAnsi="Times New Roman" w:ascii="Times New Roman"/>
          <w:sz w:val="24"/>
          <w:szCs w:val="24"/>
        </w:rPr>
        <w:t>troškove unovčenja (razmjerno sa ostalim stečajnim vjerovnicima), a kroz podmirenje ostalih obveza stečajne mase</w:t>
      </w:r>
      <w:r w:rsidR="00FD4655">
        <w:rPr>
          <w:rFonts w:hAnsi="Times New Roman" w:ascii="Times New Roman"/>
          <w:sz w:val="24"/>
          <w:szCs w:val="24"/>
        </w:rPr>
        <w:t xml:space="preserve"> (</w:t>
      </w:r>
      <w:r w:rsidR="00B66F87" w:rsidRPr="004A37CD">
        <w:rPr>
          <w:rFonts w:hAnsi="Times New Roman" w:ascii="Times New Roman"/>
          <w:sz w:val="24"/>
          <w:szCs w:val="24"/>
        </w:rPr>
        <w:t xml:space="preserve">koji bi u konkretnom slučaju iznosili </w:t>
      </w:r>
      <w:r w:rsidRPr="004A37CD">
        <w:rPr>
          <w:rFonts w:hAnsi="Times New Roman" w:ascii="Times New Roman"/>
          <w:sz w:val="24"/>
          <w:szCs w:val="24"/>
        </w:rPr>
        <w:t xml:space="preserve"> 37.801.840,57 kn</w:t>
      </w:r>
      <w:r w:rsidR="00B66F87" w:rsidRPr="004A37CD">
        <w:rPr>
          <w:rFonts w:hAnsi="Times New Roman" w:ascii="Times New Roman"/>
          <w:sz w:val="24"/>
          <w:szCs w:val="24"/>
        </w:rPr>
        <w:t>, kao 41,41% od iznosa nepodmirenih ostalih obveza stečajne mase od 91.286.743,72 kn</w:t>
      </w:r>
      <w:r w:rsidR="00A43AB6" w:rsidRPr="004A37CD">
        <w:rPr>
          <w:rFonts w:hAnsi="Times New Roman" w:ascii="Times New Roman"/>
          <w:sz w:val="24"/>
          <w:szCs w:val="24"/>
        </w:rPr>
        <w:t xml:space="preserve">, kako je </w:t>
      </w:r>
      <w:r w:rsidR="00B66F87" w:rsidRPr="004A37CD">
        <w:rPr>
          <w:rFonts w:hAnsi="Times New Roman" w:ascii="Times New Roman"/>
          <w:sz w:val="24"/>
          <w:szCs w:val="24"/>
        </w:rPr>
        <w:t xml:space="preserve"> to </w:t>
      </w:r>
      <w:r w:rsidR="00A43AB6" w:rsidRPr="004A37CD">
        <w:rPr>
          <w:rFonts w:hAnsi="Times New Roman" w:ascii="Times New Roman"/>
          <w:sz w:val="24"/>
          <w:szCs w:val="24"/>
        </w:rPr>
        <w:t xml:space="preserve">stečajna upraviteljica </w:t>
      </w:r>
      <w:r w:rsidR="002F73C5" w:rsidRPr="004A37CD">
        <w:rPr>
          <w:rFonts w:hAnsi="Times New Roman" w:ascii="Times New Roman"/>
          <w:sz w:val="24"/>
          <w:szCs w:val="24"/>
        </w:rPr>
        <w:t>i</w:t>
      </w:r>
      <w:r w:rsidR="00BC6D49" w:rsidRPr="004A37CD">
        <w:rPr>
          <w:rFonts w:hAnsi="Times New Roman" w:ascii="Times New Roman"/>
          <w:sz w:val="24"/>
          <w:szCs w:val="24"/>
        </w:rPr>
        <w:t xml:space="preserve"> elaborir</w:t>
      </w:r>
      <w:r w:rsidR="00A43AB6" w:rsidRPr="004A37CD">
        <w:rPr>
          <w:rFonts w:hAnsi="Times New Roman" w:ascii="Times New Roman"/>
          <w:sz w:val="24"/>
          <w:szCs w:val="24"/>
        </w:rPr>
        <w:t>ala u svom prijedlogu)</w:t>
      </w:r>
      <w:r w:rsidRPr="004A37CD">
        <w:rPr>
          <w:rFonts w:hAnsi="Times New Roman" w:ascii="Times New Roman"/>
          <w:sz w:val="24"/>
          <w:szCs w:val="24"/>
        </w:rPr>
        <w:t xml:space="preserve">. </w:t>
      </w:r>
    </w:p>
    <w:p w:rsidRDefault="007F10DF" w:rsidP="00C80296" w:rsidR="00477E66" w:rsidRPr="004A37CD">
      <w:pPr>
        <w:spacing w:lineRule="auto" w:line="240" w:after="0" w:before="100"/>
        <w:jc w:val="both"/>
        <w:rPr>
          <w:rFonts w:eastAsia="Times New Roman" w:hAnsi="Times New Roman" w:ascii="Times New Roman"/>
          <w:color w:val="000000"/>
          <w:sz w:val="24"/>
          <w:szCs w:val="24"/>
          <w:lang w:eastAsia="hr-HR"/>
        </w:rPr>
      </w:pPr>
      <w:r w:rsidRPr="004A37CD">
        <w:rPr>
          <w:rFonts w:hAnsi="Times New Roman" w:ascii="Times New Roman"/>
          <w:sz w:val="24"/>
          <w:szCs w:val="24"/>
        </w:rPr>
        <w:tab/>
      </w:r>
      <w:r w:rsidR="00DA669C" w:rsidRPr="004A37CD">
        <w:rPr>
          <w:rFonts w:hAnsi="Times New Roman" w:ascii="Times New Roman"/>
          <w:sz w:val="24"/>
          <w:szCs w:val="24"/>
        </w:rPr>
        <w:t>P</w:t>
      </w:r>
      <w:r w:rsidR="00947705" w:rsidRPr="004A37CD">
        <w:rPr>
          <w:rFonts w:hAnsi="Times New Roman" w:ascii="Times New Roman"/>
          <w:sz w:val="24"/>
          <w:szCs w:val="24"/>
        </w:rPr>
        <w:t xml:space="preserve">rema odredbi čl. </w:t>
      </w:r>
      <w:r w:rsidR="00BC6D49" w:rsidRPr="004A37CD">
        <w:rPr>
          <w:rFonts w:eastAsia="Times New Roman" w:hAnsi="Times New Roman" w:ascii="Times New Roman"/>
          <w:color w:val="000000"/>
          <w:sz w:val="24"/>
          <w:szCs w:val="24"/>
          <w:lang w:eastAsia="hr-HR"/>
        </w:rPr>
        <w:t>85</w:t>
      </w:r>
      <w:r w:rsidR="00947705" w:rsidRPr="004A37CD">
        <w:rPr>
          <w:rFonts w:eastAsia="Times New Roman" w:hAnsi="Times New Roman" w:ascii="Times New Roman"/>
          <w:color w:val="000000"/>
          <w:sz w:val="24"/>
          <w:szCs w:val="24"/>
          <w:lang w:eastAsia="hr-HR"/>
        </w:rPr>
        <w:t>.</w:t>
      </w:r>
      <w:r w:rsidR="00BC6D49" w:rsidRPr="004A37CD">
        <w:rPr>
          <w:rFonts w:eastAsia="Times New Roman" w:hAnsi="Times New Roman" w:ascii="Times New Roman"/>
          <w:color w:val="000000"/>
          <w:sz w:val="24"/>
          <w:szCs w:val="24"/>
          <w:lang w:eastAsia="hr-HR"/>
        </w:rPr>
        <w:t xml:space="preserve"> st. </w:t>
      </w:r>
      <w:r w:rsidRPr="004A37CD">
        <w:rPr>
          <w:rFonts w:eastAsia="Times New Roman" w:hAnsi="Times New Roman" w:ascii="Times New Roman"/>
          <w:color w:val="000000"/>
          <w:sz w:val="24"/>
          <w:szCs w:val="24"/>
          <w:lang w:eastAsia="hr-HR"/>
        </w:rPr>
        <w:t>1</w:t>
      </w:r>
      <w:r w:rsidR="00BC6D49" w:rsidRPr="004A37CD">
        <w:rPr>
          <w:rFonts w:eastAsia="Times New Roman" w:hAnsi="Times New Roman" w:ascii="Times New Roman"/>
          <w:color w:val="000000"/>
          <w:sz w:val="24"/>
          <w:szCs w:val="24"/>
          <w:lang w:eastAsia="hr-HR"/>
        </w:rPr>
        <w:t>.</w:t>
      </w:r>
      <w:r w:rsidRPr="004A37CD">
        <w:rPr>
          <w:rFonts w:eastAsia="Times New Roman" w:hAnsi="Times New Roman" w:ascii="Times New Roman"/>
          <w:color w:val="000000"/>
          <w:sz w:val="24"/>
          <w:szCs w:val="24"/>
          <w:lang w:eastAsia="hr-HR"/>
        </w:rPr>
        <w:t xml:space="preserve"> </w:t>
      </w:r>
      <w:r w:rsidR="00947705" w:rsidRPr="004A37CD">
        <w:rPr>
          <w:rFonts w:eastAsia="Times New Roman" w:hAnsi="Times New Roman" w:ascii="Times New Roman"/>
          <w:color w:val="000000"/>
          <w:sz w:val="24"/>
          <w:szCs w:val="24"/>
          <w:lang w:eastAsia="hr-HR"/>
        </w:rPr>
        <w:t>SZ</w:t>
      </w:r>
      <w:r w:rsidR="00BC6D49" w:rsidRPr="004A37CD">
        <w:rPr>
          <w:rFonts w:eastAsia="Times New Roman" w:hAnsi="Times New Roman" w:ascii="Times New Roman"/>
          <w:color w:val="000000"/>
          <w:sz w:val="24"/>
          <w:szCs w:val="24"/>
          <w:lang w:eastAsia="hr-HR"/>
        </w:rPr>
        <w:t>/96</w:t>
      </w:r>
      <w:r w:rsidRPr="004A37CD">
        <w:rPr>
          <w:rFonts w:eastAsia="Times New Roman" w:hAnsi="Times New Roman" w:ascii="Times New Roman"/>
          <w:color w:val="000000"/>
          <w:sz w:val="24"/>
          <w:szCs w:val="24"/>
          <w:lang w:eastAsia="hr-HR"/>
        </w:rPr>
        <w:t xml:space="preserve"> i</w:t>
      </w:r>
      <w:r w:rsidR="00947705" w:rsidRPr="004A37CD">
        <w:rPr>
          <w:rFonts w:eastAsia="Times New Roman" w:hAnsi="Times New Roman" w:ascii="Times New Roman"/>
          <w:color w:val="000000"/>
          <w:sz w:val="24"/>
          <w:szCs w:val="24"/>
          <w:lang w:eastAsia="hr-HR"/>
        </w:rPr>
        <w:t>z stečajne mase najprije se namiruju troškovi stečajnog postupka i ostale obveze stečajne mase</w:t>
      </w:r>
      <w:r w:rsidRPr="004A37CD">
        <w:rPr>
          <w:rFonts w:eastAsia="Times New Roman" w:hAnsi="Times New Roman" w:ascii="Times New Roman"/>
          <w:color w:val="000000"/>
          <w:sz w:val="24"/>
          <w:szCs w:val="24"/>
          <w:lang w:eastAsia="hr-HR"/>
        </w:rPr>
        <w:t xml:space="preserve">, a </w:t>
      </w:r>
      <w:r w:rsidR="00DA669C" w:rsidRPr="004A37CD">
        <w:rPr>
          <w:rFonts w:eastAsia="Times New Roman" w:hAnsi="Times New Roman" w:ascii="Times New Roman"/>
          <w:color w:val="000000"/>
          <w:sz w:val="24"/>
          <w:szCs w:val="24"/>
          <w:lang w:eastAsia="hr-HR"/>
        </w:rPr>
        <w:t xml:space="preserve">kako su u konkretnom slučaju troškovi stečajnog postupka nesporno manji od vrijednosti stečajne mase, ali su </w:t>
      </w:r>
      <w:r w:rsidRPr="004A37CD">
        <w:rPr>
          <w:rFonts w:eastAsia="Times New Roman" w:hAnsi="Times New Roman" w:ascii="Times New Roman"/>
          <w:color w:val="000000"/>
          <w:sz w:val="24"/>
          <w:szCs w:val="24"/>
          <w:lang w:eastAsia="hr-HR"/>
        </w:rPr>
        <w:t xml:space="preserve">ostale obveze stečajne mase </w:t>
      </w:r>
      <w:r w:rsidR="00DA669C" w:rsidRPr="004A37CD">
        <w:rPr>
          <w:rFonts w:eastAsia="Times New Roman" w:hAnsi="Times New Roman" w:ascii="Times New Roman"/>
          <w:color w:val="000000"/>
          <w:sz w:val="24"/>
          <w:szCs w:val="24"/>
          <w:lang w:eastAsia="hr-HR"/>
        </w:rPr>
        <w:t xml:space="preserve">nastale </w:t>
      </w:r>
      <w:r w:rsidRPr="004A37CD">
        <w:rPr>
          <w:rFonts w:eastAsia="Times New Roman" w:hAnsi="Times New Roman" w:ascii="Times New Roman"/>
          <w:color w:val="000000"/>
          <w:sz w:val="24"/>
          <w:szCs w:val="24"/>
          <w:lang w:eastAsia="hr-HR"/>
        </w:rPr>
        <w:t xml:space="preserve">temeljem negativnog </w:t>
      </w:r>
      <w:r w:rsidR="00DA669C" w:rsidRPr="004A37CD">
        <w:rPr>
          <w:rFonts w:eastAsia="Times New Roman" w:hAnsi="Times New Roman" w:ascii="Times New Roman"/>
          <w:color w:val="000000"/>
          <w:sz w:val="24"/>
          <w:szCs w:val="24"/>
          <w:lang w:eastAsia="hr-HR"/>
        </w:rPr>
        <w:t xml:space="preserve">nastavka </w:t>
      </w:r>
      <w:r w:rsidRPr="004A37CD">
        <w:rPr>
          <w:rFonts w:eastAsia="Times New Roman" w:hAnsi="Times New Roman" w:ascii="Times New Roman"/>
          <w:color w:val="000000"/>
          <w:sz w:val="24"/>
          <w:szCs w:val="24"/>
          <w:lang w:eastAsia="hr-HR"/>
        </w:rPr>
        <w:t xml:space="preserve">poslovanja </w:t>
      </w:r>
      <w:r w:rsidR="00DA669C" w:rsidRPr="004A37CD">
        <w:rPr>
          <w:rFonts w:eastAsia="Times New Roman" w:hAnsi="Times New Roman" w:ascii="Times New Roman"/>
          <w:color w:val="000000"/>
          <w:sz w:val="24"/>
          <w:szCs w:val="24"/>
          <w:lang w:eastAsia="hr-HR"/>
        </w:rPr>
        <w:t xml:space="preserve">dužnika u stečajnom postupku nesporno </w:t>
      </w:r>
      <w:r w:rsidRPr="004A37CD">
        <w:rPr>
          <w:rFonts w:eastAsia="Times New Roman" w:hAnsi="Times New Roman" w:ascii="Times New Roman"/>
          <w:color w:val="000000"/>
          <w:sz w:val="24"/>
          <w:szCs w:val="24"/>
          <w:lang w:eastAsia="hr-HR"/>
        </w:rPr>
        <w:t>veće od vrijednosti stečajne mase, to je razvidna</w:t>
      </w:r>
      <w:r w:rsidR="00881525" w:rsidRPr="004A37CD">
        <w:rPr>
          <w:rFonts w:eastAsia="Times New Roman" w:hAnsi="Times New Roman" w:ascii="Times New Roman"/>
          <w:color w:val="000000"/>
          <w:sz w:val="24"/>
          <w:szCs w:val="24"/>
          <w:lang w:eastAsia="hr-HR"/>
        </w:rPr>
        <w:t xml:space="preserve"> činjenica o nedostatku stečajne mase za namirenje </w:t>
      </w:r>
      <w:r w:rsidR="00DA669C" w:rsidRPr="004A37CD">
        <w:rPr>
          <w:rFonts w:eastAsia="Times New Roman" w:hAnsi="Times New Roman" w:ascii="Times New Roman"/>
          <w:color w:val="000000"/>
          <w:sz w:val="24"/>
          <w:szCs w:val="24"/>
          <w:lang w:eastAsia="hr-HR"/>
        </w:rPr>
        <w:t xml:space="preserve">svih </w:t>
      </w:r>
      <w:r w:rsidR="00881525" w:rsidRPr="004A37CD">
        <w:rPr>
          <w:rFonts w:eastAsia="Times New Roman" w:hAnsi="Times New Roman" w:ascii="Times New Roman"/>
          <w:color w:val="000000"/>
          <w:sz w:val="24"/>
          <w:szCs w:val="24"/>
          <w:lang w:eastAsia="hr-HR"/>
        </w:rPr>
        <w:t xml:space="preserve">ostalih obveza stečajne mase, pa </w:t>
      </w:r>
      <w:r w:rsidR="00477E66" w:rsidRPr="004A37CD">
        <w:rPr>
          <w:rFonts w:eastAsia="Times New Roman" w:hAnsi="Times New Roman" w:ascii="Times New Roman"/>
          <w:color w:val="000000"/>
          <w:sz w:val="24"/>
          <w:szCs w:val="24"/>
          <w:lang w:eastAsia="hr-HR"/>
        </w:rPr>
        <w:t xml:space="preserve">onda i </w:t>
      </w:r>
      <w:r w:rsidR="00881525" w:rsidRPr="004A37CD">
        <w:rPr>
          <w:rFonts w:eastAsia="Times New Roman" w:hAnsi="Times New Roman" w:ascii="Times New Roman"/>
          <w:color w:val="000000"/>
          <w:sz w:val="24"/>
          <w:szCs w:val="24"/>
          <w:lang w:eastAsia="hr-HR"/>
        </w:rPr>
        <w:t xml:space="preserve">za namirenje </w:t>
      </w:r>
      <w:r w:rsidR="00477E66" w:rsidRPr="004A37CD">
        <w:rPr>
          <w:rFonts w:eastAsia="Times New Roman" w:hAnsi="Times New Roman" w:ascii="Times New Roman"/>
          <w:color w:val="000000"/>
          <w:sz w:val="24"/>
          <w:szCs w:val="24"/>
          <w:lang w:eastAsia="hr-HR"/>
        </w:rPr>
        <w:t>vjerovnika stečajnoga dužnika, odnosno tražbin</w:t>
      </w:r>
      <w:r w:rsidR="00DA669C" w:rsidRPr="004A37CD">
        <w:rPr>
          <w:rFonts w:eastAsia="Times New Roman" w:hAnsi="Times New Roman" w:ascii="Times New Roman"/>
          <w:color w:val="000000"/>
          <w:sz w:val="24"/>
          <w:szCs w:val="24"/>
          <w:lang w:eastAsia="hr-HR"/>
        </w:rPr>
        <w:t>a</w:t>
      </w:r>
      <w:r w:rsidR="00477E66" w:rsidRPr="004A37CD">
        <w:rPr>
          <w:rFonts w:eastAsia="Times New Roman" w:hAnsi="Times New Roman" w:ascii="Times New Roman"/>
          <w:color w:val="000000"/>
          <w:sz w:val="24"/>
          <w:szCs w:val="24"/>
          <w:lang w:eastAsia="hr-HR"/>
        </w:rPr>
        <w:t xml:space="preserve"> čije je namirenje osigurano određenim pravima na imovini dužnika.</w:t>
      </w:r>
    </w:p>
    <w:p w:rsidRDefault="00096B45" w:rsidP="00C80296" w:rsidR="00955E12" w:rsidRPr="004A37CD">
      <w:pPr>
        <w:pStyle w:val="Bezproreda"/>
        <w:spacing w:before="100"/>
        <w:ind w:firstLine="720"/>
        <w:jc w:val="both"/>
        <w:rPr>
          <w:rFonts w:hAnsi="Times New Roman" w:ascii="Times New Roman"/>
          <w:sz w:val="24"/>
          <w:szCs w:val="24"/>
        </w:rPr>
      </w:pPr>
      <w:r w:rsidRPr="004A37CD">
        <w:rPr>
          <w:rFonts w:hAnsi="Times New Roman" w:ascii="Times New Roman"/>
          <w:sz w:val="24"/>
          <w:szCs w:val="24"/>
        </w:rPr>
        <w:t xml:space="preserve">Činjenica da ni nakon značajnog unovčenja dužnikove imovine u iznosu od 70.565.290,07 kn neće niti u dijelu biti namirenja stečajnih i razlučnih vjerovnika (a koje namirenje </w:t>
      </w:r>
      <w:r w:rsidR="00745D85" w:rsidRPr="004A37CD">
        <w:rPr>
          <w:rFonts w:hAnsi="Times New Roman" w:ascii="Times New Roman"/>
          <w:sz w:val="24"/>
          <w:szCs w:val="24"/>
        </w:rPr>
        <w:t xml:space="preserve">je </w:t>
      </w:r>
      <w:r w:rsidRPr="004A37CD">
        <w:rPr>
          <w:rFonts w:hAnsi="Times New Roman" w:ascii="Times New Roman"/>
          <w:sz w:val="24"/>
          <w:szCs w:val="24"/>
        </w:rPr>
        <w:t xml:space="preserve">i temeljna svrha </w:t>
      </w:r>
      <w:r w:rsidR="0041135F" w:rsidRPr="004A37CD">
        <w:rPr>
          <w:rFonts w:hAnsi="Times New Roman" w:ascii="Times New Roman"/>
          <w:sz w:val="24"/>
          <w:szCs w:val="24"/>
        </w:rPr>
        <w:t xml:space="preserve">svakog </w:t>
      </w:r>
      <w:r w:rsidRPr="004A37CD">
        <w:rPr>
          <w:rFonts w:hAnsi="Times New Roman" w:ascii="Times New Roman"/>
          <w:sz w:val="24"/>
          <w:szCs w:val="24"/>
        </w:rPr>
        <w:t xml:space="preserve">stečajnog postupka), već će </w:t>
      </w:r>
      <w:r w:rsidR="00F669AC" w:rsidRPr="004A37CD">
        <w:rPr>
          <w:rFonts w:hAnsi="Times New Roman" w:ascii="Times New Roman"/>
          <w:sz w:val="24"/>
          <w:szCs w:val="24"/>
        </w:rPr>
        <w:t xml:space="preserve">se </w:t>
      </w:r>
      <w:r w:rsidRPr="004A37CD">
        <w:rPr>
          <w:rFonts w:hAnsi="Times New Roman" w:ascii="Times New Roman"/>
          <w:sz w:val="24"/>
          <w:szCs w:val="24"/>
        </w:rPr>
        <w:t xml:space="preserve">iz ostvarene kupovnine tek u dijelu namirivati vjerovnici stečajne mase (troškovi stečajnog postupka i dio ostalih obveza stečajne mase), </w:t>
      </w:r>
      <w:r w:rsidR="00745D85" w:rsidRPr="004A37CD">
        <w:rPr>
          <w:rFonts w:hAnsi="Times New Roman" w:ascii="Times New Roman"/>
          <w:sz w:val="24"/>
          <w:szCs w:val="24"/>
        </w:rPr>
        <w:t>posl</w:t>
      </w:r>
      <w:r w:rsidR="00955E12" w:rsidRPr="004A37CD">
        <w:rPr>
          <w:rFonts w:hAnsi="Times New Roman" w:ascii="Times New Roman"/>
          <w:sz w:val="24"/>
          <w:szCs w:val="24"/>
        </w:rPr>
        <w:t xml:space="preserve">jedica je </w:t>
      </w:r>
      <w:r w:rsidRPr="004A37CD">
        <w:rPr>
          <w:rFonts w:hAnsi="Times New Roman" w:ascii="Times New Roman"/>
          <w:sz w:val="24"/>
          <w:szCs w:val="24"/>
        </w:rPr>
        <w:t xml:space="preserve">prije svega propusta u načinu korištenju instituta o nastavku poslovanja stečajnog dužnika, koji je </w:t>
      </w:r>
      <w:r w:rsidR="00F669AC" w:rsidRPr="004A37CD">
        <w:rPr>
          <w:rFonts w:hAnsi="Times New Roman" w:ascii="Times New Roman"/>
          <w:sz w:val="24"/>
          <w:szCs w:val="24"/>
        </w:rPr>
        <w:t xml:space="preserve">rezultirao time </w:t>
      </w:r>
      <w:r w:rsidRPr="004A37CD">
        <w:rPr>
          <w:rFonts w:hAnsi="Times New Roman" w:ascii="Times New Roman"/>
          <w:sz w:val="24"/>
          <w:szCs w:val="24"/>
        </w:rPr>
        <w:t xml:space="preserve">da su </w:t>
      </w:r>
      <w:r w:rsidR="00C95AFD" w:rsidRPr="004A37CD">
        <w:rPr>
          <w:rFonts w:hAnsi="Times New Roman" w:ascii="Times New Roman"/>
          <w:sz w:val="24"/>
          <w:szCs w:val="24"/>
        </w:rPr>
        <w:t xml:space="preserve">nepodmirene ostale </w:t>
      </w:r>
      <w:r w:rsidRPr="004A37CD">
        <w:rPr>
          <w:rFonts w:hAnsi="Times New Roman" w:ascii="Times New Roman"/>
          <w:sz w:val="24"/>
          <w:szCs w:val="24"/>
        </w:rPr>
        <w:t>obveze stečajne mase</w:t>
      </w:r>
      <w:r w:rsidR="00C95AFD" w:rsidRPr="004A37CD">
        <w:rPr>
          <w:rFonts w:hAnsi="Times New Roman" w:ascii="Times New Roman"/>
          <w:sz w:val="24"/>
          <w:szCs w:val="24"/>
        </w:rPr>
        <w:t xml:space="preserve"> iz toga poslovanja premašile i samu vrijednost </w:t>
      </w:r>
      <w:r w:rsidR="00745D85" w:rsidRPr="004A37CD">
        <w:rPr>
          <w:rFonts w:hAnsi="Times New Roman" w:ascii="Times New Roman"/>
          <w:sz w:val="24"/>
          <w:szCs w:val="24"/>
        </w:rPr>
        <w:t>imovine ste</w:t>
      </w:r>
      <w:r w:rsidR="003A5389" w:rsidRPr="004A37CD">
        <w:rPr>
          <w:rFonts w:hAnsi="Times New Roman" w:ascii="Times New Roman"/>
          <w:sz w:val="24"/>
          <w:szCs w:val="24"/>
        </w:rPr>
        <w:t>čajnog dužnika (</w:t>
      </w:r>
      <w:r w:rsidR="00C95AFD" w:rsidRPr="004A37CD">
        <w:rPr>
          <w:rFonts w:hAnsi="Times New Roman" w:ascii="Times New Roman"/>
          <w:sz w:val="24"/>
          <w:szCs w:val="24"/>
        </w:rPr>
        <w:t>stečajn</w:t>
      </w:r>
      <w:r w:rsidR="003A5389" w:rsidRPr="004A37CD">
        <w:rPr>
          <w:rFonts w:hAnsi="Times New Roman" w:ascii="Times New Roman"/>
          <w:sz w:val="24"/>
          <w:szCs w:val="24"/>
        </w:rPr>
        <w:t xml:space="preserve">a masa </w:t>
      </w:r>
      <w:r w:rsidR="009E261D" w:rsidRPr="004A37CD">
        <w:rPr>
          <w:rFonts w:hAnsi="Times New Roman" w:ascii="Times New Roman"/>
          <w:sz w:val="24"/>
          <w:szCs w:val="24"/>
        </w:rPr>
        <w:t xml:space="preserve">se tim nastavkom poslovanja imala </w:t>
      </w:r>
      <w:r w:rsidR="00934C98" w:rsidRPr="004A37CD">
        <w:rPr>
          <w:rFonts w:hAnsi="Times New Roman" w:ascii="Times New Roman"/>
          <w:sz w:val="24"/>
          <w:szCs w:val="24"/>
        </w:rPr>
        <w:t xml:space="preserve">upravo </w:t>
      </w:r>
      <w:r w:rsidR="009E261D" w:rsidRPr="004A37CD">
        <w:rPr>
          <w:rFonts w:hAnsi="Times New Roman" w:ascii="Times New Roman"/>
          <w:sz w:val="24"/>
          <w:szCs w:val="24"/>
        </w:rPr>
        <w:t>štititi</w:t>
      </w:r>
      <w:r w:rsidR="003A5389" w:rsidRPr="004A37CD">
        <w:rPr>
          <w:rFonts w:hAnsi="Times New Roman" w:ascii="Times New Roman"/>
          <w:sz w:val="24"/>
          <w:szCs w:val="24"/>
        </w:rPr>
        <w:t xml:space="preserve"> od nastupanja štete</w:t>
      </w:r>
      <w:r w:rsidR="00FD4655">
        <w:rPr>
          <w:rFonts w:hAnsi="Times New Roman" w:ascii="Times New Roman"/>
          <w:sz w:val="24"/>
          <w:szCs w:val="24"/>
        </w:rPr>
        <w:t>)</w:t>
      </w:r>
      <w:r w:rsidR="009E261D" w:rsidRPr="004A37CD">
        <w:rPr>
          <w:rFonts w:hAnsi="Times New Roman" w:ascii="Times New Roman"/>
          <w:sz w:val="24"/>
          <w:szCs w:val="24"/>
        </w:rPr>
        <w:t xml:space="preserve"> pa </w:t>
      </w:r>
      <w:r w:rsidR="00955E12" w:rsidRPr="004A37CD">
        <w:rPr>
          <w:rFonts w:hAnsi="Times New Roman" w:ascii="Times New Roman"/>
          <w:sz w:val="24"/>
          <w:szCs w:val="24"/>
        </w:rPr>
        <w:t>su vjerovnici stečajne m</w:t>
      </w:r>
      <w:r w:rsidR="001877CA" w:rsidRPr="004A37CD">
        <w:rPr>
          <w:rFonts w:hAnsi="Times New Roman" w:ascii="Times New Roman"/>
          <w:sz w:val="24"/>
          <w:szCs w:val="24"/>
        </w:rPr>
        <w:t>a</w:t>
      </w:r>
      <w:r w:rsidR="00955E12" w:rsidRPr="004A37CD">
        <w:rPr>
          <w:rFonts w:hAnsi="Times New Roman" w:ascii="Times New Roman"/>
          <w:sz w:val="24"/>
          <w:szCs w:val="24"/>
        </w:rPr>
        <w:t>se ovrhama (</w:t>
      </w:r>
      <w:r w:rsidR="00934C98" w:rsidRPr="004A37CD">
        <w:rPr>
          <w:rFonts w:hAnsi="Times New Roman" w:ascii="Times New Roman"/>
          <w:i/>
          <w:sz w:val="24"/>
          <w:szCs w:val="24"/>
        </w:rPr>
        <w:t xml:space="preserve">arg. </w:t>
      </w:r>
      <w:r w:rsidR="0083305A" w:rsidRPr="004A37CD">
        <w:rPr>
          <w:rFonts w:hAnsi="Times New Roman" w:ascii="Times New Roman"/>
          <w:i/>
          <w:sz w:val="24"/>
          <w:szCs w:val="24"/>
        </w:rPr>
        <w:t xml:space="preserve">a contrario </w:t>
      </w:r>
      <w:r w:rsidR="0083305A" w:rsidRPr="004A37CD">
        <w:rPr>
          <w:rFonts w:hAnsi="Times New Roman" w:ascii="Times New Roman"/>
          <w:sz w:val="24"/>
          <w:szCs w:val="24"/>
        </w:rPr>
        <w:t xml:space="preserve">iz </w:t>
      </w:r>
      <w:r w:rsidR="00955E12" w:rsidRPr="004A37CD">
        <w:rPr>
          <w:rFonts w:hAnsi="Times New Roman" w:ascii="Times New Roman"/>
          <w:sz w:val="24"/>
          <w:szCs w:val="24"/>
        </w:rPr>
        <w:t>čl. 20</w:t>
      </w:r>
      <w:r w:rsidR="00934C98" w:rsidRPr="004A37CD">
        <w:rPr>
          <w:rFonts w:hAnsi="Times New Roman" w:ascii="Times New Roman"/>
          <w:sz w:val="24"/>
          <w:szCs w:val="24"/>
        </w:rPr>
        <w:t>6</w:t>
      </w:r>
      <w:r w:rsidR="00955E12" w:rsidRPr="004A37CD">
        <w:rPr>
          <w:rFonts w:hAnsi="Times New Roman" w:ascii="Times New Roman"/>
          <w:sz w:val="24"/>
          <w:szCs w:val="24"/>
        </w:rPr>
        <w:t>. SZ/96</w:t>
      </w:r>
      <w:r w:rsidR="00934C98" w:rsidRPr="004A37CD">
        <w:rPr>
          <w:rFonts w:hAnsi="Times New Roman" w:ascii="Times New Roman"/>
          <w:sz w:val="24"/>
          <w:szCs w:val="24"/>
        </w:rPr>
        <w:t xml:space="preserve">) </w:t>
      </w:r>
      <w:r w:rsidR="00955E12" w:rsidRPr="004A37CD">
        <w:rPr>
          <w:rFonts w:hAnsi="Times New Roman" w:ascii="Times New Roman"/>
          <w:sz w:val="24"/>
          <w:szCs w:val="24"/>
        </w:rPr>
        <w:t xml:space="preserve"> blokiral</w:t>
      </w:r>
      <w:r w:rsidR="00F669AC" w:rsidRPr="004A37CD">
        <w:rPr>
          <w:rFonts w:hAnsi="Times New Roman" w:ascii="Times New Roman"/>
          <w:sz w:val="24"/>
          <w:szCs w:val="24"/>
        </w:rPr>
        <w:t>i</w:t>
      </w:r>
      <w:r w:rsidR="00955E12" w:rsidRPr="004A37CD">
        <w:rPr>
          <w:rFonts w:hAnsi="Times New Roman" w:ascii="Times New Roman"/>
          <w:sz w:val="24"/>
          <w:szCs w:val="24"/>
        </w:rPr>
        <w:t xml:space="preserve"> račun </w:t>
      </w:r>
      <w:r w:rsidR="003A5389" w:rsidRPr="004A37CD">
        <w:rPr>
          <w:rFonts w:hAnsi="Times New Roman" w:ascii="Times New Roman"/>
          <w:sz w:val="24"/>
          <w:szCs w:val="24"/>
        </w:rPr>
        <w:t>u iznosu većem od predmetne kupovnine.</w:t>
      </w:r>
    </w:p>
    <w:p w:rsidRDefault="00542D20" w:rsidP="00C80296" w:rsidR="00174E14" w:rsidRPr="004A37CD">
      <w:pPr>
        <w:pStyle w:val="Bezproreda"/>
        <w:spacing w:before="100"/>
        <w:ind w:firstLine="720"/>
        <w:jc w:val="both"/>
        <w:rPr>
          <w:rFonts w:hAnsi="Times New Roman" w:ascii="Times New Roman"/>
          <w:sz w:val="24"/>
          <w:szCs w:val="24"/>
        </w:rPr>
      </w:pPr>
      <w:r w:rsidRPr="004A37CD">
        <w:rPr>
          <w:rFonts w:hAnsi="Times New Roman" w:ascii="Times New Roman"/>
          <w:sz w:val="24"/>
          <w:szCs w:val="24"/>
        </w:rPr>
        <w:t xml:space="preserve"> </w:t>
      </w:r>
      <w:r w:rsidR="001043B7" w:rsidRPr="004A37CD">
        <w:rPr>
          <w:rFonts w:hAnsi="Times New Roman" w:ascii="Times New Roman"/>
          <w:sz w:val="24"/>
          <w:szCs w:val="24"/>
        </w:rPr>
        <w:t xml:space="preserve"> </w:t>
      </w:r>
      <w:r w:rsidR="00FF30BC" w:rsidRPr="004A37CD">
        <w:rPr>
          <w:rFonts w:hAnsi="Times New Roman" w:ascii="Times New Roman"/>
          <w:sz w:val="24"/>
          <w:szCs w:val="24"/>
        </w:rPr>
        <w:t xml:space="preserve">U </w:t>
      </w:r>
      <w:r w:rsidR="00174E14" w:rsidRPr="004A37CD">
        <w:rPr>
          <w:rFonts w:hAnsi="Times New Roman" w:ascii="Times New Roman"/>
          <w:sz w:val="24"/>
          <w:szCs w:val="24"/>
        </w:rPr>
        <w:t xml:space="preserve">odnosu na ranije navedeno i </w:t>
      </w:r>
      <w:r w:rsidR="003108B6" w:rsidRPr="004A37CD">
        <w:rPr>
          <w:rFonts w:hAnsi="Times New Roman" w:ascii="Times New Roman"/>
          <w:sz w:val="24"/>
          <w:szCs w:val="24"/>
        </w:rPr>
        <w:t xml:space="preserve">u okolnosti kada sa jedne strane za vrijeme trajanja stečajnog postupka bivši </w:t>
      </w:r>
      <w:r w:rsidR="00573CEF" w:rsidRPr="004A37CD">
        <w:rPr>
          <w:rFonts w:hAnsi="Times New Roman" w:ascii="Times New Roman"/>
          <w:sz w:val="24"/>
          <w:szCs w:val="24"/>
        </w:rPr>
        <w:t>radnici</w:t>
      </w:r>
      <w:r w:rsidR="003108B6" w:rsidRPr="004A37CD">
        <w:rPr>
          <w:rFonts w:hAnsi="Times New Roman" w:ascii="Times New Roman"/>
          <w:sz w:val="24"/>
          <w:szCs w:val="24"/>
        </w:rPr>
        <w:t xml:space="preserve"> dužnika traže da se Republika Hrvatska odrekne zahtjeva po osnovi poreza i trošarina te da </w:t>
      </w:r>
      <w:r w:rsidR="00F669AC" w:rsidRPr="004A37CD">
        <w:rPr>
          <w:rFonts w:hAnsi="Times New Roman" w:ascii="Times New Roman"/>
          <w:sz w:val="24"/>
          <w:szCs w:val="24"/>
        </w:rPr>
        <w:t xml:space="preserve">dužniku </w:t>
      </w:r>
      <w:r w:rsidR="003108B6" w:rsidRPr="004A37CD">
        <w:rPr>
          <w:rFonts w:hAnsi="Times New Roman" w:ascii="Times New Roman"/>
          <w:sz w:val="24"/>
          <w:szCs w:val="24"/>
        </w:rPr>
        <w:t xml:space="preserve">naknadi ulaganja u zgradu u Trajektnoj luci, da Republika Hrvatska ustupi dio </w:t>
      </w:r>
      <w:r w:rsidR="00344C59" w:rsidRPr="004A37CD">
        <w:rPr>
          <w:rFonts w:hAnsi="Times New Roman" w:ascii="Times New Roman"/>
          <w:sz w:val="24"/>
          <w:szCs w:val="24"/>
        </w:rPr>
        <w:t xml:space="preserve">svojih </w:t>
      </w:r>
      <w:r w:rsidR="003108B6" w:rsidRPr="004A37CD">
        <w:rPr>
          <w:rFonts w:hAnsi="Times New Roman" w:ascii="Times New Roman"/>
          <w:sz w:val="24"/>
          <w:szCs w:val="24"/>
        </w:rPr>
        <w:t xml:space="preserve">potraživanja radnicima, da se raspodjela sredstava odgodi jer </w:t>
      </w:r>
      <w:r w:rsidR="00344C59" w:rsidRPr="004A37CD">
        <w:rPr>
          <w:rFonts w:hAnsi="Times New Roman" w:ascii="Times New Roman"/>
          <w:sz w:val="24"/>
          <w:szCs w:val="24"/>
        </w:rPr>
        <w:t xml:space="preserve">da </w:t>
      </w:r>
      <w:r w:rsidR="003108B6" w:rsidRPr="004A37CD">
        <w:rPr>
          <w:rFonts w:hAnsi="Times New Roman" w:ascii="Times New Roman"/>
          <w:sz w:val="24"/>
          <w:szCs w:val="24"/>
        </w:rPr>
        <w:t>je u tijeku dogovor sa državnim tijelima oko eventualnog odricanja Repu</w:t>
      </w:r>
      <w:r w:rsidR="00D44F1E" w:rsidRPr="004A37CD">
        <w:rPr>
          <w:rFonts w:hAnsi="Times New Roman" w:ascii="Times New Roman"/>
          <w:sz w:val="24"/>
          <w:szCs w:val="24"/>
        </w:rPr>
        <w:t>blike Hrvatske u korist radnika</w:t>
      </w:r>
      <w:r w:rsidR="003108B6" w:rsidRPr="004A37CD">
        <w:rPr>
          <w:rFonts w:hAnsi="Times New Roman" w:ascii="Times New Roman"/>
          <w:sz w:val="24"/>
          <w:szCs w:val="24"/>
        </w:rPr>
        <w:t xml:space="preserve"> </w:t>
      </w:r>
      <w:r w:rsidR="00174E14" w:rsidRPr="004A37CD">
        <w:rPr>
          <w:rFonts w:hAnsi="Times New Roman" w:ascii="Times New Roman"/>
          <w:sz w:val="24"/>
          <w:szCs w:val="24"/>
        </w:rPr>
        <w:t xml:space="preserve">te </w:t>
      </w:r>
      <w:r w:rsidR="00DA6FA4" w:rsidRPr="004A37CD">
        <w:rPr>
          <w:rFonts w:hAnsi="Times New Roman" w:ascii="Times New Roman"/>
          <w:sz w:val="24"/>
          <w:szCs w:val="24"/>
        </w:rPr>
        <w:t>kada</w:t>
      </w:r>
      <w:r w:rsidR="003108B6" w:rsidRPr="004A37CD">
        <w:rPr>
          <w:rFonts w:hAnsi="Times New Roman" w:ascii="Times New Roman"/>
          <w:sz w:val="24"/>
          <w:szCs w:val="24"/>
        </w:rPr>
        <w:t xml:space="preserve"> </w:t>
      </w:r>
      <w:r w:rsidR="00174E14" w:rsidRPr="004A37CD">
        <w:rPr>
          <w:rFonts w:hAnsi="Times New Roman" w:ascii="Times New Roman"/>
          <w:sz w:val="24"/>
          <w:szCs w:val="24"/>
        </w:rPr>
        <w:t xml:space="preserve">sa druge strane nitko od </w:t>
      </w:r>
      <w:r w:rsidR="00F669AC" w:rsidRPr="004A37CD">
        <w:rPr>
          <w:rFonts w:hAnsi="Times New Roman" w:ascii="Times New Roman"/>
          <w:sz w:val="24"/>
          <w:szCs w:val="24"/>
        </w:rPr>
        <w:t xml:space="preserve">ranije citiranih </w:t>
      </w:r>
      <w:r w:rsidR="00174E14" w:rsidRPr="004A37CD">
        <w:rPr>
          <w:rFonts w:hAnsi="Times New Roman" w:ascii="Times New Roman"/>
          <w:sz w:val="24"/>
          <w:szCs w:val="24"/>
        </w:rPr>
        <w:t xml:space="preserve">prigovaratelja na prijedlog stečajne upraviteljice o razdiobi kupovnine u iznosu od 70.565.290,07 kn ne ukazuje na eventualne odlučne činjenice o nepravilnosti u </w:t>
      </w:r>
      <w:r w:rsidR="00344C59" w:rsidRPr="004A37CD">
        <w:rPr>
          <w:rFonts w:hAnsi="Times New Roman" w:ascii="Times New Roman"/>
          <w:sz w:val="24"/>
          <w:szCs w:val="24"/>
        </w:rPr>
        <w:t>konkretnom</w:t>
      </w:r>
      <w:r w:rsidR="00174E14" w:rsidRPr="004A37CD">
        <w:rPr>
          <w:rFonts w:hAnsi="Times New Roman" w:ascii="Times New Roman"/>
          <w:sz w:val="24"/>
          <w:szCs w:val="24"/>
        </w:rPr>
        <w:t xml:space="preserve"> prijedlogu razdiobe kupovnine, a niti predlaže „pravilniji“ način raspodjele sa pozivom na zakonske odredbe,  sud </w:t>
      </w:r>
      <w:r w:rsidR="00D44F1E" w:rsidRPr="004A37CD">
        <w:rPr>
          <w:rFonts w:hAnsi="Times New Roman" w:ascii="Times New Roman"/>
          <w:sz w:val="24"/>
          <w:szCs w:val="24"/>
        </w:rPr>
        <w:t>je odlučio</w:t>
      </w:r>
      <w:r w:rsidR="00174E14" w:rsidRPr="004A37CD">
        <w:rPr>
          <w:rFonts w:hAnsi="Times New Roman" w:ascii="Times New Roman"/>
          <w:sz w:val="24"/>
          <w:szCs w:val="24"/>
        </w:rPr>
        <w:t xml:space="preserve"> k</w:t>
      </w:r>
      <w:r w:rsidR="00F91177" w:rsidRPr="004A37CD">
        <w:rPr>
          <w:rFonts w:hAnsi="Times New Roman" w:ascii="Times New Roman"/>
          <w:sz w:val="24"/>
          <w:szCs w:val="24"/>
        </w:rPr>
        <w:t xml:space="preserve">ao </w:t>
      </w:r>
      <w:r w:rsidR="00D44F1E" w:rsidRPr="004A37CD">
        <w:rPr>
          <w:rFonts w:hAnsi="Times New Roman" w:ascii="Times New Roman"/>
          <w:sz w:val="24"/>
          <w:szCs w:val="24"/>
        </w:rPr>
        <w:t>u</w:t>
      </w:r>
      <w:r w:rsidR="00F91177" w:rsidRPr="004A37CD">
        <w:rPr>
          <w:rFonts w:hAnsi="Times New Roman" w:ascii="Times New Roman"/>
          <w:sz w:val="24"/>
          <w:szCs w:val="24"/>
        </w:rPr>
        <w:t xml:space="preserve"> izreci ovog rješenja pod</w:t>
      </w:r>
      <w:r w:rsidR="00FD4655">
        <w:rPr>
          <w:rFonts w:hAnsi="Times New Roman" w:ascii="Times New Roman"/>
          <w:sz w:val="24"/>
          <w:szCs w:val="24"/>
        </w:rPr>
        <w:t xml:space="preserve"> točkom</w:t>
      </w:r>
      <w:r w:rsidR="00F91177" w:rsidRPr="004A37CD">
        <w:rPr>
          <w:rFonts w:hAnsi="Times New Roman" w:ascii="Times New Roman"/>
          <w:sz w:val="24"/>
          <w:szCs w:val="24"/>
        </w:rPr>
        <w:t xml:space="preserve"> I</w:t>
      </w:r>
      <w:r w:rsidR="00B93CC3" w:rsidRPr="004A37CD">
        <w:rPr>
          <w:rFonts w:hAnsi="Times New Roman" w:ascii="Times New Roman"/>
          <w:sz w:val="24"/>
          <w:szCs w:val="24"/>
        </w:rPr>
        <w:t>.</w:t>
      </w:r>
      <w:r w:rsidR="00174E14" w:rsidRPr="004A37CD">
        <w:rPr>
          <w:rFonts w:hAnsi="Times New Roman" w:ascii="Times New Roman"/>
          <w:sz w:val="24"/>
          <w:szCs w:val="24"/>
        </w:rPr>
        <w:t xml:space="preserve"> </w:t>
      </w:r>
      <w:r w:rsidR="00573CEF" w:rsidRPr="004A37CD">
        <w:rPr>
          <w:rFonts w:hAnsi="Times New Roman" w:ascii="Times New Roman"/>
          <w:sz w:val="24"/>
          <w:szCs w:val="24"/>
        </w:rPr>
        <w:t>C</w:t>
      </w:r>
      <w:r w:rsidR="00174E14" w:rsidRPr="004A37CD">
        <w:rPr>
          <w:rFonts w:hAnsi="Times New Roman" w:ascii="Times New Roman"/>
          <w:sz w:val="24"/>
          <w:szCs w:val="24"/>
        </w:rPr>
        <w:t>).</w:t>
      </w:r>
    </w:p>
    <w:p w:rsidRDefault="003A0047" w:rsidP="00C80296" w:rsidR="003A0047" w:rsidRPr="004A37CD">
      <w:pPr>
        <w:spacing w:lineRule="auto" w:line="240" w:after="0" w:before="200"/>
        <w:jc w:val="both"/>
        <w:rPr>
          <w:rFonts w:hAnsi="Times New Roman" w:ascii="Times New Roman"/>
          <w:sz w:val="24"/>
          <w:szCs w:val="24"/>
        </w:rPr>
      </w:pPr>
      <w:r w:rsidRPr="004A37CD">
        <w:rPr>
          <w:rFonts w:hAnsi="Times New Roman" w:ascii="Times New Roman"/>
          <w:sz w:val="24"/>
          <w:szCs w:val="24"/>
        </w:rPr>
        <w:tab/>
        <w:t>Temeljem odredbe čl</w:t>
      </w:r>
      <w:r w:rsidR="003108B6" w:rsidRPr="004A37CD">
        <w:rPr>
          <w:rFonts w:hAnsi="Times New Roman" w:ascii="Times New Roman"/>
          <w:sz w:val="24"/>
          <w:szCs w:val="24"/>
        </w:rPr>
        <w:t>.</w:t>
      </w:r>
      <w:r w:rsidRPr="004A37CD">
        <w:rPr>
          <w:rFonts w:hAnsi="Times New Roman" w:ascii="Times New Roman"/>
          <w:sz w:val="24"/>
          <w:szCs w:val="24"/>
        </w:rPr>
        <w:t xml:space="preserve"> 118. st. 6. Ovršnog zakona („Narodne novine“ broj 57/96, 29/99, 42/00, 173/03, 194/03, 151/04, 88/05, 121/05,  67/08; dalje OZ) odlučeno je kao u izreci ovog rješenja pod točkom II.</w:t>
      </w:r>
    </w:p>
    <w:p w:rsidRDefault="00D03FB6" w:rsidP="00AB1DEB" w:rsidR="00B0156B" w:rsidRPr="004A37CD">
      <w:pPr>
        <w:spacing w:lineRule="auto" w:line="240" w:before="240"/>
        <w:jc w:val="center"/>
        <w:rPr>
          <w:rFonts w:hAnsi="Times New Roman" w:ascii="Times New Roman"/>
          <w:sz w:val="24"/>
          <w:szCs w:val="24"/>
        </w:rPr>
      </w:pPr>
      <w:r w:rsidRPr="004A37CD">
        <w:rPr>
          <w:rFonts w:hAnsi="Times New Roman" w:ascii="Times New Roman"/>
          <w:sz w:val="24"/>
          <w:szCs w:val="24"/>
        </w:rPr>
        <w:t>U Splitu</w:t>
      </w:r>
      <w:r w:rsidR="00F91177" w:rsidRPr="004A37CD">
        <w:rPr>
          <w:rFonts w:hAnsi="Times New Roman" w:ascii="Times New Roman"/>
          <w:sz w:val="24"/>
          <w:szCs w:val="24"/>
        </w:rPr>
        <w:t xml:space="preserve"> 7</w:t>
      </w:r>
      <w:r w:rsidR="00B0156B" w:rsidRPr="004A37CD">
        <w:rPr>
          <w:rFonts w:hAnsi="Times New Roman" w:ascii="Times New Roman"/>
          <w:sz w:val="24"/>
          <w:szCs w:val="24"/>
        </w:rPr>
        <w:t xml:space="preserve">. </w:t>
      </w:r>
      <w:r w:rsidRPr="004A37CD">
        <w:rPr>
          <w:rFonts w:hAnsi="Times New Roman" w:ascii="Times New Roman"/>
          <w:sz w:val="24"/>
          <w:szCs w:val="24"/>
        </w:rPr>
        <w:t>ožujka</w:t>
      </w:r>
      <w:r w:rsidR="00B0156B" w:rsidRPr="004A37CD">
        <w:rPr>
          <w:rFonts w:hAnsi="Times New Roman" w:ascii="Times New Roman"/>
          <w:sz w:val="24"/>
          <w:szCs w:val="24"/>
        </w:rPr>
        <w:t xml:space="preserve"> 2018.</w:t>
      </w:r>
    </w:p>
    <w:p w:rsidRDefault="00D03FB6" w:rsidP="00D03FB6" w:rsidR="00B0156B" w:rsidRPr="004A37CD">
      <w:pPr>
        <w:spacing w:lineRule="auto" w:line="240" w:after="0" w:before="200"/>
        <w:ind w:left="6373"/>
        <w:jc w:val="center"/>
        <w:rPr>
          <w:rFonts w:hAnsi="Times New Roman" w:ascii="Times New Roman"/>
          <w:bCs/>
          <w:sz w:val="24"/>
          <w:szCs w:val="24"/>
        </w:rPr>
      </w:pPr>
      <w:r w:rsidRPr="004A37CD">
        <w:rPr>
          <w:rFonts w:hAnsi="Times New Roman" w:ascii="Times New Roman"/>
          <w:bCs/>
          <w:sz w:val="24"/>
          <w:szCs w:val="24"/>
        </w:rPr>
        <w:t>Sutkinja</w:t>
      </w:r>
    </w:p>
    <w:p w:rsidRDefault="00D03FB6" w:rsidP="00D03FB6" w:rsidR="00B0156B" w:rsidRPr="004A37CD">
      <w:pPr>
        <w:spacing w:lineRule="auto" w:line="240"/>
        <w:ind w:left="6373"/>
        <w:jc w:val="center"/>
        <w:rPr>
          <w:rFonts w:hAnsi="Times New Roman" w:ascii="Times New Roman"/>
          <w:bCs/>
          <w:sz w:val="24"/>
          <w:szCs w:val="24"/>
        </w:rPr>
      </w:pPr>
      <w:r w:rsidRPr="004A37CD">
        <w:rPr>
          <w:rFonts w:hAnsi="Times New Roman" w:ascii="Times New Roman"/>
          <w:bCs/>
          <w:sz w:val="24"/>
          <w:szCs w:val="24"/>
        </w:rPr>
        <w:t>Ana Golub Gruić</w:t>
      </w:r>
    </w:p>
    <w:p w:rsidRDefault="00D03FB6" w:rsidP="00D03FB6" w:rsidR="00D03FB6" w:rsidRPr="004A37CD">
      <w:pPr>
        <w:spacing w:lineRule="auto" w:line="240"/>
        <w:jc w:val="both"/>
        <w:rPr>
          <w:rFonts w:hAnsi="Times New Roman" w:ascii="Times New Roman"/>
          <w:sz w:val="24"/>
          <w:szCs w:val="24"/>
        </w:rPr>
      </w:pPr>
      <w:r w:rsidRPr="004A37CD">
        <w:rPr>
          <w:rFonts w:hAnsi="Times New Roman" w:ascii="Times New Roman"/>
          <w:sz w:val="24"/>
          <w:szCs w:val="24"/>
        </w:rPr>
        <w:t>Uputa o pravnom lijeku</w:t>
      </w:r>
      <w:r w:rsidR="00B0156B" w:rsidRPr="004A37CD">
        <w:rPr>
          <w:rFonts w:hAnsi="Times New Roman" w:ascii="Times New Roman"/>
          <w:sz w:val="24"/>
          <w:szCs w:val="24"/>
        </w:rPr>
        <w:t>:</w:t>
      </w:r>
      <w:r w:rsidRPr="004A37CD">
        <w:rPr>
          <w:rFonts w:hAnsi="Times New Roman" w:ascii="Times New Roman"/>
          <w:sz w:val="24"/>
          <w:szCs w:val="24"/>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B0156B" w:rsidP="00D03FB6" w:rsidR="00B0156B" w:rsidRPr="004A37CD">
      <w:pPr>
        <w:spacing w:lineRule="auto" w:line="240" w:after="0"/>
        <w:rPr>
          <w:rFonts w:hAnsi="Times New Roman" w:ascii="Times New Roman"/>
          <w:sz w:val="24"/>
          <w:szCs w:val="24"/>
        </w:rPr>
      </w:pPr>
      <w:r w:rsidRPr="004A37CD">
        <w:rPr>
          <w:rFonts w:hAnsi="Times New Roman" w:ascii="Times New Roman"/>
          <w:sz w:val="24"/>
          <w:szCs w:val="24"/>
        </w:rPr>
        <w:t>D</w:t>
      </w:r>
      <w:r w:rsidR="00715C02" w:rsidRPr="004A37CD">
        <w:rPr>
          <w:rFonts w:hAnsi="Times New Roman" w:ascii="Times New Roman"/>
          <w:sz w:val="24"/>
          <w:szCs w:val="24"/>
        </w:rPr>
        <w:t>na</w:t>
      </w:r>
      <w:r w:rsidRPr="004A37CD">
        <w:rPr>
          <w:rFonts w:hAnsi="Times New Roman" w:ascii="Times New Roman"/>
          <w:sz w:val="24"/>
          <w:szCs w:val="24"/>
        </w:rPr>
        <w:t>:</w:t>
      </w:r>
    </w:p>
    <w:p w:rsidRDefault="00D03FB6" w:rsidP="00D03FB6" w:rsidR="00D03FB6" w:rsidRPr="004A37CD">
      <w:pPr>
        <w:spacing w:lineRule="auto" w:line="240" w:after="0"/>
        <w:rPr>
          <w:rFonts w:hAnsi="Times New Roman" w:ascii="Times New Roman"/>
          <w:sz w:val="24"/>
          <w:szCs w:val="24"/>
        </w:rPr>
      </w:pPr>
      <w:r w:rsidRPr="004A37CD">
        <w:rPr>
          <w:rFonts w:hAnsi="Times New Roman" w:ascii="Times New Roman"/>
          <w:sz w:val="24"/>
          <w:szCs w:val="24"/>
        </w:rPr>
        <w:t>- stečajnoj upraviteljici</w:t>
      </w:r>
    </w:p>
    <w:p w:rsidRDefault="00D03FB6" w:rsidP="00D03FB6" w:rsidR="00D03FB6" w:rsidRPr="004A37CD">
      <w:pPr>
        <w:spacing w:lineRule="auto" w:line="240" w:after="0"/>
        <w:rPr>
          <w:rFonts w:hAnsi="Times New Roman" w:ascii="Times New Roman"/>
          <w:sz w:val="24"/>
          <w:szCs w:val="24"/>
        </w:rPr>
      </w:pPr>
      <w:r w:rsidRPr="004A37CD">
        <w:rPr>
          <w:rFonts w:hAnsi="Times New Roman" w:ascii="Times New Roman"/>
          <w:sz w:val="24"/>
          <w:szCs w:val="24"/>
        </w:rPr>
        <w:t>- mrežna stranica e-Oglasna ploča sudova</w:t>
      </w:r>
    </w:p>
    <w:p w:rsidRDefault="00D03FB6" w:rsidP="00D03FB6" w:rsidR="00D03FB6" w:rsidRPr="004A37CD">
      <w:pPr>
        <w:spacing w:lineRule="auto" w:line="240" w:after="0"/>
        <w:rPr>
          <w:rFonts w:hAnsi="Times New Roman" w:ascii="Times New Roman"/>
          <w:sz w:val="24"/>
          <w:szCs w:val="24"/>
        </w:rPr>
      </w:pPr>
      <w:r w:rsidRPr="004A37CD">
        <w:rPr>
          <w:rFonts w:hAnsi="Times New Roman" w:ascii="Times New Roman"/>
          <w:sz w:val="24"/>
          <w:szCs w:val="24"/>
        </w:rPr>
        <w:t>- u spis</w:t>
      </w:r>
    </w:p>
    <w:p w:rsidRDefault="00D03FB6" w:rsidP="00D03FB6" w:rsidR="00D03FB6" w:rsidRPr="004A37CD">
      <w:pPr>
        <w:spacing w:lineRule="auto" w:line="240"/>
        <w:rPr>
          <w:rFonts w:hAnsi="Times New Roman" w:ascii="Times New Roman"/>
          <w:sz w:val="24"/>
          <w:szCs w:val="24"/>
        </w:rPr>
      </w:pPr>
    </w:p>
    <w:p w:rsidRDefault="00D03FB6" w:rsidP="00D03FB6" w:rsidR="00D03FB6" w:rsidRPr="004A37CD">
      <w:pPr>
        <w:spacing w:lineRule="auto" w:line="240"/>
        <w:rPr>
          <w:sz w:val="24"/>
          <w:szCs w:val="24"/>
        </w:rPr>
      </w:pPr>
    </w:p>
    <w:p w:rsidRDefault="003948BB" w:rsidP="00A71AD9" w:rsidR="003948BB" w:rsidRPr="004A37CD">
      <w:pPr>
        <w:spacing w:lineRule="auto" w:line="240"/>
        <w:rPr>
          <w:rFonts w:cs="Arial"/>
          <w:sz w:val="16"/>
          <w:szCs w:val="16"/>
        </w:rPr>
      </w:pPr>
    </w:p>
    <w:p w:rsidRDefault="003948BB" w:rsidP="00A71AD9" w:rsidR="003948BB" w:rsidRPr="004A37CD">
      <w:pPr>
        <w:spacing w:lineRule="auto" w:line="240"/>
        <w:rPr>
          <w:rFonts w:cs="Arial"/>
          <w:sz w:val="16"/>
          <w:szCs w:val="16"/>
        </w:rPr>
      </w:pPr>
    </w:p>
    <w:p w:rsidRDefault="003948BB" w:rsidP="00A71AD9" w:rsidR="003948BB" w:rsidRPr="004A37CD">
      <w:pPr>
        <w:spacing w:lineRule="auto" w:line="240"/>
        <w:rPr>
          <w:rFonts w:cs="Arial"/>
          <w:sz w:val="16"/>
          <w:szCs w:val="16"/>
        </w:rPr>
      </w:pPr>
    </w:p>
    <w:p w:rsidRDefault="003948BB" w:rsidP="00A71AD9" w:rsidR="003948BB" w:rsidRPr="004A37CD">
      <w:pPr>
        <w:spacing w:lineRule="auto" w:line="240"/>
        <w:rPr>
          <w:rFonts w:cs="Arial"/>
          <w:sz w:val="16"/>
          <w:szCs w:val="16"/>
        </w:rPr>
      </w:pPr>
    </w:p>
    <w:p w:rsidRDefault="003948BB" w:rsidP="00A71AD9" w:rsidR="003948BB" w:rsidRPr="004A37CD">
      <w:pPr>
        <w:spacing w:lineRule="auto" w:line="240"/>
        <w:rPr>
          <w:rFonts w:cs="Arial"/>
          <w:sz w:val="16"/>
          <w:szCs w:val="16"/>
        </w:rPr>
      </w:pPr>
    </w:p>
    <w:p w:rsidRDefault="00587500" w:rsidP="00A71AD9" w:rsidR="00587500" w:rsidRPr="004A37CD">
      <w:pPr>
        <w:spacing w:lineRule="auto" w:line="240" w:afterAutospacing="true" w:after="100" w:beforeAutospacing="true" w:before="100"/>
        <w:rPr>
          <w:rFonts w:eastAsia="Times New Roman" w:hAnsi="Times New Roman" w:ascii="Times New Roman"/>
          <w:b/>
          <w:color w:val="000000"/>
          <w:sz w:val="14"/>
          <w:szCs w:val="14"/>
          <w:lang w:eastAsia="hr-HR"/>
        </w:rPr>
      </w:pPr>
    </w:p>
    <w:sectPr w:rsidSect="00A71AD9" w:rsidR="00587500" w:rsidRPr="004A37CD">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5418" w:rsidP="00FE4AB5" w:rsidR="00EB5418">
      <w:pPr>
        <w:spacing w:lineRule="auto" w:line="240" w:after="0"/>
      </w:pPr>
      <w:r>
        <w:separator/>
      </w:r>
    </w:p>
  </w:endnote>
  <w:endnote w:id="0" w:type="continuationSeparator">
    <w:p w:rsidRDefault="00EB5418" w:rsidP="00FE4AB5" w:rsidR="00EB541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4AB5" w:rsidR="00FE4AB5">
    <w:pPr>
      <w:pStyle w:val="Podnoje"/>
      <w:jc w:val="center"/>
    </w:pPr>
  </w:p>
  <w:p w:rsidRDefault="00FE4AB5" w:rsidR="00FE4A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5418" w:rsidP="00FE4AB5" w:rsidR="00EB5418">
      <w:pPr>
        <w:spacing w:lineRule="auto" w:line="240" w:after="0"/>
      </w:pPr>
      <w:r>
        <w:separator/>
      </w:r>
    </w:p>
  </w:footnote>
  <w:footnote w:id="0" w:type="continuationSeparator">
    <w:p w:rsidRDefault="00EB5418" w:rsidP="00FE4AB5" w:rsidR="00EB541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3131" w:rsidP="00483131" w:rsidR="00A71AD9" w:rsidRPr="00483131">
    <w:pPr>
      <w:pStyle w:val="Zaglavlje"/>
      <w:jc w:val="right"/>
      <w:rPr>
        <w:lang w:val="hr-HR"/>
      </w:rPr>
    </w:pPr>
    <w:r>
      <w:rPr>
        <w:rFonts w:hAnsi="Times New Roman" w:ascii="Times New Roman"/>
        <w:sz w:val="24"/>
        <w:szCs w:val="24"/>
        <w:lang w:val="hr-HR"/>
      </w:rPr>
      <w:tab/>
    </w:r>
    <w:r w:rsidR="00A71AD9" w:rsidRPr="00A71AD9">
      <w:rPr>
        <w:rFonts w:hAnsi="Times New Roman" w:ascii="Times New Roman"/>
        <w:sz w:val="24"/>
        <w:szCs w:val="24"/>
      </w:rPr>
      <w:fldChar w:fldCharType="begin"/>
    </w:r>
    <w:r w:rsidR="00A71AD9" w:rsidRPr="00A71AD9">
      <w:rPr>
        <w:rFonts w:hAnsi="Times New Roman" w:ascii="Times New Roman"/>
        <w:sz w:val="24"/>
        <w:szCs w:val="24"/>
      </w:rPr>
      <w:instrText>PAGE   \* MERGEFORMAT</w:instrText>
    </w:r>
    <w:r w:rsidR="00A71AD9" w:rsidRPr="00A71AD9">
      <w:rPr>
        <w:rFonts w:hAnsi="Times New Roman" w:ascii="Times New Roman"/>
        <w:sz w:val="24"/>
        <w:szCs w:val="24"/>
      </w:rPr>
      <w:fldChar w:fldCharType="separate"/>
    </w:r>
    <w:r w:rsidR="00447848" w:rsidRPr="00447848">
      <w:rPr>
        <w:rFonts w:hAnsi="Times New Roman" w:ascii="Times New Roman"/>
        <w:noProof/>
        <w:sz w:val="24"/>
        <w:szCs w:val="24"/>
        <w:lang w:val="hr-HR"/>
      </w:rPr>
      <w:t>23</w:t>
    </w:r>
    <w:r w:rsidR="00A71AD9" w:rsidRPr="00A71AD9">
      <w:rPr>
        <w:rFonts w:hAnsi="Times New Roman" w:ascii="Times New Roman"/>
        <w:sz w:val="24"/>
        <w:szCs w:val="24"/>
      </w:rPr>
      <w:fldChar w:fldCharType="end"/>
    </w:r>
    <w:r>
      <w:rPr>
        <w:rFonts w:hAnsi="Times New Roman" w:ascii="Times New Roman"/>
        <w:sz w:val="24"/>
        <w:szCs w:val="24"/>
        <w:lang w:val="hr-HR"/>
      </w:rPr>
      <w:tab/>
      <w:t>Poslovni broj: 11.St-49/2012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238DE"/>
    <w:multiLevelType w:val="multilevel"/>
    <w:tmpl w:val="041A0021"/>
    <w:lvl w:ilvl="0">
      <w:start w:val="1"/>
      <w:numFmt w:val="bullet"/>
      <w:lvlText w:val=""/>
      <w:lvlJc w:val="left"/>
      <w:pPr>
        <w:ind w:hanging="360" w:left="360"/>
      </w:pPr>
      <w:rPr>
        <w:rFonts w:hAnsi="Wingdings" w:ascii="Wingdings" w:hint="default"/>
      </w:rPr>
    </w:lvl>
    <w:lvl w:ilvl="1">
      <w:start w:val="1"/>
      <w:numFmt w:val="bullet"/>
      <w:lvlText w:val=""/>
      <w:lvlJc w:val="left"/>
      <w:pPr>
        <w:ind w:hanging="360" w:left="720"/>
      </w:pPr>
      <w:rPr>
        <w:rFonts w:hAnsi="Wingdings" w:ascii="Wingdings" w:hint="default"/>
      </w:rPr>
    </w:lvl>
    <w:lvl w:ilvl="2">
      <w:start w:val="1"/>
      <w:numFmt w:val="bullet"/>
      <w:lvlText w:val=""/>
      <w:lvlJc w:val="left"/>
      <w:pPr>
        <w:ind w:hanging="360" w:left="1080"/>
      </w:pPr>
      <w:rPr>
        <w:rFonts w:hAnsi="Wingdings" w:ascii="Wingdings" w:hint="default"/>
      </w:rPr>
    </w:lvl>
    <w:lvl w:ilvl="3">
      <w:start w:val="1"/>
      <w:numFmt w:val="bullet"/>
      <w:lvlText w:val=""/>
      <w:lvlJc w:val="left"/>
      <w:pPr>
        <w:ind w:hanging="360" w:left="1440"/>
      </w:pPr>
      <w:rPr>
        <w:rFonts w:hAnsi="Symbol" w:ascii="Symbol" w:hint="default"/>
      </w:rPr>
    </w:lvl>
    <w:lvl w:ilvl="4">
      <w:start w:val="1"/>
      <w:numFmt w:val="bullet"/>
      <w:lvlText w:val=""/>
      <w:lvlJc w:val="left"/>
      <w:pPr>
        <w:ind w:hanging="360" w:left="1800"/>
      </w:pPr>
      <w:rPr>
        <w:rFonts w:hAnsi="Symbol" w:ascii="Symbol" w:hint="default"/>
      </w:rPr>
    </w:lvl>
    <w:lvl w:ilvl="5">
      <w:start w:val="1"/>
      <w:numFmt w:val="bullet"/>
      <w:lvlText w:val=""/>
      <w:lvlJc w:val="left"/>
      <w:pPr>
        <w:ind w:hanging="360" w:left="2160"/>
      </w:pPr>
      <w:rPr>
        <w:rFonts w:hAnsi="Wingdings" w:ascii="Wingdings" w:hint="default"/>
      </w:rPr>
    </w:lvl>
    <w:lvl w:ilvl="6">
      <w:start w:val="1"/>
      <w:numFmt w:val="bullet"/>
      <w:lvlText w:val=""/>
      <w:lvlJc w:val="left"/>
      <w:pPr>
        <w:ind w:hanging="360" w:left="2520"/>
      </w:pPr>
      <w:rPr>
        <w:rFonts w:hAnsi="Wingdings" w:ascii="Wingdings" w:hint="default"/>
      </w:rPr>
    </w:lvl>
    <w:lvl w:ilvl="7">
      <w:start w:val="1"/>
      <w:numFmt w:val="bullet"/>
      <w:lvlText w:val=""/>
      <w:lvlJc w:val="left"/>
      <w:pPr>
        <w:ind w:hanging="360" w:left="2880"/>
      </w:pPr>
      <w:rPr>
        <w:rFonts w:hAnsi="Symbol" w:ascii="Symbol" w:hint="default"/>
      </w:rPr>
    </w:lvl>
    <w:lvl w:ilvl="8">
      <w:start w:val="1"/>
      <w:numFmt w:val="bullet"/>
      <w:lvlText w:val=""/>
      <w:lvlJc w:val="left"/>
      <w:pPr>
        <w:ind w:hanging="360" w:left="3240"/>
      </w:pPr>
      <w:rPr>
        <w:rFonts w:hAnsi="Symbol" w:ascii="Symbol" w:hint="default"/>
      </w:rPr>
    </w:lvl>
  </w:abstractNum>
  <w:abstractNum w:abstractNumId="1">
    <w:nsid w:val="013B677E"/>
    <w:multiLevelType w:val="hybridMultilevel"/>
    <w:tmpl w:val="1F6859CA"/>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0F8E6390"/>
    <w:multiLevelType w:val="hybridMultilevel"/>
    <w:tmpl w:val="AF3E8E3C"/>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28B234C"/>
    <w:multiLevelType w:val="hybridMultilevel"/>
    <w:tmpl w:val="93A83314"/>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66B02C0"/>
    <w:multiLevelType w:val="hybridMultilevel"/>
    <w:tmpl w:val="BD40BB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4362DE1"/>
    <w:multiLevelType w:val="hybridMultilevel"/>
    <w:tmpl w:val="8DAEBE4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6">
    <w:nsid w:val="439A243C"/>
    <w:multiLevelType w:val="hybridMultilevel"/>
    <w:tmpl w:val="BA7E222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5300B5B"/>
    <w:multiLevelType w:val="hybridMultilevel"/>
    <w:tmpl w:val="BD40BB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8A80AA2"/>
    <w:multiLevelType w:val="hybridMultilevel"/>
    <w:tmpl w:val="59EC4C98"/>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4AE4461F"/>
    <w:multiLevelType w:val="hybridMultilevel"/>
    <w:tmpl w:val="141CD5B6"/>
    <w:lvl w:tplc="84BEE30E"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0244678"/>
    <w:multiLevelType w:val="hybridMultilevel"/>
    <w:tmpl w:val="50EC0396"/>
    <w:lvl w:tplc="3E84A982"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50C56059"/>
    <w:multiLevelType w:val="hybridMultilevel"/>
    <w:tmpl w:val="032639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80B68C3"/>
    <w:multiLevelType w:val="hybridMultilevel"/>
    <w:tmpl w:val="45EE3A9A"/>
    <w:lvl w:tplc="0A162E9A"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F377BFF"/>
    <w:multiLevelType w:val="hybridMultilevel"/>
    <w:tmpl w:val="8B747BE4"/>
    <w:lvl w:tplc="73DE989E" w:ilvl="0">
      <w:numFmt w:val="bullet"/>
      <w:lvlText w:val="-"/>
      <w:lvlJc w:val="left"/>
      <w:pPr>
        <w:ind w:hanging="870" w:left="2286"/>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4">
    <w:nsid w:val="5F9D64F9"/>
    <w:multiLevelType w:val="hybridMultilevel"/>
    <w:tmpl w:val="D15A24AE"/>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2F4339"/>
    <w:multiLevelType w:val="hybridMultilevel"/>
    <w:tmpl w:val="727A3A12"/>
    <w:lvl w:tplc="73DE989E" w:ilvl="0">
      <w:numFmt w:val="bullet"/>
      <w:lvlText w:val="-"/>
      <w:lvlJc w:val="left"/>
      <w:pPr>
        <w:ind w:hanging="870" w:left="157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6B4741AF"/>
    <w:multiLevelType w:val="multilevel"/>
    <w:tmpl w:val="041A0021"/>
    <w:lvl w:ilvl="0">
      <w:start w:val="1"/>
      <w:numFmt w:val="bullet"/>
      <w:lvlText w:val=""/>
      <w:lvlJc w:val="left"/>
      <w:pPr>
        <w:ind w:hanging="360" w:left="360"/>
      </w:pPr>
      <w:rPr>
        <w:rFonts w:hAnsi="Wingdings" w:ascii="Wingdings" w:hint="default"/>
      </w:rPr>
    </w:lvl>
    <w:lvl w:ilvl="1">
      <w:start w:val="1"/>
      <w:numFmt w:val="bullet"/>
      <w:lvlText w:val=""/>
      <w:lvlJc w:val="left"/>
      <w:pPr>
        <w:ind w:hanging="360" w:left="720"/>
      </w:pPr>
      <w:rPr>
        <w:rFonts w:hAnsi="Wingdings" w:ascii="Wingdings" w:hint="default"/>
      </w:rPr>
    </w:lvl>
    <w:lvl w:ilvl="2">
      <w:start w:val="1"/>
      <w:numFmt w:val="bullet"/>
      <w:lvlText w:val=""/>
      <w:lvlJc w:val="left"/>
      <w:pPr>
        <w:ind w:hanging="360" w:left="1080"/>
      </w:pPr>
      <w:rPr>
        <w:rFonts w:hAnsi="Wingdings" w:ascii="Wingdings" w:hint="default"/>
      </w:rPr>
    </w:lvl>
    <w:lvl w:ilvl="3">
      <w:start w:val="1"/>
      <w:numFmt w:val="bullet"/>
      <w:lvlText w:val=""/>
      <w:lvlJc w:val="left"/>
      <w:pPr>
        <w:ind w:hanging="360" w:left="1440"/>
      </w:pPr>
      <w:rPr>
        <w:rFonts w:hAnsi="Symbol" w:ascii="Symbol" w:hint="default"/>
      </w:rPr>
    </w:lvl>
    <w:lvl w:ilvl="4">
      <w:start w:val="1"/>
      <w:numFmt w:val="bullet"/>
      <w:lvlText w:val=""/>
      <w:lvlJc w:val="left"/>
      <w:pPr>
        <w:ind w:hanging="360" w:left="1800"/>
      </w:pPr>
      <w:rPr>
        <w:rFonts w:hAnsi="Symbol" w:ascii="Symbol" w:hint="default"/>
      </w:rPr>
    </w:lvl>
    <w:lvl w:ilvl="5">
      <w:start w:val="1"/>
      <w:numFmt w:val="bullet"/>
      <w:lvlText w:val=""/>
      <w:lvlJc w:val="left"/>
      <w:pPr>
        <w:ind w:hanging="360" w:left="2160"/>
      </w:pPr>
      <w:rPr>
        <w:rFonts w:hAnsi="Wingdings" w:ascii="Wingdings" w:hint="default"/>
      </w:rPr>
    </w:lvl>
    <w:lvl w:ilvl="6">
      <w:start w:val="1"/>
      <w:numFmt w:val="bullet"/>
      <w:lvlText w:val=""/>
      <w:lvlJc w:val="left"/>
      <w:pPr>
        <w:ind w:hanging="360" w:left="2520"/>
      </w:pPr>
      <w:rPr>
        <w:rFonts w:hAnsi="Wingdings" w:ascii="Wingdings" w:hint="default"/>
      </w:rPr>
    </w:lvl>
    <w:lvl w:ilvl="7">
      <w:start w:val="1"/>
      <w:numFmt w:val="bullet"/>
      <w:lvlText w:val=""/>
      <w:lvlJc w:val="left"/>
      <w:pPr>
        <w:ind w:hanging="360" w:left="2880"/>
      </w:pPr>
      <w:rPr>
        <w:rFonts w:hAnsi="Symbol" w:ascii="Symbol" w:hint="default"/>
      </w:rPr>
    </w:lvl>
    <w:lvl w:ilvl="8">
      <w:start w:val="1"/>
      <w:numFmt w:val="bullet"/>
      <w:lvlText w:val=""/>
      <w:lvlJc w:val="left"/>
      <w:pPr>
        <w:ind w:hanging="360" w:left="3240"/>
      </w:pPr>
      <w:rPr>
        <w:rFonts w:hAnsi="Symbol" w:ascii="Symbol" w:hint="default"/>
      </w:rPr>
    </w:lvl>
  </w:abstractNum>
  <w:abstractNum w:abstractNumId="17">
    <w:nsid w:val="6B927CFA"/>
    <w:multiLevelType w:val="hybridMultilevel"/>
    <w:tmpl w:val="89A64CAC"/>
    <w:lvl w:tplc="73DE989E" w:ilvl="0">
      <w:numFmt w:val="bullet"/>
      <w:lvlText w:val="-"/>
      <w:lvlJc w:val="left"/>
      <w:pPr>
        <w:ind w:hanging="870" w:left="1578"/>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1714368"/>
    <w:multiLevelType w:val="hybridMultilevel"/>
    <w:tmpl w:val="11A0725A"/>
    <w:lvl w:tplc="041A0001" w:ilvl="0">
      <w:start w:val="1"/>
      <w:numFmt w:val="bullet"/>
      <w:lvlText w:val=""/>
      <w:lvlJc w:val="left"/>
      <w:pPr>
        <w:ind w:hanging="360" w:left="1425"/>
      </w:pPr>
      <w:rPr>
        <w:rFonts w:hAnsi="Symbol" w:ascii="Symbol"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9">
    <w:nsid w:val="71A769AC"/>
    <w:multiLevelType w:val="hybridMultilevel"/>
    <w:tmpl w:val="12800D5A"/>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20">
    <w:nsid w:val="79C136E2"/>
    <w:multiLevelType w:val="hybridMultilevel"/>
    <w:tmpl w:val="629C4F7A"/>
    <w:lvl w:tplc="73DE989E" w:ilvl="0">
      <w:numFmt w:val="bullet"/>
      <w:lvlText w:val="-"/>
      <w:lvlJc w:val="left"/>
      <w:pPr>
        <w:ind w:hanging="870" w:left="2286"/>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1">
    <w:nsid w:val="7BF40C69"/>
    <w:multiLevelType w:val="hybridMultilevel"/>
    <w:tmpl w:val="D4EE4A48"/>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2"/>
  </w:num>
  <w:num w:numId="2">
    <w:abstractNumId w:val="11"/>
  </w:num>
  <w:num w:numId="3">
    <w:abstractNumId w:val="2"/>
  </w:num>
  <w:num w:numId="4">
    <w:abstractNumId w:val="21"/>
  </w:num>
  <w:num w:numId="5">
    <w:abstractNumId w:val="3"/>
  </w:num>
  <w:num w:numId="6">
    <w:abstractNumId w:val="4"/>
  </w:num>
  <w:num w:numId="7">
    <w:abstractNumId w:val="10"/>
  </w:num>
  <w:num w:numId="8">
    <w:abstractNumId w:val="7"/>
  </w:num>
  <w:num w:numId="9">
    <w:abstractNumId w:val="14"/>
  </w:num>
  <w:num w:numId="10">
    <w:abstractNumId w:val="8"/>
  </w:num>
  <w:num w:numId="11">
    <w:abstractNumId w:val="18"/>
  </w:num>
  <w:num w:numId="12">
    <w:abstractNumId w:val="5"/>
  </w:num>
  <w:num w:numId="13">
    <w:abstractNumId w:val="15"/>
  </w:num>
  <w:num w:numId="14">
    <w:abstractNumId w:val="13"/>
  </w:num>
  <w:num w:numId="15">
    <w:abstractNumId w:val="20"/>
  </w:num>
  <w:num w:numId="16">
    <w:abstractNumId w:val="17"/>
  </w:num>
  <w:num w:numId="17">
    <w:abstractNumId w:val="1"/>
  </w:num>
  <w:num w:numId="18">
    <w:abstractNumId w:val="6"/>
  </w:num>
  <w:num w:numId="19">
    <w:abstractNumId w:val="19"/>
  </w:num>
  <w:num w:numId="20">
    <w:abstractNumId w:val="0"/>
  </w:num>
  <w:num w:numId="21">
    <w:abstractNumId w:val="16"/>
  </w:num>
  <w:num w:numId="2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44FA"/>
    <w:rsid w:val="00000272"/>
    <w:rsid w:val="0000554E"/>
    <w:rsid w:val="000076DA"/>
    <w:rsid w:val="000112F7"/>
    <w:rsid w:val="00012A0F"/>
    <w:rsid w:val="00013B78"/>
    <w:rsid w:val="00016767"/>
    <w:rsid w:val="00031021"/>
    <w:rsid w:val="0003297C"/>
    <w:rsid w:val="000344F3"/>
    <w:rsid w:val="000376CB"/>
    <w:rsid w:val="00037C70"/>
    <w:rsid w:val="00040D80"/>
    <w:rsid w:val="0004294D"/>
    <w:rsid w:val="00043F1C"/>
    <w:rsid w:val="00045B1D"/>
    <w:rsid w:val="000463D0"/>
    <w:rsid w:val="00053CCD"/>
    <w:rsid w:val="00075A3D"/>
    <w:rsid w:val="00081641"/>
    <w:rsid w:val="00085404"/>
    <w:rsid w:val="000857F9"/>
    <w:rsid w:val="00085AFA"/>
    <w:rsid w:val="00086F6E"/>
    <w:rsid w:val="00087B8C"/>
    <w:rsid w:val="00093A3A"/>
    <w:rsid w:val="00093E65"/>
    <w:rsid w:val="000952DB"/>
    <w:rsid w:val="00095A60"/>
    <w:rsid w:val="00096B45"/>
    <w:rsid w:val="000A44FA"/>
    <w:rsid w:val="000B1196"/>
    <w:rsid w:val="000B437C"/>
    <w:rsid w:val="000C356F"/>
    <w:rsid w:val="000C5769"/>
    <w:rsid w:val="000D1F7C"/>
    <w:rsid w:val="000D28F6"/>
    <w:rsid w:val="000D43FC"/>
    <w:rsid w:val="000D4B66"/>
    <w:rsid w:val="000D7E2E"/>
    <w:rsid w:val="000F4574"/>
    <w:rsid w:val="000F4B5B"/>
    <w:rsid w:val="000F766C"/>
    <w:rsid w:val="0010256B"/>
    <w:rsid w:val="001043B7"/>
    <w:rsid w:val="001049D8"/>
    <w:rsid w:val="00120835"/>
    <w:rsid w:val="00120EEC"/>
    <w:rsid w:val="00124365"/>
    <w:rsid w:val="00131C2F"/>
    <w:rsid w:val="001332FC"/>
    <w:rsid w:val="001348D7"/>
    <w:rsid w:val="00141570"/>
    <w:rsid w:val="00143942"/>
    <w:rsid w:val="0014789E"/>
    <w:rsid w:val="00156083"/>
    <w:rsid w:val="0015700A"/>
    <w:rsid w:val="00161B9C"/>
    <w:rsid w:val="00162513"/>
    <w:rsid w:val="00171619"/>
    <w:rsid w:val="00171C9C"/>
    <w:rsid w:val="00171D4F"/>
    <w:rsid w:val="00174E14"/>
    <w:rsid w:val="0017713A"/>
    <w:rsid w:val="0018079D"/>
    <w:rsid w:val="00185552"/>
    <w:rsid w:val="001877CA"/>
    <w:rsid w:val="00191E96"/>
    <w:rsid w:val="00197124"/>
    <w:rsid w:val="001A13D2"/>
    <w:rsid w:val="001A42F2"/>
    <w:rsid w:val="001A6113"/>
    <w:rsid w:val="001A6C46"/>
    <w:rsid w:val="001B3374"/>
    <w:rsid w:val="001C20BD"/>
    <w:rsid w:val="001C4511"/>
    <w:rsid w:val="001C4DFF"/>
    <w:rsid w:val="001C55AC"/>
    <w:rsid w:val="001C59F6"/>
    <w:rsid w:val="001C6221"/>
    <w:rsid w:val="001D4F62"/>
    <w:rsid w:val="001D6D0F"/>
    <w:rsid w:val="001E1DEA"/>
    <w:rsid w:val="001E4279"/>
    <w:rsid w:val="001E68BB"/>
    <w:rsid w:val="001E7934"/>
    <w:rsid w:val="001F4C81"/>
    <w:rsid w:val="001F4D53"/>
    <w:rsid w:val="001F7FB6"/>
    <w:rsid w:val="00200EC1"/>
    <w:rsid w:val="002027E0"/>
    <w:rsid w:val="00211718"/>
    <w:rsid w:val="00216CB5"/>
    <w:rsid w:val="0021793A"/>
    <w:rsid w:val="00221495"/>
    <w:rsid w:val="00222F00"/>
    <w:rsid w:val="00224F9E"/>
    <w:rsid w:val="002273B5"/>
    <w:rsid w:val="00232D5C"/>
    <w:rsid w:val="0024242C"/>
    <w:rsid w:val="00244A1F"/>
    <w:rsid w:val="00245D3C"/>
    <w:rsid w:val="00253829"/>
    <w:rsid w:val="002600B3"/>
    <w:rsid w:val="00260586"/>
    <w:rsid w:val="0026103E"/>
    <w:rsid w:val="002619C5"/>
    <w:rsid w:val="0026282C"/>
    <w:rsid w:val="00265325"/>
    <w:rsid w:val="0026689D"/>
    <w:rsid w:val="00266D87"/>
    <w:rsid w:val="00270216"/>
    <w:rsid w:val="00280121"/>
    <w:rsid w:val="002805E2"/>
    <w:rsid w:val="002834D4"/>
    <w:rsid w:val="00284002"/>
    <w:rsid w:val="0028419B"/>
    <w:rsid w:val="0029382A"/>
    <w:rsid w:val="0029480D"/>
    <w:rsid w:val="002A0EAB"/>
    <w:rsid w:val="002A3127"/>
    <w:rsid w:val="002B4456"/>
    <w:rsid w:val="002B4621"/>
    <w:rsid w:val="002B5A5C"/>
    <w:rsid w:val="002B6F83"/>
    <w:rsid w:val="002D18FD"/>
    <w:rsid w:val="002D4804"/>
    <w:rsid w:val="002E017B"/>
    <w:rsid w:val="002E0224"/>
    <w:rsid w:val="002E1114"/>
    <w:rsid w:val="002E226A"/>
    <w:rsid w:val="002E6244"/>
    <w:rsid w:val="002F0260"/>
    <w:rsid w:val="002F4344"/>
    <w:rsid w:val="002F73C5"/>
    <w:rsid w:val="003018AC"/>
    <w:rsid w:val="0030341D"/>
    <w:rsid w:val="003035EF"/>
    <w:rsid w:val="00303C95"/>
    <w:rsid w:val="00305E0B"/>
    <w:rsid w:val="003108B6"/>
    <w:rsid w:val="00315D35"/>
    <w:rsid w:val="00317147"/>
    <w:rsid w:val="003244EE"/>
    <w:rsid w:val="0032514E"/>
    <w:rsid w:val="003306FB"/>
    <w:rsid w:val="003438F8"/>
    <w:rsid w:val="00344C59"/>
    <w:rsid w:val="0036234B"/>
    <w:rsid w:val="003657F1"/>
    <w:rsid w:val="003704E7"/>
    <w:rsid w:val="003802EE"/>
    <w:rsid w:val="00382B9D"/>
    <w:rsid w:val="0038558A"/>
    <w:rsid w:val="00387320"/>
    <w:rsid w:val="0039117D"/>
    <w:rsid w:val="003948BB"/>
    <w:rsid w:val="00394C2F"/>
    <w:rsid w:val="00397578"/>
    <w:rsid w:val="003A0047"/>
    <w:rsid w:val="003A3B81"/>
    <w:rsid w:val="003A4A48"/>
    <w:rsid w:val="003A5389"/>
    <w:rsid w:val="003A784E"/>
    <w:rsid w:val="003A7E36"/>
    <w:rsid w:val="003B3773"/>
    <w:rsid w:val="003B50CB"/>
    <w:rsid w:val="003C2D5A"/>
    <w:rsid w:val="003C6102"/>
    <w:rsid w:val="003C73E8"/>
    <w:rsid w:val="003D1638"/>
    <w:rsid w:val="003D1930"/>
    <w:rsid w:val="003D552A"/>
    <w:rsid w:val="003E5BF9"/>
    <w:rsid w:val="003E68CB"/>
    <w:rsid w:val="003F18BB"/>
    <w:rsid w:val="003F694F"/>
    <w:rsid w:val="003F7822"/>
    <w:rsid w:val="00400D73"/>
    <w:rsid w:val="00404327"/>
    <w:rsid w:val="00410FB8"/>
    <w:rsid w:val="0041135F"/>
    <w:rsid w:val="004115E7"/>
    <w:rsid w:val="00412097"/>
    <w:rsid w:val="004135F2"/>
    <w:rsid w:val="004161CF"/>
    <w:rsid w:val="00417F98"/>
    <w:rsid w:val="00430841"/>
    <w:rsid w:val="0043474B"/>
    <w:rsid w:val="0044092A"/>
    <w:rsid w:val="0044221D"/>
    <w:rsid w:val="00447848"/>
    <w:rsid w:val="0045375E"/>
    <w:rsid w:val="004540CF"/>
    <w:rsid w:val="00457B73"/>
    <w:rsid w:val="00461C28"/>
    <w:rsid w:val="00465797"/>
    <w:rsid w:val="00467221"/>
    <w:rsid w:val="0047246F"/>
    <w:rsid w:val="00477E66"/>
    <w:rsid w:val="00480603"/>
    <w:rsid w:val="00483131"/>
    <w:rsid w:val="0048631E"/>
    <w:rsid w:val="00490C0C"/>
    <w:rsid w:val="004913D7"/>
    <w:rsid w:val="00496B75"/>
    <w:rsid w:val="004A061D"/>
    <w:rsid w:val="004A37CD"/>
    <w:rsid w:val="004A70E2"/>
    <w:rsid w:val="004B0253"/>
    <w:rsid w:val="004B2826"/>
    <w:rsid w:val="004C3FBA"/>
    <w:rsid w:val="004D2DD0"/>
    <w:rsid w:val="004D64C5"/>
    <w:rsid w:val="004E1736"/>
    <w:rsid w:val="004E4FA9"/>
    <w:rsid w:val="004F4CDB"/>
    <w:rsid w:val="004F5E82"/>
    <w:rsid w:val="005000CB"/>
    <w:rsid w:val="005025CF"/>
    <w:rsid w:val="00505C9A"/>
    <w:rsid w:val="00505CE1"/>
    <w:rsid w:val="00512D62"/>
    <w:rsid w:val="005150FA"/>
    <w:rsid w:val="0051774E"/>
    <w:rsid w:val="005202E7"/>
    <w:rsid w:val="0052061E"/>
    <w:rsid w:val="00532BBC"/>
    <w:rsid w:val="00535E27"/>
    <w:rsid w:val="0053626C"/>
    <w:rsid w:val="0054196B"/>
    <w:rsid w:val="00542D20"/>
    <w:rsid w:val="00544175"/>
    <w:rsid w:val="005444C7"/>
    <w:rsid w:val="005465BF"/>
    <w:rsid w:val="00551470"/>
    <w:rsid w:val="005529AB"/>
    <w:rsid w:val="00563F77"/>
    <w:rsid w:val="00564531"/>
    <w:rsid w:val="00573CEF"/>
    <w:rsid w:val="00576786"/>
    <w:rsid w:val="00577366"/>
    <w:rsid w:val="005867C6"/>
    <w:rsid w:val="00586AF0"/>
    <w:rsid w:val="00587485"/>
    <w:rsid w:val="005874C5"/>
    <w:rsid w:val="00587500"/>
    <w:rsid w:val="00594F0E"/>
    <w:rsid w:val="00597FCC"/>
    <w:rsid w:val="005A2BA8"/>
    <w:rsid w:val="005A50C7"/>
    <w:rsid w:val="005A5272"/>
    <w:rsid w:val="005A751F"/>
    <w:rsid w:val="005B4247"/>
    <w:rsid w:val="005C2B6F"/>
    <w:rsid w:val="005C3F4E"/>
    <w:rsid w:val="005C485E"/>
    <w:rsid w:val="005C6D95"/>
    <w:rsid w:val="005D07DB"/>
    <w:rsid w:val="005D0CFD"/>
    <w:rsid w:val="005D5DE2"/>
    <w:rsid w:val="005D6914"/>
    <w:rsid w:val="005F0CD5"/>
    <w:rsid w:val="005F3466"/>
    <w:rsid w:val="005F6A12"/>
    <w:rsid w:val="00601A02"/>
    <w:rsid w:val="00604689"/>
    <w:rsid w:val="006071EF"/>
    <w:rsid w:val="00615942"/>
    <w:rsid w:val="00620757"/>
    <w:rsid w:val="0062681A"/>
    <w:rsid w:val="006275DE"/>
    <w:rsid w:val="00630FD7"/>
    <w:rsid w:val="0063143B"/>
    <w:rsid w:val="00632E18"/>
    <w:rsid w:val="00643F69"/>
    <w:rsid w:val="00645023"/>
    <w:rsid w:val="006526BE"/>
    <w:rsid w:val="00654534"/>
    <w:rsid w:val="006615BF"/>
    <w:rsid w:val="006623E1"/>
    <w:rsid w:val="00664190"/>
    <w:rsid w:val="00665B13"/>
    <w:rsid w:val="00674633"/>
    <w:rsid w:val="006747EF"/>
    <w:rsid w:val="00675548"/>
    <w:rsid w:val="00676659"/>
    <w:rsid w:val="006814F1"/>
    <w:rsid w:val="006821E9"/>
    <w:rsid w:val="006843B4"/>
    <w:rsid w:val="00684A94"/>
    <w:rsid w:val="00685432"/>
    <w:rsid w:val="00685DAC"/>
    <w:rsid w:val="0069002C"/>
    <w:rsid w:val="006931BE"/>
    <w:rsid w:val="0069441D"/>
    <w:rsid w:val="00695CDE"/>
    <w:rsid w:val="006A0221"/>
    <w:rsid w:val="006A1CF2"/>
    <w:rsid w:val="006A4648"/>
    <w:rsid w:val="006A6EDC"/>
    <w:rsid w:val="006B3611"/>
    <w:rsid w:val="006C03E8"/>
    <w:rsid w:val="006C17B7"/>
    <w:rsid w:val="006C5259"/>
    <w:rsid w:val="006C5A0E"/>
    <w:rsid w:val="006D3FCC"/>
    <w:rsid w:val="006D6C29"/>
    <w:rsid w:val="006D78EB"/>
    <w:rsid w:val="006E05D4"/>
    <w:rsid w:val="006E06A2"/>
    <w:rsid w:val="006E39F9"/>
    <w:rsid w:val="006E42A3"/>
    <w:rsid w:val="006E64D7"/>
    <w:rsid w:val="006F7B21"/>
    <w:rsid w:val="007103DC"/>
    <w:rsid w:val="007104E4"/>
    <w:rsid w:val="007105E4"/>
    <w:rsid w:val="00710925"/>
    <w:rsid w:val="00712B03"/>
    <w:rsid w:val="00712FAB"/>
    <w:rsid w:val="00715C02"/>
    <w:rsid w:val="00717427"/>
    <w:rsid w:val="007258B1"/>
    <w:rsid w:val="00726ACC"/>
    <w:rsid w:val="00731FB6"/>
    <w:rsid w:val="007330B6"/>
    <w:rsid w:val="00734246"/>
    <w:rsid w:val="00736995"/>
    <w:rsid w:val="0074103A"/>
    <w:rsid w:val="0074147D"/>
    <w:rsid w:val="00742E2A"/>
    <w:rsid w:val="007431C2"/>
    <w:rsid w:val="00743C00"/>
    <w:rsid w:val="00743D69"/>
    <w:rsid w:val="0074501C"/>
    <w:rsid w:val="00745D85"/>
    <w:rsid w:val="00746D5A"/>
    <w:rsid w:val="00751798"/>
    <w:rsid w:val="007530D8"/>
    <w:rsid w:val="007550F2"/>
    <w:rsid w:val="00756018"/>
    <w:rsid w:val="00765BEB"/>
    <w:rsid w:val="00766EF7"/>
    <w:rsid w:val="0077106B"/>
    <w:rsid w:val="00773973"/>
    <w:rsid w:val="00774CFB"/>
    <w:rsid w:val="00776844"/>
    <w:rsid w:val="007828F9"/>
    <w:rsid w:val="00782FF2"/>
    <w:rsid w:val="007839C5"/>
    <w:rsid w:val="00785F3F"/>
    <w:rsid w:val="00787393"/>
    <w:rsid w:val="00793731"/>
    <w:rsid w:val="007946F4"/>
    <w:rsid w:val="00797B5F"/>
    <w:rsid w:val="007A6886"/>
    <w:rsid w:val="007A7232"/>
    <w:rsid w:val="007B008E"/>
    <w:rsid w:val="007B1A5B"/>
    <w:rsid w:val="007B7322"/>
    <w:rsid w:val="007C067C"/>
    <w:rsid w:val="007C3355"/>
    <w:rsid w:val="007C42E5"/>
    <w:rsid w:val="007D0F0D"/>
    <w:rsid w:val="007D2697"/>
    <w:rsid w:val="007E021B"/>
    <w:rsid w:val="007E1AE5"/>
    <w:rsid w:val="007E1F2D"/>
    <w:rsid w:val="007E2109"/>
    <w:rsid w:val="007E2289"/>
    <w:rsid w:val="007E2EA6"/>
    <w:rsid w:val="007F0A18"/>
    <w:rsid w:val="007F10DF"/>
    <w:rsid w:val="007F1BBE"/>
    <w:rsid w:val="007F6379"/>
    <w:rsid w:val="007F6542"/>
    <w:rsid w:val="007F792E"/>
    <w:rsid w:val="00800513"/>
    <w:rsid w:val="0080302B"/>
    <w:rsid w:val="00803E2E"/>
    <w:rsid w:val="00814947"/>
    <w:rsid w:val="00814D16"/>
    <w:rsid w:val="00814FD7"/>
    <w:rsid w:val="00825C31"/>
    <w:rsid w:val="00826B71"/>
    <w:rsid w:val="00827448"/>
    <w:rsid w:val="00831A93"/>
    <w:rsid w:val="0083305A"/>
    <w:rsid w:val="00837C98"/>
    <w:rsid w:val="00840471"/>
    <w:rsid w:val="00840AD9"/>
    <w:rsid w:val="00841705"/>
    <w:rsid w:val="00845973"/>
    <w:rsid w:val="0085592C"/>
    <w:rsid w:val="008579D4"/>
    <w:rsid w:val="0086432F"/>
    <w:rsid w:val="00865934"/>
    <w:rsid w:val="00870CF4"/>
    <w:rsid w:val="00873B52"/>
    <w:rsid w:val="00875C58"/>
    <w:rsid w:val="00881525"/>
    <w:rsid w:val="008847A7"/>
    <w:rsid w:val="00884CE4"/>
    <w:rsid w:val="00886A60"/>
    <w:rsid w:val="008902F1"/>
    <w:rsid w:val="00890AD8"/>
    <w:rsid w:val="008931A9"/>
    <w:rsid w:val="00894B9B"/>
    <w:rsid w:val="008A170D"/>
    <w:rsid w:val="008A1ECA"/>
    <w:rsid w:val="008A4231"/>
    <w:rsid w:val="008A516D"/>
    <w:rsid w:val="008A60EF"/>
    <w:rsid w:val="008B1D3E"/>
    <w:rsid w:val="008B3AF4"/>
    <w:rsid w:val="008C20DE"/>
    <w:rsid w:val="008C3420"/>
    <w:rsid w:val="008C45F8"/>
    <w:rsid w:val="008C4C01"/>
    <w:rsid w:val="008C59AD"/>
    <w:rsid w:val="008C6604"/>
    <w:rsid w:val="008D501B"/>
    <w:rsid w:val="008E4B09"/>
    <w:rsid w:val="008E5212"/>
    <w:rsid w:val="008E58F8"/>
    <w:rsid w:val="008E6807"/>
    <w:rsid w:val="008E74AA"/>
    <w:rsid w:val="008E7998"/>
    <w:rsid w:val="008E7C3D"/>
    <w:rsid w:val="008E7EAE"/>
    <w:rsid w:val="008F5FEE"/>
    <w:rsid w:val="008F6E57"/>
    <w:rsid w:val="008F7DFD"/>
    <w:rsid w:val="009003DE"/>
    <w:rsid w:val="00902468"/>
    <w:rsid w:val="009046F8"/>
    <w:rsid w:val="00905DA2"/>
    <w:rsid w:val="00905EF5"/>
    <w:rsid w:val="0091628A"/>
    <w:rsid w:val="00916D4A"/>
    <w:rsid w:val="00917E16"/>
    <w:rsid w:val="009225C3"/>
    <w:rsid w:val="00923065"/>
    <w:rsid w:val="009248F0"/>
    <w:rsid w:val="00927103"/>
    <w:rsid w:val="00934C98"/>
    <w:rsid w:val="009413AA"/>
    <w:rsid w:val="00945EE1"/>
    <w:rsid w:val="00947705"/>
    <w:rsid w:val="00954270"/>
    <w:rsid w:val="0095536E"/>
    <w:rsid w:val="00955E12"/>
    <w:rsid w:val="009619C1"/>
    <w:rsid w:val="00962CEF"/>
    <w:rsid w:val="009634AC"/>
    <w:rsid w:val="00963C81"/>
    <w:rsid w:val="00967035"/>
    <w:rsid w:val="009677E5"/>
    <w:rsid w:val="00980D0C"/>
    <w:rsid w:val="00981961"/>
    <w:rsid w:val="00981A68"/>
    <w:rsid w:val="009836D6"/>
    <w:rsid w:val="00990A6A"/>
    <w:rsid w:val="009959CF"/>
    <w:rsid w:val="0099627D"/>
    <w:rsid w:val="00996DDC"/>
    <w:rsid w:val="009975B1"/>
    <w:rsid w:val="009A08BC"/>
    <w:rsid w:val="009A0DFC"/>
    <w:rsid w:val="009A1D01"/>
    <w:rsid w:val="009A38A6"/>
    <w:rsid w:val="009A64C1"/>
    <w:rsid w:val="009A7C42"/>
    <w:rsid w:val="009B0B8E"/>
    <w:rsid w:val="009B24FC"/>
    <w:rsid w:val="009B602E"/>
    <w:rsid w:val="009B67B8"/>
    <w:rsid w:val="009B76EF"/>
    <w:rsid w:val="009C0A87"/>
    <w:rsid w:val="009C3C47"/>
    <w:rsid w:val="009C3EA1"/>
    <w:rsid w:val="009C3F62"/>
    <w:rsid w:val="009D5DE8"/>
    <w:rsid w:val="009D66F4"/>
    <w:rsid w:val="009D7838"/>
    <w:rsid w:val="009E261D"/>
    <w:rsid w:val="009F4264"/>
    <w:rsid w:val="009F503A"/>
    <w:rsid w:val="009F703E"/>
    <w:rsid w:val="00A03993"/>
    <w:rsid w:val="00A13CFD"/>
    <w:rsid w:val="00A204CD"/>
    <w:rsid w:val="00A254B2"/>
    <w:rsid w:val="00A330A6"/>
    <w:rsid w:val="00A36271"/>
    <w:rsid w:val="00A374D3"/>
    <w:rsid w:val="00A4364C"/>
    <w:rsid w:val="00A43AB6"/>
    <w:rsid w:val="00A4767E"/>
    <w:rsid w:val="00A655FE"/>
    <w:rsid w:val="00A7148F"/>
    <w:rsid w:val="00A71AD9"/>
    <w:rsid w:val="00A7326B"/>
    <w:rsid w:val="00A75E5C"/>
    <w:rsid w:val="00A80E68"/>
    <w:rsid w:val="00A82042"/>
    <w:rsid w:val="00A825EB"/>
    <w:rsid w:val="00A85D7B"/>
    <w:rsid w:val="00A87CD9"/>
    <w:rsid w:val="00A95F74"/>
    <w:rsid w:val="00AA2E72"/>
    <w:rsid w:val="00AA474D"/>
    <w:rsid w:val="00AA5C2D"/>
    <w:rsid w:val="00AA6A17"/>
    <w:rsid w:val="00AB1DEB"/>
    <w:rsid w:val="00AB7985"/>
    <w:rsid w:val="00AC04D0"/>
    <w:rsid w:val="00AC2EE7"/>
    <w:rsid w:val="00AD1B84"/>
    <w:rsid w:val="00AD413A"/>
    <w:rsid w:val="00AE28EC"/>
    <w:rsid w:val="00AE6919"/>
    <w:rsid w:val="00AF0F3B"/>
    <w:rsid w:val="00AF4A16"/>
    <w:rsid w:val="00AF59CE"/>
    <w:rsid w:val="00B0156B"/>
    <w:rsid w:val="00B05B81"/>
    <w:rsid w:val="00B12CEB"/>
    <w:rsid w:val="00B13137"/>
    <w:rsid w:val="00B14E8F"/>
    <w:rsid w:val="00B15455"/>
    <w:rsid w:val="00B25915"/>
    <w:rsid w:val="00B26AF7"/>
    <w:rsid w:val="00B30071"/>
    <w:rsid w:val="00B30E28"/>
    <w:rsid w:val="00B454BA"/>
    <w:rsid w:val="00B46CFA"/>
    <w:rsid w:val="00B55A67"/>
    <w:rsid w:val="00B56AB4"/>
    <w:rsid w:val="00B60001"/>
    <w:rsid w:val="00B66F87"/>
    <w:rsid w:val="00B70A44"/>
    <w:rsid w:val="00B76E0A"/>
    <w:rsid w:val="00B80EC3"/>
    <w:rsid w:val="00B860B4"/>
    <w:rsid w:val="00B87108"/>
    <w:rsid w:val="00B933E1"/>
    <w:rsid w:val="00B93CC3"/>
    <w:rsid w:val="00BA0A6F"/>
    <w:rsid w:val="00BA5C4D"/>
    <w:rsid w:val="00BA7D1B"/>
    <w:rsid w:val="00BB645A"/>
    <w:rsid w:val="00BC6D49"/>
    <w:rsid w:val="00BC7983"/>
    <w:rsid w:val="00BD2353"/>
    <w:rsid w:val="00BD2695"/>
    <w:rsid w:val="00BD3CF2"/>
    <w:rsid w:val="00BD4E52"/>
    <w:rsid w:val="00C006C4"/>
    <w:rsid w:val="00C01919"/>
    <w:rsid w:val="00C03C06"/>
    <w:rsid w:val="00C04C8A"/>
    <w:rsid w:val="00C0511D"/>
    <w:rsid w:val="00C05851"/>
    <w:rsid w:val="00C16935"/>
    <w:rsid w:val="00C16DCC"/>
    <w:rsid w:val="00C24487"/>
    <w:rsid w:val="00C30A6E"/>
    <w:rsid w:val="00C354E3"/>
    <w:rsid w:val="00C36869"/>
    <w:rsid w:val="00C37159"/>
    <w:rsid w:val="00C40C82"/>
    <w:rsid w:val="00C41C58"/>
    <w:rsid w:val="00C42DCE"/>
    <w:rsid w:val="00C44B98"/>
    <w:rsid w:val="00C451D3"/>
    <w:rsid w:val="00C47915"/>
    <w:rsid w:val="00C479FF"/>
    <w:rsid w:val="00C60774"/>
    <w:rsid w:val="00C64926"/>
    <w:rsid w:val="00C6731A"/>
    <w:rsid w:val="00C70B1B"/>
    <w:rsid w:val="00C7193E"/>
    <w:rsid w:val="00C77E54"/>
    <w:rsid w:val="00C80296"/>
    <w:rsid w:val="00C80700"/>
    <w:rsid w:val="00C81E72"/>
    <w:rsid w:val="00C86B0D"/>
    <w:rsid w:val="00C95AFD"/>
    <w:rsid w:val="00CA0193"/>
    <w:rsid w:val="00CA02C3"/>
    <w:rsid w:val="00CA12AB"/>
    <w:rsid w:val="00CA6654"/>
    <w:rsid w:val="00CB2127"/>
    <w:rsid w:val="00CB6B2A"/>
    <w:rsid w:val="00CB7510"/>
    <w:rsid w:val="00CC4238"/>
    <w:rsid w:val="00CD03DE"/>
    <w:rsid w:val="00CE3015"/>
    <w:rsid w:val="00CF5CA9"/>
    <w:rsid w:val="00CF64A2"/>
    <w:rsid w:val="00CF75FA"/>
    <w:rsid w:val="00D0017F"/>
    <w:rsid w:val="00D03FB6"/>
    <w:rsid w:val="00D051B2"/>
    <w:rsid w:val="00D11459"/>
    <w:rsid w:val="00D12804"/>
    <w:rsid w:val="00D16419"/>
    <w:rsid w:val="00D1740C"/>
    <w:rsid w:val="00D2093D"/>
    <w:rsid w:val="00D24C85"/>
    <w:rsid w:val="00D26DA9"/>
    <w:rsid w:val="00D27B45"/>
    <w:rsid w:val="00D329D6"/>
    <w:rsid w:val="00D32EB1"/>
    <w:rsid w:val="00D44F1E"/>
    <w:rsid w:val="00D5134A"/>
    <w:rsid w:val="00D51A36"/>
    <w:rsid w:val="00D5203A"/>
    <w:rsid w:val="00D56BFF"/>
    <w:rsid w:val="00D61900"/>
    <w:rsid w:val="00D670A6"/>
    <w:rsid w:val="00D74002"/>
    <w:rsid w:val="00D76863"/>
    <w:rsid w:val="00D81FD0"/>
    <w:rsid w:val="00D8281B"/>
    <w:rsid w:val="00D8350C"/>
    <w:rsid w:val="00D8456B"/>
    <w:rsid w:val="00D84C9F"/>
    <w:rsid w:val="00D8540F"/>
    <w:rsid w:val="00D921A6"/>
    <w:rsid w:val="00DA495E"/>
    <w:rsid w:val="00DA5845"/>
    <w:rsid w:val="00DA669C"/>
    <w:rsid w:val="00DA6FA4"/>
    <w:rsid w:val="00DB3E26"/>
    <w:rsid w:val="00DB67E6"/>
    <w:rsid w:val="00DC4E4C"/>
    <w:rsid w:val="00DD26C9"/>
    <w:rsid w:val="00DD4719"/>
    <w:rsid w:val="00DE2B16"/>
    <w:rsid w:val="00DE71EC"/>
    <w:rsid w:val="00DF3179"/>
    <w:rsid w:val="00DF383B"/>
    <w:rsid w:val="00DF6376"/>
    <w:rsid w:val="00E0138C"/>
    <w:rsid w:val="00E064FA"/>
    <w:rsid w:val="00E10C49"/>
    <w:rsid w:val="00E12E3B"/>
    <w:rsid w:val="00E15C27"/>
    <w:rsid w:val="00E2534F"/>
    <w:rsid w:val="00E303F0"/>
    <w:rsid w:val="00E31701"/>
    <w:rsid w:val="00E33813"/>
    <w:rsid w:val="00E356A6"/>
    <w:rsid w:val="00E4219B"/>
    <w:rsid w:val="00E55A8A"/>
    <w:rsid w:val="00E5643C"/>
    <w:rsid w:val="00E57DA9"/>
    <w:rsid w:val="00E60202"/>
    <w:rsid w:val="00E63A4A"/>
    <w:rsid w:val="00E64B44"/>
    <w:rsid w:val="00E74552"/>
    <w:rsid w:val="00E76EF5"/>
    <w:rsid w:val="00E80A77"/>
    <w:rsid w:val="00E8266B"/>
    <w:rsid w:val="00E852A8"/>
    <w:rsid w:val="00E86135"/>
    <w:rsid w:val="00E86391"/>
    <w:rsid w:val="00E907B1"/>
    <w:rsid w:val="00EA5DF7"/>
    <w:rsid w:val="00EA73C3"/>
    <w:rsid w:val="00EB1572"/>
    <w:rsid w:val="00EB363F"/>
    <w:rsid w:val="00EB5418"/>
    <w:rsid w:val="00EC50F8"/>
    <w:rsid w:val="00ED22F5"/>
    <w:rsid w:val="00ED273B"/>
    <w:rsid w:val="00EE0F91"/>
    <w:rsid w:val="00F05247"/>
    <w:rsid w:val="00F070B8"/>
    <w:rsid w:val="00F0742B"/>
    <w:rsid w:val="00F126D8"/>
    <w:rsid w:val="00F2314B"/>
    <w:rsid w:val="00F246FD"/>
    <w:rsid w:val="00F250E0"/>
    <w:rsid w:val="00F26952"/>
    <w:rsid w:val="00F26F1D"/>
    <w:rsid w:val="00F27594"/>
    <w:rsid w:val="00F27B1D"/>
    <w:rsid w:val="00F3127D"/>
    <w:rsid w:val="00F35DDD"/>
    <w:rsid w:val="00F40200"/>
    <w:rsid w:val="00F43DEA"/>
    <w:rsid w:val="00F4414C"/>
    <w:rsid w:val="00F611CD"/>
    <w:rsid w:val="00F645FC"/>
    <w:rsid w:val="00F66199"/>
    <w:rsid w:val="00F66500"/>
    <w:rsid w:val="00F669AC"/>
    <w:rsid w:val="00F727D1"/>
    <w:rsid w:val="00F72BC4"/>
    <w:rsid w:val="00F744F5"/>
    <w:rsid w:val="00F77F4A"/>
    <w:rsid w:val="00F818A2"/>
    <w:rsid w:val="00F82E4B"/>
    <w:rsid w:val="00F857CA"/>
    <w:rsid w:val="00F85E00"/>
    <w:rsid w:val="00F85E9C"/>
    <w:rsid w:val="00F90B14"/>
    <w:rsid w:val="00F91177"/>
    <w:rsid w:val="00F91C7D"/>
    <w:rsid w:val="00F93765"/>
    <w:rsid w:val="00F9450E"/>
    <w:rsid w:val="00FA34F7"/>
    <w:rsid w:val="00FB2EB6"/>
    <w:rsid w:val="00FB7731"/>
    <w:rsid w:val="00FB7B7D"/>
    <w:rsid w:val="00FC0659"/>
    <w:rsid w:val="00FC09E2"/>
    <w:rsid w:val="00FC2C59"/>
    <w:rsid w:val="00FD2FA7"/>
    <w:rsid w:val="00FD4655"/>
    <w:rsid w:val="00FD76FE"/>
    <w:rsid w:val="00FE3DDC"/>
    <w:rsid w:val="00FE4AB5"/>
    <w:rsid w:val="00FF30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4190"/>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A44FA"/>
    <w:rPr>
      <w:sz w:val="22"/>
      <w:szCs w:val="22"/>
      <w:lang w:eastAsia="en-US"/>
    </w:rPr>
  </w:style>
  <w:style w:styleId="Zaglavlje" w:type="paragraph">
    <w:name w:val="header"/>
    <w:basedOn w:val="Normal"/>
    <w:link w:val="ZaglavljeChar"/>
    <w:uiPriority w:val="99"/>
    <w:unhideWhenUsed/>
    <w:rsid w:val="00FE4AB5"/>
    <w:pPr>
      <w:tabs>
        <w:tab w:pos="4536" w:val="center"/>
        <w:tab w:pos="9072" w:val="right"/>
      </w:tabs>
    </w:pPr>
    <w:rPr>
      <w:lang w:val="x-none"/>
    </w:rPr>
  </w:style>
  <w:style w:customStyle="true" w:styleId="ZaglavljeChar" w:type="character">
    <w:name w:val="Zaglavlje Char"/>
    <w:link w:val="Zaglavlje"/>
    <w:uiPriority w:val="99"/>
    <w:rsid w:val="00FE4AB5"/>
    <w:rPr>
      <w:sz w:val="22"/>
      <w:szCs w:val="22"/>
      <w:lang w:eastAsia="en-US"/>
    </w:rPr>
  </w:style>
  <w:style w:styleId="Podnoje" w:type="paragraph">
    <w:name w:val="footer"/>
    <w:basedOn w:val="Normal"/>
    <w:link w:val="PodnojeChar"/>
    <w:uiPriority w:val="99"/>
    <w:unhideWhenUsed/>
    <w:rsid w:val="00FE4AB5"/>
    <w:pPr>
      <w:tabs>
        <w:tab w:pos="4536" w:val="center"/>
        <w:tab w:pos="9072" w:val="right"/>
      </w:tabs>
    </w:pPr>
    <w:rPr>
      <w:lang w:val="x-none"/>
    </w:rPr>
  </w:style>
  <w:style w:customStyle="true" w:styleId="PodnojeChar" w:type="character">
    <w:name w:val="Podnožje Char"/>
    <w:link w:val="Podnoje"/>
    <w:uiPriority w:val="99"/>
    <w:rsid w:val="00FE4AB5"/>
    <w:rPr>
      <w:sz w:val="22"/>
      <w:szCs w:val="22"/>
      <w:lang w:eastAsia="en-US"/>
    </w:rPr>
  </w:style>
  <w:style w:styleId="Hiperveza" w:type="character">
    <w:name w:val="Hyperlink"/>
    <w:uiPriority w:val="99"/>
    <w:unhideWhenUsed/>
    <w:rsid w:val="00AF4A16"/>
    <w:rPr>
      <w:color w:val="0000FF"/>
      <w:u w:val="single"/>
    </w:rPr>
  </w:style>
  <w:style w:styleId="Odlomakpopisa" w:type="paragraph">
    <w:name w:val="List Paragraph"/>
    <w:basedOn w:val="Normal"/>
    <w:uiPriority w:val="34"/>
    <w:qFormat/>
    <w:rsid w:val="00AF4A16"/>
    <w:pPr>
      <w:ind w:left="720"/>
      <w:contextualSpacing/>
    </w:pPr>
  </w:style>
  <w:style w:customStyle="true" w:styleId="t-98-2" w:type="paragraph">
    <w:name w:val="t-98-2"/>
    <w:basedOn w:val="Normal"/>
    <w:rsid w:val="007946F4"/>
    <w:pPr>
      <w:spacing w:lineRule="auto" w:line="240" w:afterAutospacing="true" w:after="100" w:beforeAutospacing="true" w:before="100"/>
    </w:pPr>
    <w:rPr>
      <w:rFonts w:eastAsia="Times New Roman" w:hAnsi="Times New Roman" w:ascii="Times New Roman"/>
      <w:sz w:val="24"/>
      <w:szCs w:val="24"/>
      <w:lang w:eastAsia="hr-HR"/>
    </w:rPr>
  </w:style>
  <w:style w:styleId="Naglaeno" w:type="character">
    <w:name w:val="Strong"/>
    <w:uiPriority w:val="22"/>
    <w:qFormat/>
    <w:rsid w:val="00D24C85"/>
    <w:rPr>
      <w:b/>
      <w:bCs/>
    </w:rPr>
  </w:style>
  <w:style w:styleId="Tijeloteksta" w:type="paragraph">
    <w:name w:val="Body Text"/>
    <w:basedOn w:val="Normal"/>
    <w:link w:val="TijelotekstaChar"/>
    <w:rsid w:val="00D24C85"/>
    <w:pPr>
      <w:spacing w:lineRule="auto" w:line="240" w:after="0"/>
      <w:jc w:val="both"/>
    </w:pPr>
    <w:rPr>
      <w:rFonts w:eastAsia="Times New Roman" w:hAnsi="Times New Roman" w:ascii="Times New Roman"/>
      <w:sz w:val="24"/>
      <w:szCs w:val="24"/>
      <w:lang w:eastAsia="x-none" w:val="x-none"/>
    </w:rPr>
  </w:style>
  <w:style w:customStyle="true" w:styleId="TijelotekstaChar" w:type="character">
    <w:name w:val="Tijelo teksta Char"/>
    <w:link w:val="Tijeloteksta"/>
    <w:rsid w:val="00D24C85"/>
    <w:rPr>
      <w:rFonts w:eastAsia="Times New Roman" w:hAnsi="Times New Roman" w:ascii="Times New Roman"/>
      <w:sz w:val="24"/>
      <w:szCs w:val="24"/>
    </w:rPr>
  </w:style>
  <w:style w:styleId="Reetkatablice" w:type="table">
    <w:name w:val="Table Grid"/>
    <w:basedOn w:val="Obinatablica"/>
    <w:rsid w:val="00D24C85"/>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F9450E"/>
    <w:pPr>
      <w:spacing w:lineRule="auto" w:line="240" w:after="0"/>
    </w:pPr>
    <w:rPr>
      <w:rFonts w:hAnsi="Tahoma" w:ascii="Tahoma"/>
      <w:sz w:val="16"/>
      <w:szCs w:val="16"/>
      <w:lang w:val="x-none"/>
    </w:rPr>
  </w:style>
  <w:style w:customStyle="true" w:styleId="TekstbaloniaChar" w:type="character">
    <w:name w:val="Tekst balončića Char"/>
    <w:link w:val="Tekstbalonia"/>
    <w:uiPriority w:val="99"/>
    <w:semiHidden/>
    <w:rsid w:val="00F9450E"/>
    <w:rPr>
      <w:rFonts w:cs="Tahoma" w:hAnsi="Tahoma" w:ascii="Tahoma"/>
      <w:sz w:val="16"/>
      <w:szCs w:val="16"/>
      <w:lang w:eastAsia="en-US"/>
    </w:rPr>
  </w:style>
  <w:style w:styleId="Tekstrezerviranogmjesta" w:type="character">
    <w:name w:val="Placeholder Text"/>
    <w:basedOn w:val="Zadanifontodlomka"/>
    <w:uiPriority w:val="99"/>
    <w:semiHidden/>
    <w:rsid w:val="00447848"/>
    <w:rPr>
      <w:color w:val="808080"/>
      <w:bdr w:space="0" w:sz="0" w:color="auto" w:val="none"/>
      <w:shd w:fill="auto" w:color="auto" w:val="clear"/>
    </w:rPr>
  </w:style>
  <w:style w:customStyle="true" w:styleId="eSPISCCParagraphDefaultFont" w:type="character">
    <w:name w:val="eSPIS_CC_Paragraph Default Font"/>
    <w:basedOn w:val="Zadanifontodlomka"/>
    <w:rsid w:val="004478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7848"/>
    <w:rPr>
      <w:bdr w:space="0" w:sz="0" w:color="auto" w:val="none"/>
      <w:shd w:fill="FFFFCC" w:color="auto" w:val="clear"/>
      <w:lang w:val="hr-HR"/>
    </w:rPr>
  </w:style>
  <w:style w:customStyle="true" w:styleId="PozadinaSvijetloCrvena" w:type="character">
    <w:name w:val="Pozadina_SvijetloCrvena"/>
    <w:basedOn w:val="eSPISCCParagraphDefaultFont"/>
    <w:rsid w:val="004478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78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4190"/>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A44FA"/>
    <w:rPr>
      <w:sz w:val="22"/>
      <w:szCs w:val="22"/>
      <w:lang w:eastAsia="en-US"/>
    </w:rPr>
  </w:style>
  <w:style w:styleId="Zaglavlje" w:type="paragraph">
    <w:name w:val="header"/>
    <w:basedOn w:val="Normal"/>
    <w:link w:val="ZaglavljeChar"/>
    <w:uiPriority w:val="99"/>
    <w:unhideWhenUsed/>
    <w:rsid w:val="00FE4AB5"/>
    <w:pPr>
      <w:tabs>
        <w:tab w:pos="4536" w:val="center"/>
        <w:tab w:pos="9072" w:val="right"/>
      </w:tabs>
    </w:pPr>
    <w:rPr>
      <w:lang w:val="x-none"/>
    </w:rPr>
  </w:style>
  <w:style w:customStyle="1" w:styleId="ZaglavljeChar" w:type="character">
    <w:name w:val="Zaglavlje Char"/>
    <w:link w:val="Zaglavlje"/>
    <w:uiPriority w:val="99"/>
    <w:rsid w:val="00FE4AB5"/>
    <w:rPr>
      <w:sz w:val="22"/>
      <w:szCs w:val="22"/>
      <w:lang w:eastAsia="en-US"/>
    </w:rPr>
  </w:style>
  <w:style w:styleId="Podnoje" w:type="paragraph">
    <w:name w:val="footer"/>
    <w:basedOn w:val="Normal"/>
    <w:link w:val="PodnojeChar"/>
    <w:uiPriority w:val="99"/>
    <w:unhideWhenUsed/>
    <w:rsid w:val="00FE4AB5"/>
    <w:pPr>
      <w:tabs>
        <w:tab w:pos="4536" w:val="center"/>
        <w:tab w:pos="9072" w:val="right"/>
      </w:tabs>
    </w:pPr>
    <w:rPr>
      <w:lang w:val="x-none"/>
    </w:rPr>
  </w:style>
  <w:style w:customStyle="1" w:styleId="PodnojeChar" w:type="character">
    <w:name w:val="Podnožje Char"/>
    <w:link w:val="Podnoje"/>
    <w:uiPriority w:val="99"/>
    <w:rsid w:val="00FE4AB5"/>
    <w:rPr>
      <w:sz w:val="22"/>
      <w:szCs w:val="22"/>
      <w:lang w:eastAsia="en-US"/>
    </w:rPr>
  </w:style>
  <w:style w:styleId="Hiperveza" w:type="character">
    <w:name w:val="Hyperlink"/>
    <w:uiPriority w:val="99"/>
    <w:unhideWhenUsed/>
    <w:rsid w:val="00AF4A16"/>
    <w:rPr>
      <w:color w:val="0000FF"/>
      <w:u w:val="single"/>
    </w:rPr>
  </w:style>
  <w:style w:styleId="Odlomakpopisa" w:type="paragraph">
    <w:name w:val="List Paragraph"/>
    <w:basedOn w:val="Normal"/>
    <w:uiPriority w:val="34"/>
    <w:qFormat/>
    <w:rsid w:val="00AF4A16"/>
    <w:pPr>
      <w:ind w:left="720"/>
      <w:contextualSpacing/>
    </w:pPr>
  </w:style>
  <w:style w:customStyle="1" w:styleId="t-98-2" w:type="paragraph">
    <w:name w:val="t-98-2"/>
    <w:basedOn w:val="Normal"/>
    <w:rsid w:val="007946F4"/>
    <w:pPr>
      <w:spacing w:after="100" w:afterAutospacing="1" w:before="100" w:beforeAutospacing="1" w:line="240" w:lineRule="auto"/>
    </w:pPr>
    <w:rPr>
      <w:rFonts w:ascii="Times New Roman" w:eastAsia="Times New Roman" w:hAnsi="Times New Roman"/>
      <w:sz w:val="24"/>
      <w:szCs w:val="24"/>
      <w:lang w:eastAsia="hr-HR"/>
    </w:rPr>
  </w:style>
  <w:style w:styleId="Naglaeno" w:type="character">
    <w:name w:val="Strong"/>
    <w:uiPriority w:val="22"/>
    <w:qFormat/>
    <w:rsid w:val="00D24C85"/>
    <w:rPr>
      <w:b/>
      <w:bCs/>
    </w:rPr>
  </w:style>
  <w:style w:styleId="Tijeloteksta" w:type="paragraph">
    <w:name w:val="Body Text"/>
    <w:basedOn w:val="Normal"/>
    <w:link w:val="TijelotekstaChar"/>
    <w:rsid w:val="00D24C85"/>
    <w:pPr>
      <w:spacing w:after="0" w:line="240" w:lineRule="auto"/>
      <w:jc w:val="both"/>
    </w:pPr>
    <w:rPr>
      <w:rFonts w:ascii="Times New Roman" w:eastAsia="Times New Roman" w:hAnsi="Times New Roman"/>
      <w:sz w:val="24"/>
      <w:szCs w:val="24"/>
      <w:lang w:eastAsia="x-none" w:val="x-none"/>
    </w:rPr>
  </w:style>
  <w:style w:customStyle="1" w:styleId="TijelotekstaChar" w:type="character">
    <w:name w:val="Tijelo teksta Char"/>
    <w:link w:val="Tijeloteksta"/>
    <w:rsid w:val="00D24C85"/>
    <w:rPr>
      <w:rFonts w:ascii="Times New Roman" w:eastAsia="Times New Roman" w:hAnsi="Times New Roman"/>
      <w:sz w:val="24"/>
      <w:szCs w:val="24"/>
    </w:rPr>
  </w:style>
  <w:style w:styleId="Reetkatablice" w:type="table">
    <w:name w:val="Table Grid"/>
    <w:basedOn w:val="Obinatablica"/>
    <w:rsid w:val="00D24C85"/>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F9450E"/>
    <w:pPr>
      <w:spacing w:after="0" w:line="240" w:lineRule="auto"/>
    </w:pPr>
    <w:rPr>
      <w:rFonts w:ascii="Tahoma" w:hAnsi="Tahoma"/>
      <w:sz w:val="16"/>
      <w:szCs w:val="16"/>
      <w:lang w:val="x-none"/>
    </w:rPr>
  </w:style>
  <w:style w:customStyle="1" w:styleId="TekstbaloniaChar" w:type="character">
    <w:name w:val="Tekst balončića Char"/>
    <w:link w:val="Tekstbalonia"/>
    <w:uiPriority w:val="99"/>
    <w:semiHidden/>
    <w:rsid w:val="00F9450E"/>
    <w:rPr>
      <w:rFonts w:ascii="Tahoma" w:cs="Tahoma" w:hAnsi="Tahoma"/>
      <w:sz w:val="16"/>
      <w:szCs w:val="16"/>
      <w:lang w:eastAsia="en-US"/>
    </w:rPr>
  </w:style>
  <w:style w:styleId="Tekstrezerviranogmjesta" w:type="character">
    <w:name w:val="Placeholder Text"/>
    <w:basedOn w:val="Zadanifontodlomka"/>
    <w:uiPriority w:val="99"/>
    <w:semiHidden/>
    <w:rsid w:val="00447848"/>
    <w:rPr>
      <w:color w:val="808080"/>
      <w:bdr w:color="auto" w:space="0" w:sz="0" w:val="none"/>
      <w:shd w:color="auto" w:fill="auto" w:val="clear"/>
    </w:rPr>
  </w:style>
  <w:style w:customStyle="1" w:styleId="eSPISCCParagraphDefaultFont" w:type="character">
    <w:name w:val="eSPIS_CC_Paragraph Default Font"/>
    <w:basedOn w:val="Zadanifontodlomka"/>
    <w:rsid w:val="004478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7848"/>
    <w:rPr>
      <w:bdr w:color="auto" w:space="0" w:sz="0" w:val="none"/>
      <w:shd w:color="auto" w:fill="FFFFCC" w:val="clear"/>
      <w:lang w:val="hr-HR"/>
    </w:rPr>
  </w:style>
  <w:style w:customStyle="1" w:styleId="PozadinaSvijetloCrvena" w:type="character">
    <w:name w:val="Pozadina_SvijetloCrvena"/>
    <w:basedOn w:val="eSPISCCParagraphDefaultFont"/>
    <w:rsid w:val="004478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78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867586">
      <w:bodyDiv w:val="true"/>
      <w:marLeft w:val="0"/>
      <w:marRight w:val="0"/>
      <w:marTop w:val="0"/>
      <w:marBottom w:val="0"/>
      <w:divBdr>
        <w:top w:space="0" w:sz="0" w:color="auto" w:val="none"/>
        <w:left w:space="0" w:sz="0" w:color="auto" w:val="none"/>
        <w:bottom w:space="0" w:sz="0" w:color="auto" w:val="none"/>
        <w:right w:space="0" w:sz="0" w:color="auto" w:val="none"/>
      </w:divBdr>
    </w:div>
    <w:div w:id="626619994">
      <w:bodyDiv w:val="true"/>
      <w:marLeft w:val="0"/>
      <w:marRight w:val="0"/>
      <w:marTop w:val="0"/>
      <w:marBottom w:val="0"/>
      <w:divBdr>
        <w:top w:space="0" w:sz="0" w:color="auto" w:val="none"/>
        <w:left w:space="0" w:sz="0" w:color="auto" w:val="none"/>
        <w:bottom w:space="0" w:sz="0" w:color="auto" w:val="none"/>
        <w:right w:space="0" w:sz="0" w:color="auto" w:val="none"/>
      </w:divBdr>
    </w:div>
    <w:div w:id="645166646">
      <w:bodyDiv w:val="true"/>
      <w:marLeft w:val="0"/>
      <w:marRight w:val="0"/>
      <w:marTop w:val="0"/>
      <w:marBottom w:val="0"/>
      <w:divBdr>
        <w:top w:space="0" w:sz="0" w:color="auto" w:val="none"/>
        <w:left w:space="0" w:sz="0" w:color="auto" w:val="none"/>
        <w:bottom w:space="0" w:sz="0" w:color="auto" w:val="none"/>
        <w:right w:space="0" w:sz="0" w:color="auto" w:val="none"/>
      </w:divBdr>
    </w:div>
    <w:div w:id="1335910985">
      <w:bodyDiv w:val="true"/>
      <w:marLeft w:val="0"/>
      <w:marRight w:val="0"/>
      <w:marTop w:val="0"/>
      <w:marBottom w:val="0"/>
      <w:divBdr>
        <w:top w:space="0" w:sz="0" w:color="auto" w:val="none"/>
        <w:left w:space="0" w:sz="0" w:color="auto" w:val="none"/>
        <w:bottom w:space="0" w:sz="0" w:color="auto" w:val="none"/>
        <w:right w:space="0" w:sz="0" w:color="auto" w:val="none"/>
      </w:divBdr>
    </w:div>
    <w:div w:id="20316451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izvorni_sadrzaj>
    <derivirana_varijabla naziv="DomainObject.Predmet.SudioniciListNazivOIB_1">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283F3C-1997-4694-ADB9-15B01B5890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23</properties:Pages>
  <properties:Words>10007</properties:Words>
  <properties:Characters>59732</properties:Characters>
  <properties:Lines>1358</properties:Lines>
  <properties:Paragraphs>631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2018-03-07T13:06:00Z</dcterms:created>
  <dc:creator>Natalija</dc:creator>
  <cp:lastModifiedBy>Ana Golub Gruić</cp:lastModifiedBy>
  <cp:lastPrinted>2018-03-07T12:48:00Z</cp:lastPrinted>
  <dcterms:modified xmlns:xsi="http://www.w3.org/2001/XMLSchema-instance" xsi:type="dcterms:W3CDTF">2018-03-07T13:08:00Z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(St-49-2012 DALMACIJAVINo namirenje 07.03.docx)</vt:lpwstr>
  </prop:property>
  <prop:property name="CC_coloring" pid="4" fmtid="{D5CDD505-2E9C-101B-9397-08002B2CF9AE}">
    <vt:bool>false</vt:bool>
  </prop:property>
  <prop:property name="BrojStranica" pid="5" fmtid="{D5CDD505-2E9C-101B-9397-08002B2CF9AE}">
    <vt:i4>23</vt:i4>
  </prop:property>
</prop:Properties>
</file>